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WhatsApp Web Mobile Application Plan</w:t>
      </w:r>
    </w:p>
    <w:p>
      <w:pPr>
        <w:pStyle w:val="Subtitle"/>
      </w:pPr>
      <w:r>
        <w:t>Product architecture and delivery plan for Android and iOS</w:t>
      </w:r>
    </w:p>
    <w:p>
      <w:pPr>
        <w:spacing w:after="60"/>
      </w:pPr>
      <w:r>
        <w:rPr>
          <w:sz w:val="20"/>
        </w:rPr>
        <w:t>Prepared for Satish Sharma</w:t>
      </w:r>
    </w:p>
    <w:p>
      <w:pPr>
        <w:spacing w:after="60"/>
      </w:pPr>
      <w:r>
        <w:rPr>
          <w:sz w:val="20"/>
        </w:rPr>
        <w:t>Research date 18 October 2026 IST</w:t>
      </w:r>
    </w:p>
    <w:p>
      <w:pPr>
        <w:pStyle w:val="Heading1"/>
      </w:pPr>
      <w:r>
        <w:t>1 Recommended product and decision</w:t>
      </w:r>
    </w:p>
    <w:p>
      <w:r>
        <w:rPr>
          <w:b w:val="0"/>
        </w:rPr>
        <w:t>Build a mobile application that lets one authorized operator save up to ten independent WhatsApp account profiles and select the account to open from a persistent dropdown at the top of the screen. Each profile opens the official WhatsApp Web website inside its own isolated browser data store. The account owner links that profile using the official WhatsApp application. The product manages access to existing accounts; it does not create ten WhatsApp registrations.</w:t>
      </w:r>
    </w:p>
    <w:p>
      <w:r>
        <w:rPr>
          <w:b w:val="0"/>
        </w:rPr>
        <w:t>The recommended architecture is a Flutter interface with a small Swift session engine for iOS and a Kotlin session engine for Android. Begin with one live, visible account view. Keep the remaining profiles as persistent browser storage and local metadata. A saved profile is not a promise that the account remains connected, monitored, or synchronized while inactive.</w:t>
      </w:r>
    </w:p>
    <w:p>
      <w:r>
        <w:rPr>
          <w:b w:val="0"/>
        </w:rPr>
        <w:t>Authorize only a bounded feasibility milestone initially. There are two independent questions: whether the browser implementation works with WhatsApp on real devices, and whether the proposed integration and distribution are permitted. Browser profile APIs support the isolation architecture, but that does not establish WhatsApp compatibility or permission. The production build and commercial release should depend on both questions being resolved.</w:t>
      </w:r>
    </w:p>
    <w:p>
      <w:r>
        <w:rPr>
          <w:b w:val="0"/>
        </w:rPr>
        <w:t xml:space="preserve">WhatsApp currently warns that linking through unofficial apps or websites can lead to account restrictions or bans. Its published support guidance lists mainstream browsers rather than an embedded mobile integration contract. Apple requires useful functionality beyond a repackaged website and permitted access to third party services. Google Play specifically restricts website WebViews without the website owner or administrator's permission. These are material product dependencies. </w:t>
      </w:r>
      <w:hyperlink w:anchor="S01">
        <w:r>
          <w:rPr>
            <w:color w:val="244A68"/>
            <w:sz w:val="20"/>
          </w:rPr>
          <w:t>[S01]</w:t>
        </w:r>
      </w:hyperlink>
      <w:r>
        <w:rPr>
          <w:b w:val="0"/>
        </w:rPr>
        <w:t xml:space="preserve"> </w:t>
      </w:r>
      <w:hyperlink w:anchor="S02">
        <w:r>
          <w:rPr>
            <w:color w:val="244A68"/>
            <w:sz w:val="20"/>
          </w:rPr>
          <w:t>[S02]</w:t>
        </w:r>
      </w:hyperlink>
      <w:r>
        <w:rPr>
          <w:b w:val="0"/>
        </w:rPr>
        <w:t xml:space="preserve"> </w:t>
      </w:r>
      <w:hyperlink w:anchor="S03">
        <w:r>
          <w:rPr>
            <w:color w:val="244A68"/>
            <w:sz w:val="20"/>
          </w:rPr>
          <w:t>[S03]</w:t>
        </w:r>
      </w:hyperlink>
      <w:r>
        <w:rPr>
          <w:b w:val="0"/>
        </w:rPr>
        <w:t xml:space="preserve"> </w:t>
      </w:r>
      <w:hyperlink w:anchor="S04">
        <w:r>
          <w:rPr>
            <w:color w:val="244A68"/>
            <w:sz w:val="20"/>
          </w:rPr>
          <w:t>[S04]</w:t>
        </w:r>
      </w:hyperlink>
    </w:p>
    <w:p>
      <w:r>
        <w:rPr>
          <w:b w:val="0"/>
        </w:rPr>
        <w:t>This plan defines implementation work, evidence to collect, and release decisions. All performance targets and test outcomes below are proposed acceptance criteria. Actual QR pairing, ten-account persistence, mobile rendering, and store acceptance require implementation and physical-device validation.</w:t>
      </w:r>
    </w:p>
    <w:p>
      <w:pPr>
        <w:pStyle w:val="Heading1"/>
      </w:pPr>
      <w:r>
        <w:t>2 Product definition and working assumptions</w:t>
      </w:r>
    </w:p>
    <w:p>
      <w:pPr>
        <w:pStyle w:val="Heading2"/>
      </w:pPr>
      <w:r>
        <w:t>What ten users means</w:t>
      </w:r>
    </w:p>
    <w:p>
      <w:r>
        <w:rPr>
          <w:b w:val="0"/>
        </w:rPr>
        <w:t>The baseline interpretation is ten separately linked WhatsApp accounts inside one installation. Each account normally has its own registered phone number and an owner who authorizes the link. The person who can unlock this application can access every saved profile. This is not a ten-employee application with independent roles, passwords, tenant permissions, or administrative controls.</w:t>
      </w:r>
    </w:p>
    <w:p>
      <w:r>
        <w:rPr>
          <w:b w:val="0"/>
        </w:rPr>
        <w:t>If ten different employees must see only their own conversations, that is a different access-control requirement. Per-account Face ID prompts do not create ten independent identities: device biometrics authenticate the device user. A business team inbox with proper authentication and role controls should be evaluated through the official Business Platform route described in section 19.</w:t>
      </w:r>
    </w:p>
    <w:p>
      <w:pPr>
        <w:pStyle w:val="Heading2"/>
      </w:pPr>
      <w:r>
        <w:t>Baseline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880"/>
        <w:gridCol w:w="7200"/>
      </w:tblGrid>
      <w:tr>
        <w:trPr>
          <w:cantSplit/>
          <w:tblHeader/>
        </w:trPr>
        <w:tc>
          <w:tcPr>
            <w:tcW w:type="dxa" w:w="2880"/>
            <w:vAlign w:val="center"/>
            <w:shd w:fill="263F52"/>
          </w:tcPr>
          <w:p>
            <w:pPr>
              <w:keepNext/>
              <w:spacing w:before="0" w:after="0" w:line="259" w:lineRule="auto"/>
            </w:pPr>
            <w:r>
              <w:rPr>
                <w:b/>
                <w:color w:val="FFFFFF"/>
                <w:sz w:val="20"/>
              </w:rPr>
              <w:t>Decision</w:t>
            </w:r>
          </w:p>
        </w:tc>
        <w:tc>
          <w:tcPr>
            <w:tcW w:type="dxa" w:w="7200"/>
            <w:vAlign w:val="center"/>
            <w:shd w:fill="263F52"/>
          </w:tcPr>
          <w:p>
            <w:pPr>
              <w:keepNext/>
              <w:spacing w:before="0" w:after="0" w:line="259" w:lineRule="auto"/>
            </w:pPr>
            <w:r>
              <w:rPr>
                <w:b/>
                <w:color w:val="FFFFFF"/>
                <w:sz w:val="20"/>
              </w:rPr>
              <w:t>Baseline</w:t>
            </w:r>
          </w:p>
        </w:tc>
      </w:tr>
      <w:tr>
        <w:trPr>
          <w:cantSplit/>
        </w:trPr>
        <w:tc>
          <w:tcPr>
            <w:tcW w:type="dxa" w:w="2880"/>
            <w:vAlign w:val="center"/>
            <w:shd w:fill="FFFFFF"/>
          </w:tcPr>
          <w:p>
            <w:pPr>
              <w:keepNext w:val="0"/>
              <w:spacing w:before="0" w:after="0" w:line="259" w:lineRule="auto"/>
            </w:pPr>
            <w:r>
              <w:rPr>
                <w:b w:val="0"/>
                <w:sz w:val="20"/>
              </w:rPr>
              <w:t>Account capacity</w:t>
            </w:r>
          </w:p>
        </w:tc>
        <w:tc>
          <w:tcPr>
            <w:tcW w:type="dxa" w:w="7200"/>
            <w:vAlign w:val="center"/>
            <w:shd w:fill="FFFFFF"/>
          </w:tcPr>
          <w:p>
            <w:pPr>
              <w:keepNext w:val="0"/>
              <w:spacing w:before="0" w:after="0" w:line="259" w:lineRule="auto"/>
            </w:pPr>
            <w:r>
              <w:rPr>
                <w:b w:val="0"/>
                <w:sz w:val="20"/>
              </w:rPr>
              <w:t>Up to ten profiles per app installation, including profiles waiting to finish linking</w:t>
            </w:r>
          </w:p>
        </w:tc>
      </w:tr>
      <w:tr>
        <w:trPr>
          <w:cantSplit/>
        </w:trPr>
        <w:tc>
          <w:tcPr>
            <w:tcW w:type="dxa" w:w="2880"/>
            <w:vAlign w:val="center"/>
            <w:shd w:fill="F2F5F7"/>
          </w:tcPr>
          <w:p>
            <w:pPr>
              <w:keepNext w:val="0"/>
              <w:spacing w:before="0" w:after="0" w:line="259" w:lineRule="auto"/>
            </w:pPr>
            <w:r>
              <w:rPr>
                <w:b w:val="0"/>
                <w:sz w:val="20"/>
              </w:rPr>
              <w:t>Active content</w:t>
            </w:r>
          </w:p>
        </w:tc>
        <w:tc>
          <w:tcPr>
            <w:tcW w:type="dxa" w:w="7200"/>
            <w:vAlign w:val="center"/>
            <w:shd w:fill="F2F5F7"/>
          </w:tcPr>
          <w:p>
            <w:pPr>
              <w:keepNext w:val="0"/>
              <w:spacing w:before="0" w:after="0" w:line="259" w:lineRule="auto"/>
            </w:pPr>
            <w:r>
              <w:rPr>
                <w:b w:val="0"/>
                <w:sz w:val="20"/>
              </w:rPr>
              <w:t>One live visible WhatsApp Web view at a time</w:t>
            </w:r>
          </w:p>
        </w:tc>
      </w:tr>
      <w:tr>
        <w:trPr>
          <w:cantSplit/>
        </w:trPr>
        <w:tc>
          <w:tcPr>
            <w:tcW w:type="dxa" w:w="2880"/>
            <w:vAlign w:val="center"/>
            <w:shd w:fill="FFFFFF"/>
          </w:tcPr>
          <w:p>
            <w:pPr>
              <w:keepNext w:val="0"/>
              <w:spacing w:before="0" w:after="0" w:line="259" w:lineRule="auto"/>
            </w:pPr>
            <w:r>
              <w:rPr>
                <w:b w:val="0"/>
                <w:sz w:val="20"/>
              </w:rPr>
              <w:t>Account access</w:t>
            </w:r>
          </w:p>
        </w:tc>
        <w:tc>
          <w:tcPr>
            <w:tcW w:type="dxa" w:w="7200"/>
            <w:vAlign w:val="center"/>
            <w:shd w:fill="FFFFFF"/>
          </w:tcPr>
          <w:p>
            <w:pPr>
              <w:keepNext w:val="0"/>
              <w:spacing w:before="0" w:after="0" w:line="259" w:lineRule="auto"/>
            </w:pPr>
            <w:r>
              <w:rPr>
                <w:b w:val="0"/>
                <w:sz w:val="20"/>
              </w:rPr>
              <w:t>Manual use by an authorized operator</w:t>
            </w:r>
          </w:p>
        </w:tc>
      </w:tr>
      <w:tr>
        <w:trPr>
          <w:cantSplit/>
        </w:trPr>
        <w:tc>
          <w:tcPr>
            <w:tcW w:type="dxa" w:w="2880"/>
            <w:vAlign w:val="center"/>
            <w:shd w:fill="F2F5F7"/>
          </w:tcPr>
          <w:p>
            <w:pPr>
              <w:keepNext w:val="0"/>
              <w:spacing w:before="0" w:after="0" w:line="259" w:lineRule="auto"/>
            </w:pPr>
            <w:r>
              <w:rPr>
                <w:b w:val="0"/>
                <w:sz w:val="20"/>
              </w:rPr>
              <w:t>Account linking</w:t>
            </w:r>
          </w:p>
        </w:tc>
        <w:tc>
          <w:tcPr>
            <w:tcW w:type="dxa" w:w="7200"/>
            <w:vAlign w:val="center"/>
            <w:shd w:fill="F2F5F7"/>
          </w:tcPr>
          <w:p>
            <w:pPr>
              <w:keepNext w:val="0"/>
              <w:spacing w:before="0" w:after="0" w:line="259" w:lineRule="auto"/>
            </w:pPr>
            <w:r>
              <w:rPr>
                <w:b w:val="0"/>
                <w:sz w:val="20"/>
              </w:rPr>
              <w:t>Official page QR flow; official phone-number linking only if validated</w:t>
            </w:r>
          </w:p>
        </w:tc>
      </w:tr>
      <w:tr>
        <w:trPr>
          <w:cantSplit/>
        </w:trPr>
        <w:tc>
          <w:tcPr>
            <w:tcW w:type="dxa" w:w="2880"/>
            <w:vAlign w:val="center"/>
            <w:shd w:fill="FFFFFF"/>
          </w:tcPr>
          <w:p>
            <w:pPr>
              <w:keepNext w:val="0"/>
              <w:spacing w:before="0" w:after="0" w:line="259" w:lineRule="auto"/>
            </w:pPr>
            <w:r>
              <w:rPr>
                <w:b w:val="0"/>
                <w:sz w:val="20"/>
              </w:rPr>
              <w:t>Application login</w:t>
            </w:r>
          </w:p>
        </w:tc>
        <w:tc>
          <w:tcPr>
            <w:tcW w:type="dxa" w:w="7200"/>
            <w:vAlign w:val="center"/>
            <w:shd w:fill="FFFFFF"/>
          </w:tcPr>
          <w:p>
            <w:pPr>
              <w:keepNext w:val="0"/>
              <w:spacing w:before="0" w:after="0" w:line="259" w:lineRule="auto"/>
            </w:pPr>
            <w:r>
              <w:rPr>
                <w:b w:val="0"/>
                <w:sz w:val="20"/>
              </w:rPr>
              <w:t>No separate email, password, or SMS registration in version one</w:t>
            </w:r>
          </w:p>
        </w:tc>
      </w:tr>
      <w:tr>
        <w:trPr>
          <w:cantSplit/>
        </w:trPr>
        <w:tc>
          <w:tcPr>
            <w:tcW w:type="dxa" w:w="2880"/>
            <w:vAlign w:val="center"/>
            <w:shd w:fill="F2F5F7"/>
          </w:tcPr>
          <w:p>
            <w:pPr>
              <w:keepNext w:val="0"/>
              <w:spacing w:before="0" w:after="0" w:line="259" w:lineRule="auto"/>
            </w:pPr>
            <w:r>
              <w:rPr>
                <w:b w:val="0"/>
                <w:sz w:val="20"/>
              </w:rPr>
              <w:t>Local protection</w:t>
            </w:r>
          </w:p>
        </w:tc>
        <w:tc>
          <w:tcPr>
            <w:tcW w:type="dxa" w:w="7200"/>
            <w:vAlign w:val="center"/>
            <w:shd w:fill="F2F5F7"/>
          </w:tcPr>
          <w:p>
            <w:pPr>
              <w:keepNext w:val="0"/>
              <w:spacing w:before="0" w:after="0" w:line="259" w:lineRule="auto"/>
            </w:pPr>
            <w:r>
              <w:rPr>
                <w:b w:val="0"/>
                <w:sz w:val="20"/>
              </w:rPr>
              <w:t>Optional OS biometric or device-credential app lock, encouraged at onboarding</w:t>
            </w:r>
          </w:p>
        </w:tc>
      </w:tr>
      <w:tr>
        <w:trPr>
          <w:cantSplit/>
        </w:trPr>
        <w:tc>
          <w:tcPr>
            <w:tcW w:type="dxa" w:w="2880"/>
            <w:vAlign w:val="center"/>
            <w:shd w:fill="FFFFFF"/>
          </w:tcPr>
          <w:p>
            <w:pPr>
              <w:keepNext w:val="0"/>
              <w:spacing w:before="0" w:after="0" w:line="259" w:lineRule="auto"/>
            </w:pPr>
            <w:r>
              <w:rPr>
                <w:b w:val="0"/>
                <w:sz w:val="20"/>
              </w:rPr>
              <w:t>Data location</w:t>
            </w:r>
          </w:p>
        </w:tc>
        <w:tc>
          <w:tcPr>
            <w:tcW w:type="dxa" w:w="7200"/>
            <w:vAlign w:val="center"/>
            <w:shd w:fill="FFFFFF"/>
          </w:tcPr>
          <w:p>
            <w:pPr>
              <w:keepNext w:val="0"/>
              <w:spacing w:before="0" w:after="0" w:line="259" w:lineRule="auto"/>
            </w:pPr>
            <w:r>
              <w:rPr>
                <w:b w:val="0"/>
                <w:sz w:val="20"/>
              </w:rPr>
              <w:t>Browser session data on the device; no app-owned messaging server</w:t>
            </w:r>
          </w:p>
        </w:tc>
      </w:tr>
      <w:tr>
        <w:trPr>
          <w:cantSplit/>
        </w:trPr>
        <w:tc>
          <w:tcPr>
            <w:tcW w:type="dxa" w:w="2880"/>
            <w:vAlign w:val="center"/>
            <w:shd w:fill="F2F5F7"/>
          </w:tcPr>
          <w:p>
            <w:pPr>
              <w:keepNext w:val="0"/>
              <w:spacing w:before="0" w:after="0" w:line="259" w:lineRule="auto"/>
            </w:pPr>
            <w:r>
              <w:rPr>
                <w:b w:val="0"/>
                <w:sz w:val="20"/>
              </w:rPr>
              <w:t>Platforms</w:t>
            </w:r>
          </w:p>
        </w:tc>
        <w:tc>
          <w:tcPr>
            <w:tcW w:type="dxa" w:w="7200"/>
            <w:vAlign w:val="center"/>
            <w:shd w:fill="F2F5F7"/>
          </w:tcPr>
          <w:p>
            <w:pPr>
              <w:keepNext w:val="0"/>
              <w:spacing w:before="0" w:after="0" w:line="259" w:lineRule="auto"/>
            </w:pPr>
            <w:r>
              <w:rPr>
                <w:b w:val="0"/>
                <w:sz w:val="20"/>
              </w:rPr>
              <w:t>iOS 17 or later; Android 10 or later as a proposed support baseline</w:t>
            </w:r>
          </w:p>
        </w:tc>
      </w:tr>
      <w:tr>
        <w:trPr>
          <w:cantSplit/>
        </w:trPr>
        <w:tc>
          <w:tcPr>
            <w:tcW w:type="dxa" w:w="2880"/>
            <w:vAlign w:val="center"/>
            <w:shd w:fill="FFFFFF"/>
          </w:tcPr>
          <w:p>
            <w:pPr>
              <w:keepNext w:val="0"/>
              <w:spacing w:before="0" w:after="0" w:line="259" w:lineRule="auto"/>
            </w:pPr>
            <w:r>
              <w:rPr>
                <w:b w:val="0"/>
                <w:sz w:val="20"/>
              </w:rPr>
              <w:t>Android capability</w:t>
            </w:r>
          </w:p>
        </w:tc>
        <w:tc>
          <w:tcPr>
            <w:tcW w:type="dxa" w:w="7200"/>
            <w:vAlign w:val="center"/>
            <w:shd w:fill="FFFFFF"/>
          </w:tcPr>
          <w:p>
            <w:pPr>
              <w:keepNext w:val="0"/>
              <w:spacing w:before="0" w:after="0" w:line="259" w:lineRule="auto"/>
            </w:pPr>
            <w:r>
              <w:rPr>
                <w:b w:val="0"/>
                <w:sz w:val="20"/>
              </w:rPr>
              <w:t>Runtime profile isolation and secure deletion capability checks are mandatory</w:t>
            </w:r>
          </w:p>
        </w:tc>
      </w:tr>
      <w:tr>
        <w:trPr>
          <w:cantSplit/>
        </w:trPr>
        <w:tc>
          <w:tcPr>
            <w:tcW w:type="dxa" w:w="2880"/>
            <w:vAlign w:val="center"/>
            <w:shd w:fill="F2F5F7"/>
          </w:tcPr>
          <w:p>
            <w:pPr>
              <w:keepNext w:val="0"/>
              <w:spacing w:before="0" w:after="0" w:line="259" w:lineRule="auto"/>
            </w:pPr>
            <w:r>
              <w:rPr>
                <w:b w:val="0"/>
                <w:sz w:val="20"/>
              </w:rPr>
              <w:t>Phone and tablet</w:t>
            </w:r>
          </w:p>
        </w:tc>
        <w:tc>
          <w:tcPr>
            <w:tcW w:type="dxa" w:w="7200"/>
            <w:vAlign w:val="center"/>
            <w:shd w:fill="F2F5F7"/>
          </w:tcPr>
          <w:p>
            <w:pPr>
              <w:keepNext w:val="0"/>
              <w:spacing w:before="0" w:after="0" w:line="259" w:lineRule="auto"/>
            </w:pPr>
            <w:r>
              <w:rPr>
                <w:b w:val="0"/>
                <w:sz w:val="20"/>
              </w:rPr>
              <w:t>Phone-first interface; tablet, landscape, and resizing included in validation</w:t>
            </w:r>
          </w:p>
        </w:tc>
      </w:tr>
      <w:tr>
        <w:trPr>
          <w:cantSplit/>
        </w:trPr>
        <w:tc>
          <w:tcPr>
            <w:tcW w:type="dxa" w:w="2880"/>
            <w:vAlign w:val="center"/>
            <w:shd w:fill="FFFFFF"/>
          </w:tcPr>
          <w:p>
            <w:pPr>
              <w:keepNext w:val="0"/>
              <w:spacing w:before="0" w:after="0" w:line="259" w:lineRule="auto"/>
            </w:pPr>
            <w:r>
              <w:rPr>
                <w:b w:val="0"/>
                <w:sz w:val="20"/>
              </w:rPr>
              <w:t>Initial language</w:t>
            </w:r>
          </w:p>
        </w:tc>
        <w:tc>
          <w:tcPr>
            <w:tcW w:type="dxa" w:w="7200"/>
            <w:vAlign w:val="center"/>
            <w:shd w:fill="FFFFFF"/>
          </w:tcPr>
          <w:p>
            <w:pPr>
              <w:keepNext w:val="0"/>
              <w:spacing w:before="0" w:after="0" w:line="259" w:lineRule="auto"/>
            </w:pPr>
            <w:r>
              <w:rPr>
                <w:b w:val="0"/>
                <w:sz w:val="20"/>
              </w:rPr>
              <w:t>English shell; Hindi can be added through localization files without altering WhatsApp</w:t>
            </w:r>
          </w:p>
        </w:tc>
      </w:tr>
      <w:tr>
        <w:trPr>
          <w:cantSplit/>
        </w:trPr>
        <w:tc>
          <w:tcPr>
            <w:tcW w:type="dxa" w:w="2880"/>
            <w:vAlign w:val="center"/>
            <w:shd w:fill="F2F5F7"/>
          </w:tcPr>
          <w:p>
            <w:pPr>
              <w:keepNext w:val="0"/>
              <w:spacing w:before="0" w:after="0" w:line="259" w:lineRule="auto"/>
            </w:pPr>
            <w:r>
              <w:rPr>
                <w:b w:val="0"/>
                <w:sz w:val="20"/>
              </w:rPr>
              <w:t>Revenue</w:t>
            </w:r>
          </w:p>
        </w:tc>
        <w:tc>
          <w:tcPr>
            <w:tcW w:type="dxa" w:w="7200"/>
            <w:vAlign w:val="center"/>
            <w:shd w:fill="F2F5F7"/>
          </w:tcPr>
          <w:p>
            <w:pPr>
              <w:keepNext w:val="0"/>
              <w:spacing w:before="0" w:after="0" w:line="259" w:lineRule="auto"/>
            </w:pPr>
            <w:r>
              <w:rPr>
                <w:b w:val="0"/>
                <w:sz w:val="20"/>
              </w:rPr>
              <w:t>Free feasibility and beta builds; monetization decision after authorization and usefulness are established</w:t>
            </w:r>
          </w:p>
        </w:tc>
      </w:tr>
    </w:tbl>
    <w:p>
      <w:pPr>
        <w:spacing w:before="0" w:after="80" w:line="240" w:lineRule="auto"/>
      </w:pPr>
      <w:r>
        <w:rPr>
          <w:sz w:val="4"/>
        </w:rPr>
      </w:r>
    </w:p>
    <w:p>
      <w:pPr>
        <w:pStyle w:val="Heading2"/>
      </w:pPr>
      <w:r>
        <w:t>Account counts and external limits</w:t>
      </w:r>
    </w:p>
    <w:p>
      <w:r>
        <w:rPr>
          <w:b w:val="0"/>
        </w:rPr>
        <w:t xml:space="preserve">Ten profile slots are our product capacity, not a WhatsApp allowance. WhatsApp's standard guidance describes four linked devices for an account; eligible Business offerings can have different allowances. Each separately linked slot normally consumes a linked-device place for that particular account. The primary account's existing linked devices still matter. </w:t>
      </w:r>
      <w:hyperlink w:anchor="S01">
        <w:r>
          <w:rPr>
            <w:color w:val="244A68"/>
            <w:sz w:val="20"/>
          </w:rPr>
          <w:t>[S01]</w:t>
        </w:r>
      </w:hyperlink>
      <w:r>
        <w:rPr>
          <w:b w:val="0"/>
        </w:rPr>
        <w:t xml:space="preserve"> </w:t>
      </w:r>
      <w:hyperlink w:anchor="S05">
        <w:r>
          <w:rPr>
            <w:color w:val="244A68"/>
            <w:sz w:val="20"/>
          </w:rPr>
          <w:t>[S05]</w:t>
        </w:r>
      </w:hyperlink>
    </w:p>
    <w:p>
      <w:r>
        <w:rPr>
          <w:b w:val="0"/>
        </w:rPr>
        <w:t xml:space="preserve">Meta announced two-account switching on iOS in March 2026, alongside Android. Therefore, the proposed app's main differentiation is organizing more separately linked accounts, supported by native privacy and profile management. A two-account-only outcome would substantially reduce that differentiation. </w:t>
      </w:r>
      <w:hyperlink w:anchor="S06">
        <w:r>
          <w:rPr>
            <w:color w:val="244A68"/>
            <w:sz w:val="20"/>
          </w:rPr>
          <w:t>[S06]</w:t>
        </w:r>
      </w:hyperlink>
    </w:p>
    <w:p>
      <w:pPr>
        <w:pStyle w:val="Heading1"/>
      </w:pPr>
      <w:r>
        <w:t>3 Feasibility and distribution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Gate</w:t>
            </w:r>
          </w:p>
        </w:tc>
        <w:tc>
          <w:tcPr>
            <w:tcW w:type="dxa" w:w="4032"/>
            <w:vAlign w:val="center"/>
            <w:shd w:fill="263F52"/>
          </w:tcPr>
          <w:p>
            <w:pPr>
              <w:keepNext/>
              <w:spacing w:before="0" w:after="0" w:line="259" w:lineRule="auto"/>
            </w:pPr>
            <w:r>
              <w:rPr>
                <w:b/>
                <w:color w:val="FFFFFF"/>
                <w:sz w:val="20"/>
              </w:rPr>
              <w:t>Evidence required</w:t>
            </w:r>
          </w:p>
        </w:tc>
        <w:tc>
          <w:tcPr>
            <w:tcW w:type="dxa" w:w="3960"/>
            <w:vAlign w:val="center"/>
            <w:shd w:fill="263F52"/>
          </w:tcPr>
          <w:p>
            <w:pPr>
              <w:keepNext/>
              <w:spacing w:before="0" w:after="0" w:line="259" w:lineRule="auto"/>
            </w:pPr>
            <w:r>
              <w:rPr>
                <w:b/>
                <w:color w:val="FFFFFF"/>
                <w:sz w:val="20"/>
              </w:rPr>
              <w:t>Decision if unmet</w:t>
            </w:r>
          </w:p>
        </w:tc>
      </w:tr>
      <w:tr>
        <w:trPr>
          <w:cantSplit/>
        </w:trPr>
        <w:tc>
          <w:tcPr>
            <w:tcW w:type="dxa" w:w="2088"/>
            <w:vAlign w:val="center"/>
            <w:shd w:fill="FFFFFF"/>
          </w:tcPr>
          <w:p>
            <w:pPr>
              <w:keepNext w:val="0"/>
              <w:spacing w:before="0" w:after="0" w:line="259" w:lineRule="auto"/>
            </w:pPr>
            <w:r>
              <w:rPr>
                <w:b w:val="0"/>
                <w:sz w:val="20"/>
              </w:rPr>
              <w:t>G1 Service authorization</w:t>
            </w:r>
          </w:p>
        </w:tc>
        <w:tc>
          <w:tcPr>
            <w:tcW w:type="dxa" w:w="4032"/>
            <w:vAlign w:val="center"/>
            <w:shd w:fill="FFFFFF"/>
          </w:tcPr>
          <w:p>
            <w:pPr>
              <w:keepNext w:val="0"/>
              <w:spacing w:before="0" w:after="0" w:line="259" w:lineRule="auto"/>
            </w:pPr>
            <w:r>
              <w:rPr>
                <w:b w:val="0"/>
                <w:sz w:val="20"/>
              </w:rPr>
              <w:t>Reviewable basis for hosting and distributing this integration, including website permission where required</w:t>
            </w:r>
          </w:p>
        </w:tc>
        <w:tc>
          <w:tcPr>
            <w:tcW w:type="dxa" w:w="3960"/>
            <w:vAlign w:val="center"/>
            <w:shd w:fill="FFFFFF"/>
          </w:tcPr>
          <w:p>
            <w:pPr>
              <w:keepNext w:val="0"/>
              <w:spacing w:before="0" w:after="0" w:line="259" w:lineRule="auto"/>
            </w:pPr>
            <w:r>
              <w:rPr>
                <w:b w:val="0"/>
                <w:sz w:val="20"/>
              </w:rPr>
              <w:t>Keep the work as an architecture investigation and reconsider the product model before production investment</w:t>
            </w:r>
          </w:p>
        </w:tc>
      </w:tr>
      <w:tr>
        <w:trPr>
          <w:cantSplit/>
        </w:trPr>
        <w:tc>
          <w:tcPr>
            <w:tcW w:type="dxa" w:w="2088"/>
            <w:vAlign w:val="center"/>
            <w:shd w:fill="F2F5F7"/>
          </w:tcPr>
          <w:p>
            <w:pPr>
              <w:keepNext w:val="0"/>
              <w:spacing w:before="0" w:after="0" w:line="259" w:lineRule="auto"/>
            </w:pPr>
            <w:r>
              <w:rPr>
                <w:b w:val="0"/>
                <w:sz w:val="20"/>
              </w:rPr>
              <w:t>G2 Embedded compatibility</w:t>
            </w:r>
          </w:p>
        </w:tc>
        <w:tc>
          <w:tcPr>
            <w:tcW w:type="dxa" w:w="4032"/>
            <w:vAlign w:val="center"/>
            <w:shd w:fill="F2F5F7"/>
          </w:tcPr>
          <w:p>
            <w:pPr>
              <w:keepNext w:val="0"/>
              <w:spacing w:before="0" w:after="0" w:line="259" w:lineRule="auto"/>
            </w:pPr>
            <w:r>
              <w:rPr>
                <w:b w:val="0"/>
                <w:sz w:val="20"/>
              </w:rPr>
              <w:t>Actual QR linking and basic chat use on minimum and current supported devices</w:t>
            </w:r>
          </w:p>
        </w:tc>
        <w:tc>
          <w:tcPr>
            <w:tcW w:type="dxa" w:w="3960"/>
            <w:vAlign w:val="center"/>
            <w:shd w:fill="F2F5F7"/>
          </w:tcPr>
          <w:p>
            <w:pPr>
              <w:keepNext w:val="0"/>
              <w:spacing w:before="0" w:after="0" w:line="259" w:lineRule="auto"/>
            </w:pPr>
            <w:r>
              <w:rPr>
                <w:b w:val="0"/>
                <w:sz w:val="20"/>
              </w:rPr>
              <w:t>Do not advertise support for the failing platform or use restriction bypasses</w:t>
            </w:r>
          </w:p>
        </w:tc>
      </w:tr>
      <w:tr>
        <w:trPr>
          <w:cantSplit/>
        </w:trPr>
        <w:tc>
          <w:tcPr>
            <w:tcW w:type="dxa" w:w="2088"/>
            <w:vAlign w:val="center"/>
            <w:shd w:fill="FFFFFF"/>
          </w:tcPr>
          <w:p>
            <w:pPr>
              <w:keepNext w:val="0"/>
              <w:spacing w:before="0" w:after="0" w:line="259" w:lineRule="auto"/>
            </w:pPr>
            <w:r>
              <w:rPr>
                <w:b w:val="0"/>
                <w:sz w:val="20"/>
              </w:rPr>
              <w:t>G3 Ten-profile isolation</w:t>
            </w:r>
          </w:p>
        </w:tc>
        <w:tc>
          <w:tcPr>
            <w:tcW w:type="dxa" w:w="4032"/>
            <w:vAlign w:val="center"/>
            <w:shd w:fill="FFFFFF"/>
          </w:tcPr>
          <w:p>
            <w:pPr>
              <w:keepNext w:val="0"/>
              <w:spacing w:before="0" w:after="0" w:line="259" w:lineRule="auto"/>
            </w:pPr>
            <w:r>
              <w:rPr>
                <w:b w:val="0"/>
                <w:sz w:val="20"/>
              </w:rPr>
              <w:t>Independent storage and correct account display across all ten profiles</w:t>
            </w:r>
          </w:p>
        </w:tc>
        <w:tc>
          <w:tcPr>
            <w:tcW w:type="dxa" w:w="3960"/>
            <w:vAlign w:val="center"/>
            <w:shd w:fill="FFFFFF"/>
          </w:tcPr>
          <w:p>
            <w:pPr>
              <w:keepNext w:val="0"/>
              <w:spacing w:before="0" w:after="0" w:line="259" w:lineRule="auto"/>
            </w:pPr>
            <w:r>
              <w:rPr>
                <w:b w:val="0"/>
                <w:sz w:val="20"/>
              </w:rPr>
              <w:t>Fix the isolation architecture before feature expansion</w:t>
            </w:r>
          </w:p>
        </w:tc>
      </w:tr>
      <w:tr>
        <w:trPr>
          <w:cantSplit/>
        </w:trPr>
        <w:tc>
          <w:tcPr>
            <w:tcW w:type="dxa" w:w="2088"/>
            <w:vAlign w:val="center"/>
            <w:shd w:fill="F2F5F7"/>
          </w:tcPr>
          <w:p>
            <w:pPr>
              <w:keepNext w:val="0"/>
              <w:spacing w:before="0" w:after="0" w:line="259" w:lineRule="auto"/>
            </w:pPr>
            <w:r>
              <w:rPr>
                <w:b w:val="0"/>
                <w:sz w:val="20"/>
              </w:rPr>
              <w:t>G4 Session lifecycle</w:t>
            </w:r>
          </w:p>
        </w:tc>
        <w:tc>
          <w:tcPr>
            <w:tcW w:type="dxa" w:w="4032"/>
            <w:vAlign w:val="center"/>
            <w:shd w:fill="F2F5F7"/>
          </w:tcPr>
          <w:p>
            <w:pPr>
              <w:keepNext w:val="0"/>
              <w:spacing w:before="0" w:after="0" w:line="259" w:lineRule="auto"/>
            </w:pPr>
            <w:r>
              <w:rPr>
                <w:b w:val="0"/>
                <w:sz w:val="20"/>
              </w:rPr>
              <w:t>Correct relaunch, switch, crash recovery, reconnect, and deletion behavior</w:t>
            </w:r>
          </w:p>
        </w:tc>
        <w:tc>
          <w:tcPr>
            <w:tcW w:type="dxa" w:w="3960"/>
            <w:vAlign w:val="center"/>
            <w:shd w:fill="F2F5F7"/>
          </w:tcPr>
          <w:p>
            <w:pPr>
              <w:keepNext w:val="0"/>
              <w:spacing w:before="0" w:after="0" w:line="259" w:lineRule="auto"/>
            </w:pPr>
            <w:r>
              <w:rPr>
                <w:b w:val="0"/>
                <w:sz w:val="20"/>
              </w:rPr>
              <w:t>Retain a prototype status until failures are resolved</w:t>
            </w:r>
          </w:p>
        </w:tc>
      </w:tr>
      <w:tr>
        <w:trPr>
          <w:cantSplit/>
        </w:trPr>
        <w:tc>
          <w:tcPr>
            <w:tcW w:type="dxa" w:w="2088"/>
            <w:vAlign w:val="center"/>
            <w:shd w:fill="FFFFFF"/>
          </w:tcPr>
          <w:p>
            <w:pPr>
              <w:keepNext w:val="0"/>
              <w:spacing w:before="0" w:after="0" w:line="259" w:lineRule="auto"/>
            </w:pPr>
            <w:r>
              <w:rPr>
                <w:b w:val="0"/>
                <w:sz w:val="20"/>
              </w:rPr>
              <w:t>G5 Phone usability</w:t>
            </w:r>
          </w:p>
        </w:tc>
        <w:tc>
          <w:tcPr>
            <w:tcW w:type="dxa" w:w="4032"/>
            <w:vAlign w:val="center"/>
            <w:shd w:fill="FFFFFF"/>
          </w:tcPr>
          <w:p>
            <w:pPr>
              <w:keepNext w:val="0"/>
              <w:spacing w:before="0" w:after="0" w:line="259" w:lineRule="auto"/>
            </w:pPr>
            <w:r>
              <w:rPr>
                <w:b w:val="0"/>
                <w:sz w:val="20"/>
              </w:rPr>
              <w:t>QR, chat list, composer, keyboard, files, zoom, and accessibility usable on a phone</w:t>
            </w:r>
          </w:p>
        </w:tc>
        <w:tc>
          <w:tcPr>
            <w:tcW w:type="dxa" w:w="3960"/>
            <w:vAlign w:val="center"/>
            <w:shd w:fill="FFFFFF"/>
          </w:tcPr>
          <w:p>
            <w:pPr>
              <w:keepNext w:val="0"/>
              <w:spacing w:before="0" w:after="0" w:line="259" w:lineRule="auto"/>
            </w:pPr>
            <w:r>
              <w:rPr>
                <w:b w:val="0"/>
                <w:sz w:val="20"/>
              </w:rPr>
              <w:t>Refine supported layout or explicitly change the intended device scope</w:t>
            </w:r>
          </w:p>
        </w:tc>
      </w:tr>
      <w:tr>
        <w:trPr>
          <w:cantSplit/>
        </w:trPr>
        <w:tc>
          <w:tcPr>
            <w:tcW w:type="dxa" w:w="2088"/>
            <w:vAlign w:val="center"/>
            <w:shd w:fill="F2F5F7"/>
          </w:tcPr>
          <w:p>
            <w:pPr>
              <w:keepNext w:val="0"/>
              <w:spacing w:before="0" w:after="0" w:line="259" w:lineRule="auto"/>
            </w:pPr>
            <w:r>
              <w:rPr>
                <w:b w:val="0"/>
                <w:sz w:val="20"/>
              </w:rPr>
              <w:t>G6 Distribution readiness</w:t>
            </w:r>
          </w:p>
        </w:tc>
        <w:tc>
          <w:tcPr>
            <w:tcW w:type="dxa" w:w="4032"/>
            <w:vAlign w:val="center"/>
            <w:shd w:fill="F2F5F7"/>
          </w:tcPr>
          <w:p>
            <w:pPr>
              <w:keepNext w:val="0"/>
              <w:spacing w:before="0" w:after="0" w:line="259" w:lineRule="auto"/>
            </w:pPr>
            <w:r>
              <w:rPr>
                <w:b w:val="0"/>
                <w:sz w:val="20"/>
              </w:rPr>
              <w:t>Native utility, accurate listing and privacy declarations, accessible review flow, required permission evidence</w:t>
            </w:r>
          </w:p>
        </w:tc>
        <w:tc>
          <w:tcPr>
            <w:tcW w:type="dxa" w:w="3960"/>
            <w:vAlign w:val="center"/>
            <w:shd w:fill="F2F5F7"/>
          </w:tcPr>
          <w:p>
            <w:pPr>
              <w:keepNext w:val="0"/>
              <w:spacing w:before="0" w:after="0" w:line="259" w:lineRule="auto"/>
            </w:pPr>
            <w:r>
              <w:rPr>
                <w:b w:val="0"/>
                <w:sz w:val="20"/>
              </w:rPr>
              <w:t>Resolve review issues or select a different supported product path</w:t>
            </w:r>
          </w:p>
        </w:tc>
      </w:tr>
    </w:tbl>
    <w:p>
      <w:pPr>
        <w:spacing w:before="0" w:after="80" w:line="240" w:lineRule="auto"/>
      </w:pPr>
      <w:r>
        <w:rPr>
          <w:sz w:val="4"/>
        </w:rPr>
      </w:r>
    </w:p>
    <w:p>
      <w:r>
        <w:rPr>
          <w:b w:val="0"/>
        </w:rPr>
        <w:t>G1 runs alongside a synthetic browser-profile prototype. G2 then tests the real service using accounts authorized for the reviewed test context. The project should not require customers to risk their main accounts merely to establish whether the concept works.</w:t>
      </w:r>
    </w:p>
    <w:p>
      <w:r>
        <w:rPr>
          <w:b w:val="0"/>
        </w:rPr>
        <w:t xml:space="preserve">A neutral product name, an unofficial disclosure, a privacy policy, or extra native screens do not substitute for provider permission. Internal distribution and TestFlight also do not remove the service's terms. Review feedback is a release dependency rather than a guaranteed outcome. </w:t>
      </w:r>
      <w:hyperlink w:anchor="S03">
        <w:r>
          <w:rPr>
            <w:color w:val="244A68"/>
            <w:sz w:val="20"/>
          </w:rPr>
          <w:t>[S03]</w:t>
        </w:r>
      </w:hyperlink>
      <w:r>
        <w:rPr>
          <w:b w:val="0"/>
        </w:rPr>
        <w:t xml:space="preserve"> </w:t>
      </w:r>
      <w:hyperlink w:anchor="S04">
        <w:r>
          <w:rPr>
            <w:color w:val="244A68"/>
            <w:sz w:val="20"/>
          </w:rPr>
          <w:t>[S04]</w:t>
        </w:r>
      </w:hyperlink>
    </w:p>
    <w:p>
      <w:r>
        <w:rPr>
          <w:b w:val="0"/>
        </w:rPr>
        <w:t xml:space="preserve">Choose an original app name and icon. Do not build the product name around WhatsApp's mark, use a confusingly similar icon, or imply endorsement. The document title describes the proposed integration and is not a proposed store name. </w:t>
      </w:r>
      <w:hyperlink w:anchor="S32">
        <w:r>
          <w:rPr>
            <w:color w:val="244A68"/>
            <w:sz w:val="20"/>
          </w:rPr>
          <w:t>[S32]</w:t>
        </w:r>
      </w:hyperlink>
    </w:p>
    <w:p>
      <w:pPr>
        <w:pStyle w:val="Heading1"/>
      </w:pPr>
      <w:r>
        <w:t>4 Feature scope</w:t>
      </w:r>
    </w:p>
    <w:p>
      <w:pPr>
        <w:pStyle w:val="Heading2"/>
      </w:pPr>
      <w:r>
        <w:t>Release one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Module</w:t>
            </w:r>
          </w:p>
        </w:tc>
        <w:tc>
          <w:tcPr>
            <w:tcW w:type="dxa" w:w="4032"/>
            <w:vAlign w:val="center"/>
            <w:shd w:fill="263F52"/>
          </w:tcPr>
          <w:p>
            <w:pPr>
              <w:keepNext/>
              <w:spacing w:before="0" w:after="0" w:line="259" w:lineRule="auto"/>
            </w:pPr>
            <w:r>
              <w:rPr>
                <w:b/>
                <w:color w:val="FFFFFF"/>
                <w:sz w:val="20"/>
              </w:rPr>
              <w:t>Required behavior</w:t>
            </w:r>
          </w:p>
        </w:tc>
        <w:tc>
          <w:tcPr>
            <w:tcW w:type="dxa" w:w="3960"/>
            <w:vAlign w:val="center"/>
            <w:shd w:fill="263F52"/>
          </w:tcPr>
          <w:p>
            <w:pPr>
              <w:keepNext/>
              <w:spacing w:before="0" w:after="0" w:line="259" w:lineRule="auto"/>
            </w:pPr>
            <w:r>
              <w:rPr>
                <w:b/>
                <w:color w:val="FFFFFF"/>
                <w:sz w:val="20"/>
              </w:rPr>
              <w:t>Acceptance</w:t>
            </w:r>
          </w:p>
        </w:tc>
      </w:tr>
      <w:tr>
        <w:trPr>
          <w:cantSplit/>
        </w:trPr>
        <w:tc>
          <w:tcPr>
            <w:tcW w:type="dxa" w:w="2088"/>
            <w:vAlign w:val="center"/>
            <w:shd w:fill="FFFFFF"/>
          </w:tcPr>
          <w:p>
            <w:pPr>
              <w:keepNext w:val="0"/>
              <w:spacing w:before="0" w:after="0" w:line="259" w:lineRule="auto"/>
            </w:pPr>
            <w:r>
              <w:rPr>
                <w:b w:val="0"/>
                <w:sz w:val="20"/>
              </w:rPr>
              <w:t>Account dropdown</w:t>
            </w:r>
          </w:p>
        </w:tc>
        <w:tc>
          <w:tcPr>
            <w:tcW w:type="dxa" w:w="4032"/>
            <w:vAlign w:val="center"/>
            <w:shd w:fill="FFFFFF"/>
          </w:tcPr>
          <w:p>
            <w:pPr>
              <w:keepNext w:val="0"/>
              <w:spacing w:before="0" w:after="0" w:line="259" w:lineRule="auto"/>
            </w:pPr>
            <w:r>
              <w:rPr>
                <w:b w:val="0"/>
                <w:sz w:val="20"/>
              </w:rPr>
              <w:t>Persistent top selector with alias, color marker, selected state, and Add account action</w:t>
            </w:r>
          </w:p>
        </w:tc>
        <w:tc>
          <w:tcPr>
            <w:tcW w:type="dxa" w:w="3960"/>
            <w:vAlign w:val="center"/>
            <w:shd w:fill="FFFFFF"/>
          </w:tcPr>
          <w:p>
            <w:pPr>
              <w:keepNext w:val="0"/>
              <w:spacing w:before="0" w:after="0" w:line="259" w:lineRule="auto"/>
            </w:pPr>
            <w:r>
              <w:rPr>
                <w:b w:val="0"/>
                <w:sz w:val="20"/>
              </w:rPr>
              <w:t>Correct profile opens every time; account eleven is blocked before storage allocation</w:t>
            </w:r>
          </w:p>
        </w:tc>
      </w:tr>
      <w:tr>
        <w:trPr>
          <w:cantSplit/>
        </w:trPr>
        <w:tc>
          <w:tcPr>
            <w:tcW w:type="dxa" w:w="2088"/>
            <w:vAlign w:val="center"/>
            <w:shd w:fill="F2F5F7"/>
          </w:tcPr>
          <w:p>
            <w:pPr>
              <w:keepNext w:val="0"/>
              <w:spacing w:before="0" w:after="0" w:line="259" w:lineRule="auto"/>
            </w:pPr>
            <w:r>
              <w:rPr>
                <w:b w:val="0"/>
                <w:sz w:val="20"/>
              </w:rPr>
              <w:t>Account management</w:t>
            </w:r>
          </w:p>
        </w:tc>
        <w:tc>
          <w:tcPr>
            <w:tcW w:type="dxa" w:w="4032"/>
            <w:vAlign w:val="center"/>
            <w:shd w:fill="F2F5F7"/>
          </w:tcPr>
          <w:p>
            <w:pPr>
              <w:keepNext w:val="0"/>
              <w:spacing w:before="0" w:after="0" w:line="259" w:lineRule="auto"/>
            </w:pPr>
            <w:r>
              <w:rPr>
                <w:b w:val="0"/>
                <w:sz w:val="20"/>
              </w:rPr>
              <w:t>Create, rename, reorder, identify, relink, remove one, and remove all local profiles</w:t>
            </w:r>
          </w:p>
        </w:tc>
        <w:tc>
          <w:tcPr>
            <w:tcW w:type="dxa" w:w="3960"/>
            <w:vAlign w:val="center"/>
            <w:shd w:fill="F2F5F7"/>
          </w:tcPr>
          <w:p>
            <w:pPr>
              <w:keepNext w:val="0"/>
              <w:spacing w:before="0" w:after="0" w:line="259" w:lineRule="auto"/>
            </w:pPr>
            <w:r>
              <w:rPr>
                <w:b w:val="0"/>
                <w:sz w:val="20"/>
              </w:rPr>
              <w:t>Changes preserve stable profile identity and do not affect neighboring accounts</w:t>
            </w:r>
          </w:p>
        </w:tc>
      </w:tr>
      <w:tr>
        <w:trPr>
          <w:cantSplit/>
        </w:trPr>
        <w:tc>
          <w:tcPr>
            <w:tcW w:type="dxa" w:w="2088"/>
            <w:vAlign w:val="center"/>
            <w:shd w:fill="FFFFFF"/>
          </w:tcPr>
          <w:p>
            <w:pPr>
              <w:keepNext w:val="0"/>
              <w:spacing w:before="0" w:after="0" w:line="259" w:lineRule="auto"/>
            </w:pPr>
            <w:r>
              <w:rPr>
                <w:b w:val="0"/>
                <w:sz w:val="20"/>
              </w:rPr>
              <w:t>Pairing</w:t>
            </w:r>
          </w:p>
        </w:tc>
        <w:tc>
          <w:tcPr>
            <w:tcW w:type="dxa" w:w="4032"/>
            <w:vAlign w:val="center"/>
            <w:shd w:fill="FFFFFF"/>
          </w:tcPr>
          <w:p>
            <w:pPr>
              <w:keepNext w:val="0"/>
              <w:spacing w:before="0" w:after="0" w:line="259" w:lineRule="auto"/>
            </w:pPr>
            <w:r>
              <w:rPr>
                <w:b w:val="0"/>
                <w:sz w:val="20"/>
              </w:rPr>
              <w:t>Show official page, explain scanning, handle cancellation and expired QR</w:t>
            </w:r>
          </w:p>
        </w:tc>
        <w:tc>
          <w:tcPr>
            <w:tcW w:type="dxa" w:w="3960"/>
            <w:vAlign w:val="center"/>
            <w:shd w:fill="FFFFFF"/>
          </w:tcPr>
          <w:p>
            <w:pPr>
              <w:keepNext w:val="0"/>
              <w:spacing w:before="0" w:after="0" w:line="259" w:lineRule="auto"/>
            </w:pPr>
            <w:r>
              <w:rPr>
                <w:b w:val="0"/>
                <w:sz w:val="20"/>
              </w:rPr>
              <w:t>User can complete linking without our app collecting OTPs, passwords, or QR values</w:t>
            </w:r>
          </w:p>
        </w:tc>
      </w:tr>
      <w:tr>
        <w:trPr>
          <w:cantSplit/>
        </w:trPr>
        <w:tc>
          <w:tcPr>
            <w:tcW w:type="dxa" w:w="2088"/>
            <w:vAlign w:val="center"/>
            <w:shd w:fill="F2F5F7"/>
          </w:tcPr>
          <w:p>
            <w:pPr>
              <w:keepNext w:val="0"/>
              <w:spacing w:before="0" w:after="0" w:line="259" w:lineRule="auto"/>
            </w:pPr>
            <w:r>
              <w:rPr>
                <w:b w:val="0"/>
                <w:sz w:val="20"/>
              </w:rPr>
              <w:t>Foreground messaging</w:t>
            </w:r>
          </w:p>
        </w:tc>
        <w:tc>
          <w:tcPr>
            <w:tcW w:type="dxa" w:w="4032"/>
            <w:vAlign w:val="center"/>
            <w:shd w:fill="F2F5F7"/>
          </w:tcPr>
          <w:p>
            <w:pPr>
              <w:keepNext w:val="0"/>
              <w:spacing w:before="0" w:after="0" w:line="259" w:lineRule="auto"/>
            </w:pPr>
            <w:r>
              <w:rPr>
                <w:b w:val="0"/>
                <w:sz w:val="20"/>
              </w:rPr>
              <w:t>Use the official web interface to read and manually send supported messages</w:t>
            </w:r>
          </w:p>
        </w:tc>
        <w:tc>
          <w:tcPr>
            <w:tcW w:type="dxa" w:w="3960"/>
            <w:vAlign w:val="center"/>
            <w:shd w:fill="F2F5F7"/>
          </w:tcPr>
          <w:p>
            <w:pPr>
              <w:keepNext w:val="0"/>
              <w:spacing w:before="0" w:after="0" w:line="259" w:lineRule="auto"/>
            </w:pPr>
            <w:r>
              <w:rPr>
                <w:b w:val="0"/>
                <w:sz w:val="20"/>
              </w:rPr>
              <w:t>Basic chat use passes on the declared device matrix</w:t>
            </w:r>
          </w:p>
        </w:tc>
      </w:tr>
      <w:tr>
        <w:trPr>
          <w:cantSplit/>
        </w:trPr>
        <w:tc>
          <w:tcPr>
            <w:tcW w:type="dxa" w:w="2088"/>
            <w:vAlign w:val="center"/>
            <w:shd w:fill="FFFFFF"/>
          </w:tcPr>
          <w:p>
            <w:pPr>
              <w:keepNext w:val="0"/>
              <w:spacing w:before="0" w:after="0" w:line="259" w:lineRule="auto"/>
            </w:pPr>
            <w:r>
              <w:rPr>
                <w:b w:val="0"/>
                <w:sz w:val="20"/>
              </w:rPr>
              <w:t>Persistence</w:t>
            </w:r>
          </w:p>
        </w:tc>
        <w:tc>
          <w:tcPr>
            <w:tcW w:type="dxa" w:w="4032"/>
            <w:vAlign w:val="center"/>
            <w:shd w:fill="FFFFFF"/>
          </w:tcPr>
          <w:p>
            <w:pPr>
              <w:keepNext w:val="0"/>
              <w:spacing w:before="0" w:after="0" w:line="259" w:lineRule="auto"/>
            </w:pPr>
            <w:r>
              <w:rPr>
                <w:b w:val="0"/>
                <w:sz w:val="20"/>
              </w:rPr>
              <w:t>Reopen the saved profile after normal close, process death, reboot, and app upgrade</w:t>
            </w:r>
          </w:p>
        </w:tc>
        <w:tc>
          <w:tcPr>
            <w:tcW w:type="dxa" w:w="3960"/>
            <w:vAlign w:val="center"/>
            <w:shd w:fill="FFFFFF"/>
          </w:tcPr>
          <w:p>
            <w:pPr>
              <w:keepNext w:val="0"/>
              <w:spacing w:before="0" w:after="0" w:line="259" w:lineRule="auto"/>
            </w:pPr>
            <w:r>
              <w:rPr>
                <w:b w:val="0"/>
                <w:sz w:val="20"/>
              </w:rPr>
              <w:t>Valid browser sessions restore; invalid sessions lead to relinking</w:t>
            </w:r>
          </w:p>
        </w:tc>
      </w:tr>
      <w:tr>
        <w:trPr>
          <w:cantSplit/>
        </w:trPr>
        <w:tc>
          <w:tcPr>
            <w:tcW w:type="dxa" w:w="2088"/>
            <w:vAlign w:val="center"/>
            <w:shd w:fill="F2F5F7"/>
          </w:tcPr>
          <w:p>
            <w:pPr>
              <w:keepNext w:val="0"/>
              <w:spacing w:before="0" w:after="0" w:line="259" w:lineRule="auto"/>
            </w:pPr>
            <w:r>
              <w:rPr>
                <w:b w:val="0"/>
                <w:sz w:val="20"/>
              </w:rPr>
              <w:t>Privacy</w:t>
            </w:r>
          </w:p>
        </w:tc>
        <w:tc>
          <w:tcPr>
            <w:tcW w:type="dxa" w:w="4032"/>
            <w:vAlign w:val="center"/>
            <w:shd w:fill="F2F5F7"/>
          </w:tcPr>
          <w:p>
            <w:pPr>
              <w:keepNext w:val="0"/>
              <w:spacing w:before="0" w:after="0" w:line="259" w:lineRule="auto"/>
            </w:pPr>
            <w:r>
              <w:rPr>
                <w:b w:val="0"/>
                <w:sz w:val="20"/>
              </w:rPr>
              <w:t>App lock, background cover, minimal permissions, safe external links</w:t>
            </w:r>
          </w:p>
        </w:tc>
        <w:tc>
          <w:tcPr>
            <w:tcW w:type="dxa" w:w="3960"/>
            <w:vAlign w:val="center"/>
            <w:shd w:fill="F2F5F7"/>
          </w:tcPr>
          <w:p>
            <w:pPr>
              <w:keepNext w:val="0"/>
              <w:spacing w:before="0" w:after="0" w:line="259" w:lineRule="auto"/>
            </w:pPr>
            <w:r>
              <w:rPr>
                <w:b w:val="0"/>
                <w:sz w:val="20"/>
              </w:rPr>
              <w:t>No private content shown beneath lock or emitted in diagnostics</w:t>
            </w:r>
          </w:p>
        </w:tc>
      </w:tr>
      <w:tr>
        <w:trPr>
          <w:cantSplit/>
        </w:trPr>
        <w:tc>
          <w:tcPr>
            <w:tcW w:type="dxa" w:w="2088"/>
            <w:vAlign w:val="center"/>
            <w:shd w:fill="FFFFFF"/>
          </w:tcPr>
          <w:p>
            <w:pPr>
              <w:keepNext w:val="0"/>
              <w:spacing w:before="0" w:after="0" w:line="259" w:lineRule="auto"/>
            </w:pPr>
            <w:r>
              <w:rPr>
                <w:b w:val="0"/>
                <w:sz w:val="20"/>
              </w:rPr>
              <w:t>Media</w:t>
            </w:r>
          </w:p>
        </w:tc>
        <w:tc>
          <w:tcPr>
            <w:tcW w:type="dxa" w:w="4032"/>
            <w:vAlign w:val="center"/>
            <w:shd w:fill="FFFFFF"/>
          </w:tcPr>
          <w:p>
            <w:pPr>
              <w:keepNext w:val="0"/>
              <w:spacing w:before="0" w:after="0" w:line="259" w:lineRule="auto"/>
            </w:pPr>
            <w:r>
              <w:rPr>
                <w:b w:val="0"/>
                <w:sz w:val="20"/>
              </w:rPr>
              <w:t>Validated photo and document upload, download, save, and share</w:t>
            </w:r>
          </w:p>
        </w:tc>
        <w:tc>
          <w:tcPr>
            <w:tcW w:type="dxa" w:w="3960"/>
            <w:vAlign w:val="center"/>
            <w:shd w:fill="FFFFFF"/>
          </w:tcPr>
          <w:p>
            <w:pPr>
              <w:keepNext w:val="0"/>
              <w:spacing w:before="0" w:after="0" w:line="259" w:lineRule="auto"/>
            </w:pPr>
            <w:r>
              <w:rPr>
                <w:b w:val="0"/>
                <w:sz w:val="20"/>
              </w:rPr>
              <w:t>Advertised file paths pass cancellation, interruption, and account-binding tests</w:t>
            </w:r>
          </w:p>
        </w:tc>
      </w:tr>
      <w:tr>
        <w:trPr>
          <w:cantSplit/>
        </w:trPr>
        <w:tc>
          <w:tcPr>
            <w:tcW w:type="dxa" w:w="2088"/>
            <w:vAlign w:val="center"/>
            <w:shd w:fill="F2F5F7"/>
          </w:tcPr>
          <w:p>
            <w:pPr>
              <w:keepNext w:val="0"/>
              <w:spacing w:before="0" w:after="0" w:line="259" w:lineRule="auto"/>
            </w:pPr>
            <w:r>
              <w:rPr>
                <w:b w:val="0"/>
                <w:sz w:val="20"/>
              </w:rPr>
              <w:t>Reliability</w:t>
            </w:r>
          </w:p>
        </w:tc>
        <w:tc>
          <w:tcPr>
            <w:tcW w:type="dxa" w:w="4032"/>
            <w:vAlign w:val="center"/>
            <w:shd w:fill="F2F5F7"/>
          </w:tcPr>
          <w:p>
            <w:pPr>
              <w:keepNext w:val="0"/>
              <w:spacing w:before="0" w:after="0" w:line="259" w:lineRule="auto"/>
            </w:pPr>
            <w:r>
              <w:rPr>
                <w:b w:val="0"/>
                <w:sz w:val="20"/>
              </w:rPr>
              <w:t>Loading, offline, unsupported browser, reconnect, renderer failure, and storage error screens</w:t>
            </w:r>
          </w:p>
        </w:tc>
        <w:tc>
          <w:tcPr>
            <w:tcW w:type="dxa" w:w="3960"/>
            <w:vAlign w:val="center"/>
            <w:shd w:fill="F2F5F7"/>
          </w:tcPr>
          <w:p>
            <w:pPr>
              <w:keepNext w:val="0"/>
              <w:spacing w:before="0" w:after="0" w:line="259" w:lineRule="auto"/>
            </w:pPr>
            <w:r>
              <w:rPr>
                <w:b w:val="0"/>
                <w:sz w:val="20"/>
              </w:rPr>
              <w:t>Failures retain the correct account context and do not trigger automatic message replay</w:t>
            </w:r>
          </w:p>
        </w:tc>
      </w:tr>
      <w:tr>
        <w:trPr>
          <w:cantSplit/>
        </w:trPr>
        <w:tc>
          <w:tcPr>
            <w:tcW w:type="dxa" w:w="2088"/>
            <w:vAlign w:val="center"/>
            <w:shd w:fill="FFFFFF"/>
          </w:tcPr>
          <w:p>
            <w:pPr>
              <w:keepNext w:val="0"/>
              <w:spacing w:before="0" w:after="0" w:line="259" w:lineRule="auto"/>
            </w:pPr>
            <w:r>
              <w:rPr>
                <w:b w:val="0"/>
                <w:sz w:val="20"/>
              </w:rPr>
              <w:t>Help and diagnostics</w:t>
            </w:r>
          </w:p>
        </w:tc>
        <w:tc>
          <w:tcPr>
            <w:tcW w:type="dxa" w:w="4032"/>
            <w:vAlign w:val="center"/>
            <w:shd w:fill="FFFFFF"/>
          </w:tcPr>
          <w:p>
            <w:pPr>
              <w:keepNext w:val="0"/>
              <w:spacing w:before="0" w:after="0" w:line="259" w:lineRule="auto"/>
            </w:pPr>
            <w:r>
              <w:rPr>
                <w:b w:val="0"/>
                <w:sz w:val="20"/>
              </w:rPr>
              <w:t>Linking guide, compatibility information, safe technical diagnostics, support details</w:t>
            </w:r>
          </w:p>
        </w:tc>
        <w:tc>
          <w:tcPr>
            <w:tcW w:type="dxa" w:w="3960"/>
            <w:vAlign w:val="center"/>
            <w:shd w:fill="FFFFFF"/>
          </w:tcPr>
          <w:p>
            <w:pPr>
              <w:keepNext w:val="0"/>
              <w:spacing w:before="0" w:after="0" w:line="259" w:lineRule="auto"/>
            </w:pPr>
            <w:r>
              <w:rPr>
                <w:b w:val="0"/>
                <w:sz w:val="20"/>
              </w:rPr>
              <w:t>User can understand limitations and prepare a redacted support report</w:t>
            </w:r>
          </w:p>
        </w:tc>
      </w:tr>
      <w:tr>
        <w:trPr>
          <w:cantSplit/>
        </w:trPr>
        <w:tc>
          <w:tcPr>
            <w:tcW w:type="dxa" w:w="2088"/>
            <w:vAlign w:val="center"/>
            <w:shd w:fill="F2F5F7"/>
          </w:tcPr>
          <w:p>
            <w:pPr>
              <w:keepNext w:val="0"/>
              <w:spacing w:before="0" w:after="0" w:line="259" w:lineRule="auto"/>
            </w:pPr>
            <w:r>
              <w:rPr>
                <w:b w:val="0"/>
                <w:sz w:val="20"/>
              </w:rPr>
              <w:t>Accessibility</w:t>
            </w:r>
          </w:p>
        </w:tc>
        <w:tc>
          <w:tcPr>
            <w:tcW w:type="dxa" w:w="4032"/>
            <w:vAlign w:val="center"/>
            <w:shd w:fill="F2F5F7"/>
          </w:tcPr>
          <w:p>
            <w:pPr>
              <w:keepNext w:val="0"/>
              <w:spacing w:before="0" w:after="0" w:line="259" w:lineRule="auto"/>
            </w:pPr>
            <w:r>
              <w:rPr>
                <w:b w:val="0"/>
                <w:sz w:val="20"/>
              </w:rPr>
              <w:t>Screen-reader labels, keyboard access, larger text, sufficient touch targets, color-independent state</w:t>
            </w:r>
          </w:p>
        </w:tc>
        <w:tc>
          <w:tcPr>
            <w:tcW w:type="dxa" w:w="3960"/>
            <w:vAlign w:val="center"/>
            <w:shd w:fill="F2F5F7"/>
          </w:tcPr>
          <w:p>
            <w:pPr>
              <w:keepNext w:val="0"/>
              <w:spacing w:before="0" w:after="0" w:line="259" w:lineRule="auto"/>
            </w:pPr>
            <w:r>
              <w:rPr>
                <w:b w:val="0"/>
                <w:sz w:val="20"/>
              </w:rPr>
              <w:t>Native shell and essential web flows pass usability testing</w:t>
            </w:r>
          </w:p>
        </w:tc>
      </w:tr>
    </w:tbl>
    <w:p>
      <w:pPr>
        <w:spacing w:before="0" w:after="80" w:line="240" w:lineRule="auto"/>
      </w:pPr>
      <w:r>
        <w:rPr>
          <w:sz w:val="4"/>
        </w:rPr>
      </w:r>
    </w:p>
    <w:p>
      <w:pPr>
        <w:pStyle w:val="Heading2"/>
      </w:pPr>
      <w:r>
        <w:t>Features with separate evidence requirements</w:t>
      </w:r>
    </w:p>
    <w:p>
      <w:r>
        <w:rPr>
          <w:b w:val="0"/>
        </w:rPr>
        <w:t>Voice-note recording, camera capture, browser voice or video calls, and foreground message indicators can be included only after their actual WhatsApp Web flows pass platform tests. Platform support for WebRTC or file inputs alone is insufficient. The initial release can provide ordinary text, photo, and document use while these remain unadvertised.</w:t>
      </w:r>
    </w:p>
    <w:p>
      <w:r>
        <w:rPr>
          <w:b w:val="0"/>
        </w:rPr>
        <w:t>Reliable notifications for inactive accounts, a combined unread count across ten accounts, a unified inbox, server-side messaging, scheduled sends, bulk sends, automatic replies, chat scraping, message translation, and AI summaries are outside this version. They change the data access, service integration, reliability, and privacy requirements. They are not hidden tasks to be added during implementation.</w:t>
      </w:r>
    </w:p>
    <w:p>
      <w:r>
        <w:rPr>
          <w:b w:val="0"/>
        </w:rPr>
        <w:t>The first release also excludes session migration between phones, cloud backup of session credentials, account sharing with teammates, and automatic discovery of all phone numbers. Each profile must be paired and labeled deliberately.</w:t>
      </w:r>
    </w:p>
    <w:p>
      <w:pPr>
        <w:pStyle w:val="Heading1"/>
      </w:pPr>
      <w:r>
        <w:t>5 Screens and interaction design</w:t>
      </w:r>
    </w:p>
    <w:p>
      <w:pPr>
        <w:pStyle w:val="Heading2"/>
      </w:pPr>
      <w:r>
        <w:t>Home and account selector</w:t>
      </w:r>
    </w:p>
    <w:p>
      <w:r>
        <w:rPr>
          <w:b w:val="0"/>
        </w:rPr>
        <w:t>The top area always identifies the selected local account alias, a small color marker, a dropdown chevron, and an overflow menu. The web content starts below this native area and respects safe areas. An account label is a user-entered alias, not a verified claim about the underlying phone number.</w:t>
      </w:r>
    </w:p>
    <w:p>
      <w:r>
        <w:rPr>
          <w:b w:val="0"/>
        </w:rPr>
        <w:t>On a phone, tapping the dropdown opens an accessible sheet with up to ten rows and an Add account action. On a tablet, use a popover attached to the selector. Each row has a monogram, alias, selected indicator, and a restrained status such as Saved, Linking, Needs attention, or Removal pending. Include text or icons as well as color. Long aliases wrap or truncate with the full value available to assistive technology.</w:t>
      </w:r>
    </w:p>
    <w:p>
      <w:r>
        <w:rPr>
          <w:b w:val="0"/>
        </w:rPr>
        <w:t>Require unique local aliases after trimming and case-insensitive comparison, and prompt for a different label when a collision occurs. This avoids indistinguishable selector entries. Linking the same WhatsApp account into two profiles does not create two different account identities; the operator verifies the intended account because the app does not extract account identity from private page data.</w:t>
      </w:r>
    </w:p>
    <w:p>
      <w:r>
        <w:rPr>
          <w:b w:val="0"/>
        </w:rPr>
        <w:t>Display capacity as 3 of 10 accounts in the manager. At capacity, show an explanation and a route to account management. Reserve destructive actions for the management screen and confirmation dialog; do not place one-tap removal beside an ordinary switch action.</w:t>
      </w:r>
    </w:p>
    <w:p>
      <w:r>
        <w:rPr>
          <w:b w:val="0"/>
        </w:rPr>
        <w:t>The selector remains available when a web page fails. The user must be able to switch, access help, or remove local data without waiting for a broken website to recover. A native loading cover prevents the old account's content from remaining visible beneath the new label.</w:t>
      </w:r>
    </w:p>
    <w:p>
      <w:pPr>
        <w:pStyle w:val="Heading2"/>
      </w:pPr>
      <w:r>
        <w:t>Screen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Screen</w:t>
            </w:r>
          </w:p>
        </w:tc>
        <w:tc>
          <w:tcPr>
            <w:tcW w:type="dxa" w:w="4032"/>
            <w:vAlign w:val="center"/>
            <w:shd w:fill="263F52"/>
          </w:tcPr>
          <w:p>
            <w:pPr>
              <w:keepNext/>
              <w:spacing w:before="0" w:after="0" w:line="259" w:lineRule="auto"/>
            </w:pPr>
            <w:r>
              <w:rPr>
                <w:b/>
                <w:color w:val="FFFFFF"/>
                <w:sz w:val="20"/>
              </w:rPr>
              <w:t>Main content</w:t>
            </w:r>
          </w:p>
        </w:tc>
        <w:tc>
          <w:tcPr>
            <w:tcW w:type="dxa" w:w="3960"/>
            <w:vAlign w:val="center"/>
            <w:shd w:fill="263F52"/>
          </w:tcPr>
          <w:p>
            <w:pPr>
              <w:keepNext/>
              <w:spacing w:before="0" w:after="0" w:line="259" w:lineRule="auto"/>
            </w:pPr>
            <w:r>
              <w:rPr>
                <w:b/>
                <w:color w:val="FFFFFF"/>
                <w:sz w:val="20"/>
              </w:rPr>
              <w:t>Essential actions</w:t>
            </w:r>
          </w:p>
        </w:tc>
      </w:tr>
      <w:tr>
        <w:trPr>
          <w:cantSplit/>
        </w:trPr>
        <w:tc>
          <w:tcPr>
            <w:tcW w:type="dxa" w:w="2088"/>
            <w:vAlign w:val="center"/>
            <w:shd w:fill="FFFFFF"/>
          </w:tcPr>
          <w:p>
            <w:pPr>
              <w:keepNext w:val="0"/>
              <w:spacing w:before="0" w:after="0" w:line="259" w:lineRule="auto"/>
            </w:pPr>
            <w:r>
              <w:rPr>
                <w:b w:val="0"/>
                <w:sz w:val="20"/>
              </w:rPr>
              <w:t>Welcome</w:t>
            </w:r>
          </w:p>
        </w:tc>
        <w:tc>
          <w:tcPr>
            <w:tcW w:type="dxa" w:w="4032"/>
            <w:vAlign w:val="center"/>
            <w:shd w:fill="FFFFFF"/>
          </w:tcPr>
          <w:p>
            <w:pPr>
              <w:keepNext w:val="0"/>
              <w:spacing w:before="0" w:after="0" w:line="259" w:lineRule="auto"/>
            </w:pPr>
            <w:r>
              <w:rPr>
                <w:b w:val="0"/>
                <w:sz w:val="20"/>
              </w:rPr>
              <w:t>Purpose, ten-profile model, linking requirements, foreground limitations</w:t>
            </w:r>
          </w:p>
        </w:tc>
        <w:tc>
          <w:tcPr>
            <w:tcW w:type="dxa" w:w="3960"/>
            <w:vAlign w:val="center"/>
            <w:shd w:fill="FFFFFF"/>
          </w:tcPr>
          <w:p>
            <w:pPr>
              <w:keepNext w:val="0"/>
              <w:spacing w:before="0" w:after="0" w:line="259" w:lineRule="auto"/>
            </w:pPr>
            <w:r>
              <w:rPr>
                <w:b w:val="0"/>
                <w:sz w:val="20"/>
              </w:rPr>
              <w:t>Continue, privacy details, setup help</w:t>
            </w:r>
          </w:p>
        </w:tc>
      </w:tr>
      <w:tr>
        <w:trPr>
          <w:cantSplit/>
        </w:trPr>
        <w:tc>
          <w:tcPr>
            <w:tcW w:type="dxa" w:w="2088"/>
            <w:vAlign w:val="center"/>
            <w:shd w:fill="F2F5F7"/>
          </w:tcPr>
          <w:p>
            <w:pPr>
              <w:keepNext w:val="0"/>
              <w:spacing w:before="0" w:after="0" w:line="259" w:lineRule="auto"/>
            </w:pPr>
            <w:r>
              <w:rPr>
                <w:b w:val="0"/>
                <w:sz w:val="20"/>
              </w:rPr>
              <w:t>Empty state</w:t>
            </w:r>
          </w:p>
        </w:tc>
        <w:tc>
          <w:tcPr>
            <w:tcW w:type="dxa" w:w="4032"/>
            <w:vAlign w:val="center"/>
            <w:shd w:fill="F2F5F7"/>
          </w:tcPr>
          <w:p>
            <w:pPr>
              <w:keepNext w:val="0"/>
              <w:spacing w:before="0" w:after="0" w:line="259" w:lineRule="auto"/>
            </w:pPr>
            <w:r>
              <w:rPr>
                <w:b w:val="0"/>
                <w:sz w:val="20"/>
              </w:rPr>
              <w:t>No saved accounts</w:t>
            </w:r>
          </w:p>
        </w:tc>
        <w:tc>
          <w:tcPr>
            <w:tcW w:type="dxa" w:w="3960"/>
            <w:vAlign w:val="center"/>
            <w:shd w:fill="F2F5F7"/>
          </w:tcPr>
          <w:p>
            <w:pPr>
              <w:keepNext w:val="0"/>
              <w:spacing w:before="0" w:after="0" w:line="259" w:lineRule="auto"/>
            </w:pPr>
            <w:r>
              <w:rPr>
                <w:b w:val="0"/>
                <w:sz w:val="20"/>
              </w:rPr>
              <w:t>Link first account</w:t>
            </w:r>
          </w:p>
        </w:tc>
      </w:tr>
      <w:tr>
        <w:trPr>
          <w:cantSplit/>
        </w:trPr>
        <w:tc>
          <w:tcPr>
            <w:tcW w:type="dxa" w:w="2088"/>
            <w:vAlign w:val="center"/>
            <w:shd w:fill="FFFFFF"/>
          </w:tcPr>
          <w:p>
            <w:pPr>
              <w:keepNext w:val="0"/>
              <w:spacing w:before="0" w:after="0" w:line="259" w:lineRule="auto"/>
            </w:pPr>
            <w:r>
              <w:rPr>
                <w:b w:val="0"/>
                <w:sz w:val="20"/>
              </w:rPr>
              <w:t>Add account</w:t>
            </w:r>
          </w:p>
        </w:tc>
        <w:tc>
          <w:tcPr>
            <w:tcW w:type="dxa" w:w="4032"/>
            <w:vAlign w:val="center"/>
            <w:shd w:fill="FFFFFF"/>
          </w:tcPr>
          <w:p>
            <w:pPr>
              <w:keepNext w:val="0"/>
              <w:spacing w:before="0" w:after="0" w:line="259" w:lineRule="auto"/>
            </w:pPr>
            <w:r>
              <w:rPr>
                <w:b w:val="0"/>
                <w:sz w:val="20"/>
              </w:rPr>
              <w:t>Local alias and optional color</w:t>
            </w:r>
          </w:p>
        </w:tc>
        <w:tc>
          <w:tcPr>
            <w:tcW w:type="dxa" w:w="3960"/>
            <w:vAlign w:val="center"/>
            <w:shd w:fill="FFFFFF"/>
          </w:tcPr>
          <w:p>
            <w:pPr>
              <w:keepNext w:val="0"/>
              <w:spacing w:before="0" w:after="0" w:line="259" w:lineRule="auto"/>
            </w:pPr>
            <w:r>
              <w:rPr>
                <w:b w:val="0"/>
                <w:sz w:val="20"/>
              </w:rPr>
              <w:t>Create profile, cancel</w:t>
            </w:r>
          </w:p>
        </w:tc>
      </w:tr>
      <w:tr>
        <w:trPr>
          <w:cantSplit/>
        </w:trPr>
        <w:tc>
          <w:tcPr>
            <w:tcW w:type="dxa" w:w="2088"/>
            <w:vAlign w:val="center"/>
            <w:shd w:fill="F2F5F7"/>
          </w:tcPr>
          <w:p>
            <w:pPr>
              <w:keepNext w:val="0"/>
              <w:spacing w:before="0" w:after="0" w:line="259" w:lineRule="auto"/>
            </w:pPr>
            <w:r>
              <w:rPr>
                <w:b w:val="0"/>
                <w:sz w:val="20"/>
              </w:rPr>
              <w:t>Link account</w:t>
            </w:r>
          </w:p>
        </w:tc>
        <w:tc>
          <w:tcPr>
            <w:tcW w:type="dxa" w:w="4032"/>
            <w:vAlign w:val="center"/>
            <w:shd w:fill="F2F5F7"/>
          </w:tcPr>
          <w:p>
            <w:pPr>
              <w:keepNext w:val="0"/>
              <w:spacing w:before="0" w:after="0" w:line="259" w:lineRule="auto"/>
            </w:pPr>
            <w:r>
              <w:rPr>
                <w:b w:val="0"/>
                <w:sz w:val="20"/>
              </w:rPr>
              <w:t>Official page with contextual instructions</w:t>
            </w:r>
          </w:p>
        </w:tc>
        <w:tc>
          <w:tcPr>
            <w:tcW w:type="dxa" w:w="3960"/>
            <w:vAlign w:val="center"/>
            <w:shd w:fill="F2F5F7"/>
          </w:tcPr>
          <w:p>
            <w:pPr>
              <w:keepNext w:val="0"/>
              <w:spacing w:before="0" w:after="0" w:line="259" w:lineRule="auto"/>
            </w:pPr>
            <w:r>
              <w:rPr>
                <w:b w:val="0"/>
                <w:sz w:val="20"/>
              </w:rPr>
              <w:t>Return, reload page, open linking help</w:t>
            </w:r>
          </w:p>
        </w:tc>
      </w:tr>
      <w:tr>
        <w:trPr>
          <w:cantSplit/>
        </w:trPr>
        <w:tc>
          <w:tcPr>
            <w:tcW w:type="dxa" w:w="2088"/>
            <w:vAlign w:val="center"/>
            <w:shd w:fill="FFFFFF"/>
          </w:tcPr>
          <w:p>
            <w:pPr>
              <w:keepNext w:val="0"/>
              <w:spacing w:before="0" w:after="0" w:line="259" w:lineRule="auto"/>
            </w:pPr>
            <w:r>
              <w:rPr>
                <w:b w:val="0"/>
                <w:sz w:val="20"/>
              </w:rPr>
              <w:t>Account workspace</w:t>
            </w:r>
          </w:p>
        </w:tc>
        <w:tc>
          <w:tcPr>
            <w:tcW w:type="dxa" w:w="4032"/>
            <w:vAlign w:val="center"/>
            <w:shd w:fill="FFFFFF"/>
          </w:tcPr>
          <w:p>
            <w:pPr>
              <w:keepNext w:val="0"/>
              <w:spacing w:before="0" w:after="0" w:line="259" w:lineRule="auto"/>
            </w:pPr>
            <w:r>
              <w:rPr>
                <w:b w:val="0"/>
                <w:sz w:val="20"/>
              </w:rPr>
              <w:t>Native selector and official web content</w:t>
            </w:r>
          </w:p>
        </w:tc>
        <w:tc>
          <w:tcPr>
            <w:tcW w:type="dxa" w:w="3960"/>
            <w:vAlign w:val="center"/>
            <w:shd w:fill="FFFFFF"/>
          </w:tcPr>
          <w:p>
            <w:pPr>
              <w:keepNext w:val="0"/>
              <w:spacing w:before="0" w:after="0" w:line="259" w:lineRule="auto"/>
            </w:pPr>
            <w:r>
              <w:rPr>
                <w:b w:val="0"/>
                <w:sz w:val="20"/>
              </w:rPr>
              <w:t>Switch, reload, manage, lock</w:t>
            </w:r>
          </w:p>
        </w:tc>
      </w:tr>
      <w:tr>
        <w:trPr>
          <w:cantSplit/>
        </w:trPr>
        <w:tc>
          <w:tcPr>
            <w:tcW w:type="dxa" w:w="2088"/>
            <w:vAlign w:val="center"/>
            <w:shd w:fill="F2F5F7"/>
          </w:tcPr>
          <w:p>
            <w:pPr>
              <w:keepNext w:val="0"/>
              <w:spacing w:before="0" w:after="0" w:line="259" w:lineRule="auto"/>
            </w:pPr>
            <w:r>
              <w:rPr>
                <w:b w:val="0"/>
                <w:sz w:val="20"/>
              </w:rPr>
              <w:t>Account manager</w:t>
            </w:r>
          </w:p>
        </w:tc>
        <w:tc>
          <w:tcPr>
            <w:tcW w:type="dxa" w:w="4032"/>
            <w:vAlign w:val="center"/>
            <w:shd w:fill="F2F5F7"/>
          </w:tcPr>
          <w:p>
            <w:pPr>
              <w:keepNext w:val="0"/>
              <w:spacing w:before="0" w:after="0" w:line="259" w:lineRule="auto"/>
            </w:pPr>
            <w:r>
              <w:rPr>
                <w:b w:val="0"/>
                <w:sz w:val="20"/>
              </w:rPr>
              <w:t>Ordered profile list and capacity</w:t>
            </w:r>
          </w:p>
        </w:tc>
        <w:tc>
          <w:tcPr>
            <w:tcW w:type="dxa" w:w="3960"/>
            <w:vAlign w:val="center"/>
            <w:shd w:fill="F2F5F7"/>
          </w:tcPr>
          <w:p>
            <w:pPr>
              <w:keepNext w:val="0"/>
              <w:spacing w:before="0" w:after="0" w:line="259" w:lineRule="auto"/>
            </w:pPr>
            <w:r>
              <w:rPr>
                <w:b w:val="0"/>
                <w:sz w:val="20"/>
              </w:rPr>
              <w:t>Rename, reorder, relink, remove</w:t>
            </w:r>
          </w:p>
        </w:tc>
      </w:tr>
      <w:tr>
        <w:trPr>
          <w:cantSplit/>
        </w:trPr>
        <w:tc>
          <w:tcPr>
            <w:tcW w:type="dxa" w:w="2088"/>
            <w:vAlign w:val="center"/>
            <w:shd w:fill="FFFFFF"/>
          </w:tcPr>
          <w:p>
            <w:pPr>
              <w:keepNext w:val="0"/>
              <w:spacing w:before="0" w:after="0" w:line="259" w:lineRule="auto"/>
            </w:pPr>
            <w:r>
              <w:rPr>
                <w:b w:val="0"/>
                <w:sz w:val="20"/>
              </w:rPr>
              <w:t>Profile settings</w:t>
            </w:r>
          </w:p>
        </w:tc>
        <w:tc>
          <w:tcPr>
            <w:tcW w:type="dxa" w:w="4032"/>
            <w:vAlign w:val="center"/>
            <w:shd w:fill="FFFFFF"/>
          </w:tcPr>
          <w:p>
            <w:pPr>
              <w:keepNext w:val="0"/>
              <w:spacing w:before="0" w:after="0" w:line="259" w:lineRule="auto"/>
            </w:pPr>
            <w:r>
              <w:rPr>
                <w:b w:val="0"/>
                <w:sz w:val="20"/>
              </w:rPr>
              <w:t>Alias, color, local permissions, storage guidance</w:t>
            </w:r>
          </w:p>
        </w:tc>
        <w:tc>
          <w:tcPr>
            <w:tcW w:type="dxa" w:w="3960"/>
            <w:vAlign w:val="center"/>
            <w:shd w:fill="FFFFFF"/>
          </w:tcPr>
          <w:p>
            <w:pPr>
              <w:keepNext w:val="0"/>
              <w:spacing w:before="0" w:after="0" w:line="259" w:lineRule="auto"/>
            </w:pPr>
            <w:r>
              <w:rPr>
                <w:b w:val="0"/>
                <w:sz w:val="20"/>
              </w:rPr>
              <w:t>Edit, reset permissions, remove local profile</w:t>
            </w:r>
          </w:p>
        </w:tc>
      </w:tr>
      <w:tr>
        <w:trPr>
          <w:cantSplit/>
        </w:trPr>
        <w:tc>
          <w:tcPr>
            <w:tcW w:type="dxa" w:w="2088"/>
            <w:vAlign w:val="center"/>
            <w:shd w:fill="F2F5F7"/>
          </w:tcPr>
          <w:p>
            <w:pPr>
              <w:keepNext w:val="0"/>
              <w:spacing w:before="0" w:after="0" w:line="259" w:lineRule="auto"/>
            </w:pPr>
            <w:r>
              <w:rPr>
                <w:b w:val="0"/>
                <w:sz w:val="20"/>
              </w:rPr>
              <w:t>Privacy settings</w:t>
            </w:r>
          </w:p>
        </w:tc>
        <w:tc>
          <w:tcPr>
            <w:tcW w:type="dxa" w:w="4032"/>
            <w:vAlign w:val="center"/>
            <w:shd w:fill="F2F5F7"/>
          </w:tcPr>
          <w:p>
            <w:pPr>
              <w:keepNext w:val="0"/>
              <w:spacing w:before="0" w:after="0" w:line="259" w:lineRule="auto"/>
            </w:pPr>
            <w:r>
              <w:rPr>
                <w:b w:val="0"/>
                <w:sz w:val="20"/>
              </w:rPr>
              <w:t>Lock choice, preview protection explanation, diagnostics choice</w:t>
            </w:r>
          </w:p>
        </w:tc>
        <w:tc>
          <w:tcPr>
            <w:tcW w:type="dxa" w:w="3960"/>
            <w:vAlign w:val="center"/>
            <w:shd w:fill="F2F5F7"/>
          </w:tcPr>
          <w:p>
            <w:pPr>
              <w:keepNext w:val="0"/>
              <w:spacing w:before="0" w:after="0" w:line="259" w:lineRule="auto"/>
            </w:pPr>
            <w:r>
              <w:rPr>
                <w:b w:val="0"/>
                <w:sz w:val="20"/>
              </w:rPr>
              <w:t>Enable lock, remove all local data</w:t>
            </w:r>
          </w:p>
        </w:tc>
      </w:tr>
      <w:tr>
        <w:trPr>
          <w:cantSplit/>
        </w:trPr>
        <w:tc>
          <w:tcPr>
            <w:tcW w:type="dxa" w:w="2088"/>
            <w:vAlign w:val="center"/>
            <w:shd w:fill="FFFFFF"/>
          </w:tcPr>
          <w:p>
            <w:pPr>
              <w:keepNext w:val="0"/>
              <w:spacing w:before="0" w:after="0" w:line="259" w:lineRule="auto"/>
            </w:pPr>
            <w:r>
              <w:rPr>
                <w:b w:val="0"/>
                <w:sz w:val="20"/>
              </w:rPr>
              <w:t>Recovery</w:t>
            </w:r>
          </w:p>
        </w:tc>
        <w:tc>
          <w:tcPr>
            <w:tcW w:type="dxa" w:w="4032"/>
            <w:vAlign w:val="center"/>
            <w:shd w:fill="FFFFFF"/>
          </w:tcPr>
          <w:p>
            <w:pPr>
              <w:keepNext w:val="0"/>
              <w:spacing w:before="0" w:after="0" w:line="259" w:lineRule="auto"/>
            </w:pPr>
            <w:r>
              <w:rPr>
                <w:b w:val="0"/>
                <w:sz w:val="20"/>
              </w:rPr>
              <w:t>Account-specific error and appropriate explanation</w:t>
            </w:r>
          </w:p>
        </w:tc>
        <w:tc>
          <w:tcPr>
            <w:tcW w:type="dxa" w:w="3960"/>
            <w:vAlign w:val="center"/>
            <w:shd w:fill="FFFFFF"/>
          </w:tcPr>
          <w:p>
            <w:pPr>
              <w:keepNext w:val="0"/>
              <w:spacing w:before="0" w:after="0" w:line="259" w:lineRule="auto"/>
            </w:pPr>
            <w:r>
              <w:rPr>
                <w:b w:val="0"/>
                <w:sz w:val="20"/>
              </w:rPr>
              <w:t>Retry, check compatibility, relink if necessary</w:t>
            </w:r>
          </w:p>
        </w:tc>
      </w:tr>
      <w:tr>
        <w:trPr>
          <w:cantSplit/>
        </w:trPr>
        <w:tc>
          <w:tcPr>
            <w:tcW w:type="dxa" w:w="2088"/>
            <w:vAlign w:val="center"/>
            <w:shd w:fill="F2F5F7"/>
          </w:tcPr>
          <w:p>
            <w:pPr>
              <w:keepNext w:val="0"/>
              <w:spacing w:before="0" w:after="0" w:line="259" w:lineRule="auto"/>
            </w:pPr>
            <w:r>
              <w:rPr>
                <w:b w:val="0"/>
                <w:sz w:val="20"/>
              </w:rPr>
              <w:t>Help and support</w:t>
            </w:r>
          </w:p>
        </w:tc>
        <w:tc>
          <w:tcPr>
            <w:tcW w:type="dxa" w:w="4032"/>
            <w:vAlign w:val="center"/>
            <w:shd w:fill="F2F5F7"/>
          </w:tcPr>
          <w:p>
            <w:pPr>
              <w:keepNext w:val="0"/>
              <w:spacing w:before="0" w:after="0" w:line="259" w:lineRule="auto"/>
            </w:pPr>
            <w:r>
              <w:rPr>
                <w:b w:val="0"/>
                <w:sz w:val="20"/>
              </w:rPr>
              <w:t>QR/code guide, remote unlink steps, limitations</w:t>
            </w:r>
          </w:p>
        </w:tc>
        <w:tc>
          <w:tcPr>
            <w:tcW w:type="dxa" w:w="3960"/>
            <w:vAlign w:val="center"/>
            <w:shd w:fill="F2F5F7"/>
          </w:tcPr>
          <w:p>
            <w:pPr>
              <w:keepNext w:val="0"/>
              <w:spacing w:before="0" w:after="0" w:line="259" w:lineRule="auto"/>
            </w:pPr>
            <w:r>
              <w:rPr>
                <w:b w:val="0"/>
                <w:sz w:val="20"/>
              </w:rPr>
              <w:t>Open official help, generate safe diagnostic summary</w:t>
            </w:r>
          </w:p>
        </w:tc>
      </w:tr>
    </w:tbl>
    <w:p>
      <w:pPr>
        <w:spacing w:before="0" w:after="80" w:line="240" w:lineRule="auto"/>
      </w:pPr>
      <w:r>
        <w:rPr>
          <w:sz w:val="4"/>
        </w:rPr>
      </w:r>
    </w:p>
    <w:p>
      <w:pPr>
        <w:pStyle w:val="Heading2"/>
      </w:pPr>
      <w:r>
        <w:t>Linking the first account</w:t>
      </w:r>
    </w:p>
    <w:p>
      <w:pPr>
        <w:spacing w:after="100"/>
        <w:ind w:left="317" w:hanging="317"/>
      </w:pPr>
      <w:r>
        <w:rPr>
          <w:b w:val="0"/>
        </w:rPr>
        <w:t>1. Explain that the account owner must approve the linked device and that the application will store a local session.</w:t>
      </w:r>
    </w:p>
    <w:p>
      <w:pPr>
        <w:spacing w:after="100"/>
        <w:ind w:left="317" w:hanging="317"/>
      </w:pPr>
      <w:r>
        <w:rPr>
          <w:b w:val="0"/>
        </w:rPr>
        <w:t>2. Run platform capability checks before creating any profile or asking for permissions.</w:t>
      </w:r>
    </w:p>
    <w:p>
      <w:pPr>
        <w:spacing w:after="100"/>
        <w:ind w:left="317" w:hanging="317"/>
      </w:pPr>
      <w:r>
        <w:rPr>
          <w:b w:val="0"/>
        </w:rPr>
        <w:t>3. Collect an alias, allocate a random stable identifier, and reserve one of the ten slots atomically.</w:t>
      </w:r>
    </w:p>
    <w:p>
      <w:pPr>
        <w:spacing w:after="100"/>
        <w:ind w:left="317" w:hanging="317"/>
      </w:pPr>
      <w:r>
        <w:rPr>
          <w:b w:val="0"/>
        </w:rPr>
        <w:t>4. Create the corresponding native browser profile and bind a new WebView to it before loading any content.</w:t>
      </w:r>
    </w:p>
    <w:p>
      <w:pPr>
        <w:spacing w:after="100"/>
        <w:ind w:left="317" w:hanging="317"/>
      </w:pPr>
      <w:r>
        <w:rPr>
          <w:b w:val="0"/>
        </w:rPr>
        <w:t>5. Load https://web.whatsapp.com/ in that profile. Keep the app's instructions outside the web page.</w:t>
      </w:r>
    </w:p>
    <w:p>
      <w:pPr>
        <w:spacing w:after="100"/>
        <w:ind w:left="317" w:hanging="317"/>
      </w:pPr>
      <w:r>
        <w:rPr>
          <w:b w:val="0"/>
        </w:rPr>
        <w:t xml:space="preserve">6. The account owner opens official WhatsApp on the primary device and selects Linked devices, then Link a device, authenticating if requested. The primary device scans the QR displayed by the companion page. </w:t>
      </w:r>
      <w:hyperlink w:anchor="S05">
        <w:r>
          <w:rPr>
            <w:color w:val="244A68"/>
            <w:sz w:val="20"/>
          </w:rPr>
          <w:t>[S05]</w:t>
        </w:r>
      </w:hyperlink>
      <w:r>
        <w:rPr>
          <w:b w:val="0"/>
        </w:rPr>
        <w:t xml:space="preserve"> </w:t>
      </w:r>
      <w:hyperlink w:anchor="S07">
        <w:r>
          <w:rPr>
            <w:color w:val="244A68"/>
            <w:sz w:val="20"/>
          </w:rPr>
          <w:t>[S07]</w:t>
        </w:r>
      </w:hyperlink>
    </w:p>
    <w:p>
      <w:pPr>
        <w:spacing w:after="100"/>
        <w:ind w:left="317" w:hanging="317"/>
      </w:pPr>
      <w:r>
        <w:rPr>
          <w:b w:val="0"/>
        </w:rPr>
        <w:t>7. When the account's chats appear, ask the operator to verify the account identity in WhatsApp and confirm or correct the local alias. Do not equate page load completion with successful authentication.</w:t>
      </w:r>
    </w:p>
    <w:p>
      <w:pPr>
        <w:spacing w:after="100"/>
        <w:ind w:left="317" w:hanging="317"/>
      </w:pPr>
      <w:r>
        <w:rPr>
          <w:b w:val="0"/>
        </w:rPr>
        <w:t>8. Store only local profile metadata. WhatsApp and the browser maintain the linked-session material.</w:t>
      </w:r>
    </w:p>
    <w:p>
      <w:pPr>
        <w:pStyle w:val="Heading2"/>
      </w:pPr>
      <w:r>
        <w:t>Same-phone linking</w:t>
      </w:r>
    </w:p>
    <w:p>
      <w:r>
        <w:rPr>
          <w:b w:val="0"/>
        </w:rPr>
        <w:t>A phone cannot directly point its camera at a QR displayed on its own screen. The normal flow therefore expects official WhatsApp on a separate primary device. If the primary account is on this same phone, offer the official phone-number linking flow only after validation; otherwise explain the separate-device requirement. Opening a new WhatsApp Web page in another browser links that browser's profile and does not link this app's selected profile.</w:t>
      </w:r>
    </w:p>
    <w:p>
      <w:r>
        <w:rPr>
          <w:b w:val="0"/>
        </w:rPr>
        <w:t xml:space="preserve">If WhatsApp's official Link with phone number option is available and works in this client, the user can follow the page's code-based pairing instructions in official WhatsApp. This is a linked-device approval flow, not a custom SMS or OTP login endpoint for our app. Do not capture the code or reproduce WhatsApp's credential interface. </w:t>
      </w:r>
      <w:hyperlink w:anchor="S07">
        <w:r>
          <w:rPr>
            <w:color w:val="244A68"/>
            <w:sz w:val="20"/>
          </w:rPr>
          <w:t>[S07]</w:t>
        </w:r>
      </w:hyperlink>
    </w:p>
    <w:p>
      <w:r>
        <w:rPr>
          <w:b w:val="0"/>
        </w:rPr>
        <w:t>Do not add QR upload to our server, QR forwarding to support, shared QR galleries, screenshot-based credentials storage, or token import as shortcuts. If the official alternate flow is unavailable, explain the additional-device requirement and allow a clean cancellation.</w:t>
      </w:r>
    </w:p>
    <w:p>
      <w:pPr>
        <w:pStyle w:val="Heading2"/>
      </w:pPr>
      <w:r>
        <w:t>Adding and switching accounts</w:t>
      </w:r>
    </w:p>
    <w:p>
      <w:r>
        <w:rPr>
          <w:b w:val="0"/>
        </w:rPr>
        <w:t>Every Add account action allocates a new profile identifier and isolated store. It does not reuse the active WebView's storage or clear existing cookies. Canceling a partially created profile offers either Keep setup for later or Remove this local setup; both count and cleanup must remain consistent after a crash.</w:t>
      </w:r>
    </w:p>
    <w:p>
      <w:r>
        <w:rPr>
          <w:b w:val="0"/>
        </w:rPr>
        <w:t>Switching runs as one serialized transaction. Cover the outgoing content, resolve known native attachment operations, dispose and release the outgoing native WebView, obtain the target store, bind a target view, and reveal it only when its identity matches the current selection. Keep the outgoing persistent store. A later switch request supersedes earlier unfinished requests. Rapid selection must never attach an outdated view.</w:t>
      </w:r>
    </w:p>
    <w:p>
      <w:r>
        <w:rPr>
          <w:b w:val="0"/>
        </w:rPr>
        <w:t>The app cannot guarantee preservation of unsent WhatsApp drafts, JavaScript heap state, or in-progress web sends when it destroys a view. Show a clear first-use switching explanation and a confirmation when a known native file or recording action is in progress. Let the user finish activity before switching. Do not inspect message text merely to detect drafts. A later optional warm-view optimization may improve this behavior only after privacy and resource tests.</w:t>
      </w:r>
    </w:p>
    <w:p>
      <w:pPr>
        <w:pStyle w:val="Heading2"/>
      </w:pPr>
      <w:r>
        <w:t>Relinking and removal</w:t>
      </w:r>
    </w:p>
    <w:p>
      <w:r>
        <w:rPr>
          <w:b w:val="0"/>
        </w:rPr>
        <w:t>Relinking opens the existing account context and the official linking page after the user confirms any necessary reset. If browser storage is corrupt, create a replacement store under a fresh identifier and complete cleanup of the old store. Preserve the alias only as an explicit user choice.</w:t>
      </w:r>
    </w:p>
    <w:p>
      <w:r>
        <w:rPr>
          <w:b w:val="0"/>
        </w:rPr>
        <w:t xml:space="preserve">Provide distinct actions and wording for local removal and remote revocation. Remove local profile deletes local access from this installation. Unlink device is performed through the official WhatsApp account controls. Local deletion while offline cannot prove that WhatsApp removed the remote linked-device record. </w:t>
      </w:r>
      <w:hyperlink w:anchor="S01">
        <w:r>
          <w:rPr>
            <w:color w:val="244A68"/>
            <w:sz w:val="20"/>
          </w:rPr>
          <w:t>[S01]</w:t>
        </w:r>
      </w:hyperlink>
    </w:p>
    <w:p>
      <w:r>
        <w:rPr>
          <w:b w:val="0"/>
        </w:rPr>
        <w:t>Removal confirmation names the alias and states the local effect. An unsuccessful wipe stays in a blocked Removal pending state, with a retry route; it must not report success. Replacing a removed account creates a fresh identifier, never the previous identifier or dropdown position.</w:t>
      </w:r>
    </w:p>
    <w:p>
      <w:pPr>
        <w:pStyle w:val="Heading1"/>
      </w:pPr>
      <w:r>
        <w:t>6 Architecture and technology choices</w:t>
      </w:r>
    </w:p>
    <w:p>
      <w:pPr>
        <w:pStyle w:val="Heading2"/>
      </w:pPr>
      <w:r>
        <w:t>Recommended stack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Layer</w:t>
            </w:r>
          </w:p>
        </w:tc>
        <w:tc>
          <w:tcPr>
            <w:tcW w:type="dxa" w:w="4032"/>
            <w:vAlign w:val="center"/>
            <w:shd w:fill="263F52"/>
          </w:tcPr>
          <w:p>
            <w:pPr>
              <w:keepNext/>
              <w:spacing w:before="0" w:after="0" w:line="259" w:lineRule="auto"/>
            </w:pPr>
            <w:r>
              <w:rPr>
                <w:b/>
                <w:color w:val="FFFFFF"/>
                <w:sz w:val="20"/>
              </w:rPr>
              <w:t>Choice</w:t>
            </w:r>
          </w:p>
        </w:tc>
        <w:tc>
          <w:tcPr>
            <w:tcW w:type="dxa" w:w="3960"/>
            <w:vAlign w:val="center"/>
            <w:shd w:fill="263F52"/>
          </w:tcPr>
          <w:p>
            <w:pPr>
              <w:keepNext/>
              <w:spacing w:before="0" w:after="0" w:line="259" w:lineRule="auto"/>
            </w:pPr>
            <w:r>
              <w:rPr>
                <w:b/>
                <w:color w:val="FFFFFF"/>
                <w:sz w:val="20"/>
              </w:rPr>
              <w:t>Purpose</w:t>
            </w:r>
          </w:p>
        </w:tc>
      </w:tr>
      <w:tr>
        <w:trPr>
          <w:cantSplit/>
        </w:trPr>
        <w:tc>
          <w:tcPr>
            <w:tcW w:type="dxa" w:w="2088"/>
            <w:vAlign w:val="center"/>
            <w:shd w:fill="FFFFFF"/>
          </w:tcPr>
          <w:p>
            <w:pPr>
              <w:keepNext w:val="0"/>
              <w:spacing w:before="0" w:after="0" w:line="259" w:lineRule="auto"/>
            </w:pPr>
            <w:r>
              <w:rPr>
                <w:b w:val="0"/>
                <w:sz w:val="20"/>
              </w:rPr>
              <w:t>Shared interface</w:t>
            </w:r>
          </w:p>
        </w:tc>
        <w:tc>
          <w:tcPr>
            <w:tcW w:type="dxa" w:w="4032"/>
            <w:vAlign w:val="center"/>
            <w:shd w:fill="FFFFFF"/>
          </w:tcPr>
          <w:p>
            <w:pPr>
              <w:keepNext w:val="0"/>
              <w:spacing w:before="0" w:after="0" w:line="259" w:lineRule="auto"/>
            </w:pPr>
            <w:r>
              <w:rPr>
                <w:b w:val="0"/>
                <w:sz w:val="20"/>
              </w:rPr>
              <w:t>Flutter stable release pinned at project start</w:t>
            </w:r>
          </w:p>
        </w:tc>
        <w:tc>
          <w:tcPr>
            <w:tcW w:type="dxa" w:w="3960"/>
            <w:vAlign w:val="center"/>
            <w:shd w:fill="FFFFFF"/>
          </w:tcPr>
          <w:p>
            <w:pPr>
              <w:keepNext w:val="0"/>
              <w:spacing w:before="0" w:after="0" w:line="259" w:lineRule="auto"/>
            </w:pPr>
            <w:r>
              <w:rPr>
                <w:b w:val="0"/>
                <w:sz w:val="20"/>
              </w:rPr>
              <w:t>Consistent account management, navigation, settings, and responsive shell</w:t>
            </w:r>
          </w:p>
        </w:tc>
      </w:tr>
      <w:tr>
        <w:trPr>
          <w:cantSplit/>
        </w:trPr>
        <w:tc>
          <w:tcPr>
            <w:tcW w:type="dxa" w:w="2088"/>
            <w:vAlign w:val="center"/>
            <w:shd w:fill="F2F5F7"/>
          </w:tcPr>
          <w:p>
            <w:pPr>
              <w:keepNext w:val="0"/>
              <w:spacing w:before="0" w:after="0" w:line="259" w:lineRule="auto"/>
            </w:pPr>
            <w:r>
              <w:rPr>
                <w:b w:val="0"/>
                <w:sz w:val="20"/>
              </w:rPr>
              <w:t>State and use cases</w:t>
            </w:r>
          </w:p>
        </w:tc>
        <w:tc>
          <w:tcPr>
            <w:tcW w:type="dxa" w:w="4032"/>
            <w:vAlign w:val="center"/>
            <w:shd w:fill="F2F5F7"/>
          </w:tcPr>
          <w:p>
            <w:pPr>
              <w:keepNext w:val="0"/>
              <w:spacing w:before="0" w:after="0" w:line="259" w:lineRule="auto"/>
            </w:pPr>
            <w:r>
              <w:rPr>
                <w:b w:val="0"/>
                <w:sz w:val="20"/>
              </w:rPr>
              <w:t>One established Flutter state approach, preferably Riverpod if no existing standard</w:t>
            </w:r>
          </w:p>
        </w:tc>
        <w:tc>
          <w:tcPr>
            <w:tcW w:type="dxa" w:w="3960"/>
            <w:vAlign w:val="center"/>
            <w:shd w:fill="F2F5F7"/>
          </w:tcPr>
          <w:p>
            <w:pPr>
              <w:keepNext w:val="0"/>
              <w:spacing w:before="0" w:after="0" w:line="259" w:lineRule="auto"/>
            </w:pPr>
            <w:r>
              <w:rPr>
                <w:b w:val="0"/>
                <w:sz w:val="20"/>
              </w:rPr>
              <w:t>Testable profile operations and explicit state transitions</w:t>
            </w:r>
          </w:p>
        </w:tc>
      </w:tr>
      <w:tr>
        <w:trPr>
          <w:cantSplit/>
        </w:trPr>
        <w:tc>
          <w:tcPr>
            <w:tcW w:type="dxa" w:w="2088"/>
            <w:vAlign w:val="center"/>
            <w:shd w:fill="FFFFFF"/>
          </w:tcPr>
          <w:p>
            <w:pPr>
              <w:keepNext w:val="0"/>
              <w:spacing w:before="0" w:after="0" w:line="259" w:lineRule="auto"/>
            </w:pPr>
            <w:r>
              <w:rPr>
                <w:b w:val="0"/>
                <w:sz w:val="20"/>
              </w:rPr>
              <w:t>iOS engine</w:t>
            </w:r>
          </w:p>
        </w:tc>
        <w:tc>
          <w:tcPr>
            <w:tcW w:type="dxa" w:w="4032"/>
            <w:vAlign w:val="center"/>
            <w:shd w:fill="FFFFFF"/>
          </w:tcPr>
          <w:p>
            <w:pPr>
              <w:keepNext w:val="0"/>
              <w:spacing w:before="0" w:after="0" w:line="259" w:lineRule="auto"/>
            </w:pPr>
            <w:r>
              <w:rPr>
                <w:b w:val="0"/>
                <w:sz w:val="20"/>
              </w:rPr>
              <w:t>Swift and public WKWebView APIs</w:t>
            </w:r>
          </w:p>
        </w:tc>
        <w:tc>
          <w:tcPr>
            <w:tcW w:type="dxa" w:w="3960"/>
            <w:vAlign w:val="center"/>
            <w:shd w:fill="FFFFFF"/>
          </w:tcPr>
          <w:p>
            <w:pPr>
              <w:keepNext w:val="0"/>
              <w:spacing w:before="0" w:after="0" w:line="259" w:lineRule="auto"/>
            </w:pPr>
            <w:r>
              <w:rPr>
                <w:b w:val="0"/>
                <w:sz w:val="20"/>
              </w:rPr>
              <w:t>Named persistent data stores, navigation, permissions, downloads, lifecycle</w:t>
            </w:r>
          </w:p>
        </w:tc>
      </w:tr>
      <w:tr>
        <w:trPr>
          <w:cantSplit/>
        </w:trPr>
        <w:tc>
          <w:tcPr>
            <w:tcW w:type="dxa" w:w="2088"/>
            <w:vAlign w:val="center"/>
            <w:shd w:fill="F2F5F7"/>
          </w:tcPr>
          <w:p>
            <w:pPr>
              <w:keepNext w:val="0"/>
              <w:spacing w:before="0" w:after="0" w:line="259" w:lineRule="auto"/>
            </w:pPr>
            <w:r>
              <w:rPr>
                <w:b w:val="0"/>
                <w:sz w:val="20"/>
              </w:rPr>
              <w:t>Android engine</w:t>
            </w:r>
          </w:p>
        </w:tc>
        <w:tc>
          <w:tcPr>
            <w:tcW w:type="dxa" w:w="4032"/>
            <w:vAlign w:val="center"/>
            <w:shd w:fill="F2F5F7"/>
          </w:tcPr>
          <w:p>
            <w:pPr>
              <w:keepNext w:val="0"/>
              <w:spacing w:before="0" w:after="0" w:line="259" w:lineRule="auto"/>
            </w:pPr>
            <w:r>
              <w:rPr>
                <w:b w:val="0"/>
                <w:sz w:val="20"/>
              </w:rPr>
              <w:t>Kotlin and AndroidX WebKit</w:t>
            </w:r>
          </w:p>
        </w:tc>
        <w:tc>
          <w:tcPr>
            <w:tcW w:type="dxa" w:w="3960"/>
            <w:vAlign w:val="center"/>
            <w:shd w:fill="F2F5F7"/>
          </w:tcPr>
          <w:p>
            <w:pPr>
              <w:keepNext w:val="0"/>
              <w:spacing w:before="0" w:after="0" w:line="259" w:lineRule="auto"/>
            </w:pPr>
            <w:r>
              <w:rPr>
                <w:b w:val="0"/>
                <w:sz w:val="20"/>
              </w:rPr>
              <w:t>Named profiles, capability checks, storage deletion, lifecycle, file handling</w:t>
            </w:r>
          </w:p>
        </w:tc>
      </w:tr>
      <w:tr>
        <w:trPr>
          <w:cantSplit/>
        </w:trPr>
        <w:tc>
          <w:tcPr>
            <w:tcW w:type="dxa" w:w="2088"/>
            <w:vAlign w:val="center"/>
            <w:shd w:fill="FFFFFF"/>
          </w:tcPr>
          <w:p>
            <w:pPr>
              <w:keepNext w:val="0"/>
              <w:spacing w:before="0" w:after="0" w:line="259" w:lineRule="auto"/>
            </w:pPr>
            <w:r>
              <w:rPr>
                <w:b w:val="0"/>
                <w:sz w:val="20"/>
              </w:rPr>
              <w:t>Typed bridge</w:t>
            </w:r>
          </w:p>
        </w:tc>
        <w:tc>
          <w:tcPr>
            <w:tcW w:type="dxa" w:w="4032"/>
            <w:vAlign w:val="center"/>
            <w:shd w:fill="FFFFFF"/>
          </w:tcPr>
          <w:p>
            <w:pPr>
              <w:keepNext w:val="0"/>
              <w:spacing w:before="0" w:after="0" w:line="259" w:lineRule="auto"/>
            </w:pPr>
            <w:r>
              <w:rPr>
                <w:b w:val="0"/>
                <w:sz w:val="20"/>
              </w:rPr>
              <w:t>Pigeon or equivalent typed platform channels</w:t>
            </w:r>
          </w:p>
        </w:tc>
        <w:tc>
          <w:tcPr>
            <w:tcW w:type="dxa" w:w="3960"/>
            <w:vAlign w:val="center"/>
            <w:shd w:fill="FFFFFF"/>
          </w:tcPr>
          <w:p>
            <w:pPr>
              <w:keepNext w:val="0"/>
              <w:spacing w:before="0" w:after="0" w:line="259" w:lineRule="auto"/>
            </w:pPr>
            <w:r>
              <w:rPr>
                <w:b w:val="0"/>
                <w:sz w:val="20"/>
              </w:rPr>
              <w:t>Small audited control surface between Dart and native engines</w:t>
            </w:r>
          </w:p>
        </w:tc>
      </w:tr>
      <w:tr>
        <w:trPr>
          <w:cantSplit/>
        </w:trPr>
        <w:tc>
          <w:tcPr>
            <w:tcW w:type="dxa" w:w="2088"/>
            <w:vAlign w:val="center"/>
            <w:shd w:fill="F2F5F7"/>
          </w:tcPr>
          <w:p>
            <w:pPr>
              <w:keepNext w:val="0"/>
              <w:spacing w:before="0" w:after="0" w:line="259" w:lineRule="auto"/>
            </w:pPr>
            <w:r>
              <w:rPr>
                <w:b w:val="0"/>
                <w:sz w:val="20"/>
              </w:rPr>
              <w:t>Local registry</w:t>
            </w:r>
          </w:p>
        </w:tc>
        <w:tc>
          <w:tcPr>
            <w:tcW w:type="dxa" w:w="4032"/>
            <w:vAlign w:val="center"/>
            <w:shd w:fill="F2F5F7"/>
          </w:tcPr>
          <w:p>
            <w:pPr>
              <w:keepNext w:val="0"/>
              <w:spacing w:before="0" w:after="0" w:line="259" w:lineRule="auto"/>
            </w:pPr>
            <w:r>
              <w:rPr>
                <w:b w:val="0"/>
                <w:sz w:val="20"/>
              </w:rPr>
              <w:t>SQLite with migrations, or an equivalently transactional small store</w:t>
            </w:r>
          </w:p>
        </w:tc>
        <w:tc>
          <w:tcPr>
            <w:tcW w:type="dxa" w:w="3960"/>
            <w:vAlign w:val="center"/>
            <w:shd w:fill="F2F5F7"/>
          </w:tcPr>
          <w:p>
            <w:pPr>
              <w:keepNext w:val="0"/>
              <w:spacing w:before="0" w:after="0" w:line="259" w:lineRule="auto"/>
            </w:pPr>
            <w:r>
              <w:rPr>
                <w:b w:val="0"/>
                <w:sz w:val="20"/>
              </w:rPr>
              <w:t>Stable profile identity, ordering, cleanup journal, preferences</w:t>
            </w:r>
          </w:p>
        </w:tc>
      </w:tr>
      <w:tr>
        <w:trPr>
          <w:cantSplit/>
        </w:trPr>
        <w:tc>
          <w:tcPr>
            <w:tcW w:type="dxa" w:w="2088"/>
            <w:vAlign w:val="center"/>
            <w:shd w:fill="FFFFFF"/>
          </w:tcPr>
          <w:p>
            <w:pPr>
              <w:keepNext w:val="0"/>
              <w:spacing w:before="0" w:after="0" w:line="259" w:lineRule="auto"/>
            </w:pPr>
            <w:r>
              <w:rPr>
                <w:b w:val="0"/>
                <w:sz w:val="20"/>
              </w:rPr>
              <w:t>Secret storage</w:t>
            </w:r>
          </w:p>
        </w:tc>
        <w:tc>
          <w:tcPr>
            <w:tcW w:type="dxa" w:w="4032"/>
            <w:vAlign w:val="center"/>
            <w:shd w:fill="FFFFFF"/>
          </w:tcPr>
          <w:p>
            <w:pPr>
              <w:keepNext w:val="0"/>
              <w:spacing w:before="0" w:after="0" w:line="259" w:lineRule="auto"/>
            </w:pPr>
            <w:r>
              <w:rPr>
                <w:b w:val="0"/>
                <w:sz w:val="20"/>
              </w:rPr>
              <w:t>Keychain and Android Keystore through platform APIs</w:t>
            </w:r>
          </w:p>
        </w:tc>
        <w:tc>
          <w:tcPr>
            <w:tcW w:type="dxa" w:w="3960"/>
            <w:vAlign w:val="center"/>
            <w:shd w:fill="FFFFFF"/>
          </w:tcPr>
          <w:p>
            <w:pPr>
              <w:keepNext w:val="0"/>
              <w:spacing w:before="0" w:after="0" w:line="259" w:lineRule="auto"/>
            </w:pPr>
            <w:r>
              <w:rPr>
                <w:b w:val="0"/>
                <w:sz w:val="20"/>
              </w:rPr>
              <w:t>App-owned secrets only, if any are introduced</w:t>
            </w:r>
          </w:p>
        </w:tc>
      </w:tr>
      <w:tr>
        <w:trPr>
          <w:cantSplit/>
        </w:trPr>
        <w:tc>
          <w:tcPr>
            <w:tcW w:type="dxa" w:w="2088"/>
            <w:vAlign w:val="center"/>
            <w:shd w:fill="F2F5F7"/>
          </w:tcPr>
          <w:p>
            <w:pPr>
              <w:keepNext w:val="0"/>
              <w:spacing w:before="0" w:after="0" w:line="259" w:lineRule="auto"/>
            </w:pPr>
            <w:r>
              <w:rPr>
                <w:b w:val="0"/>
                <w:sz w:val="20"/>
              </w:rPr>
              <w:t>Core backend</w:t>
            </w:r>
          </w:p>
        </w:tc>
        <w:tc>
          <w:tcPr>
            <w:tcW w:type="dxa" w:w="4032"/>
            <w:vAlign w:val="center"/>
            <w:shd w:fill="F2F5F7"/>
          </w:tcPr>
          <w:p>
            <w:pPr>
              <w:keepNext w:val="0"/>
              <w:spacing w:before="0" w:after="0" w:line="259" w:lineRule="auto"/>
            </w:pPr>
            <w:r>
              <w:rPr>
                <w:b w:val="0"/>
                <w:sz w:val="20"/>
              </w:rPr>
              <w:t>None for the wrapper baseline</w:t>
            </w:r>
          </w:p>
        </w:tc>
        <w:tc>
          <w:tcPr>
            <w:tcW w:type="dxa" w:w="3960"/>
            <w:vAlign w:val="center"/>
            <w:shd w:fill="F2F5F7"/>
          </w:tcPr>
          <w:p>
            <w:pPr>
              <w:keepNext w:val="0"/>
              <w:spacing w:before="0" w:after="0" w:line="259" w:lineRule="auto"/>
            </w:pPr>
            <w:r>
              <w:rPr>
                <w:b w:val="0"/>
                <w:sz w:val="20"/>
              </w:rPr>
              <w:t>Chat connections remain between web content and the service</w:t>
            </w:r>
          </w:p>
        </w:tc>
      </w:tr>
      <w:tr>
        <w:trPr>
          <w:cantSplit/>
        </w:trPr>
        <w:tc>
          <w:tcPr>
            <w:tcW w:type="dxa" w:w="2088"/>
            <w:vAlign w:val="center"/>
            <w:shd w:fill="FFFFFF"/>
          </w:tcPr>
          <w:p>
            <w:pPr>
              <w:keepNext w:val="0"/>
              <w:spacing w:before="0" w:after="0" w:line="259" w:lineRule="auto"/>
            </w:pPr>
            <w:r>
              <w:rPr>
                <w:b w:val="0"/>
                <w:sz w:val="20"/>
              </w:rPr>
              <w:t>Support content</w:t>
            </w:r>
          </w:p>
        </w:tc>
        <w:tc>
          <w:tcPr>
            <w:tcW w:type="dxa" w:w="4032"/>
            <w:vAlign w:val="center"/>
            <w:shd w:fill="FFFFFF"/>
          </w:tcPr>
          <w:p>
            <w:pPr>
              <w:keepNext w:val="0"/>
              <w:spacing w:before="0" w:after="0" w:line="259" w:lineRule="auto"/>
            </w:pPr>
            <w:r>
              <w:rPr>
                <w:b w:val="0"/>
                <w:sz w:val="20"/>
              </w:rPr>
              <w:t>Static support and privacy site</w:t>
            </w:r>
          </w:p>
        </w:tc>
        <w:tc>
          <w:tcPr>
            <w:tcW w:type="dxa" w:w="3960"/>
            <w:vAlign w:val="center"/>
            <w:shd w:fill="FFFFFF"/>
          </w:tcPr>
          <w:p>
            <w:pPr>
              <w:keepNext w:val="0"/>
              <w:spacing w:before="0" w:after="0" w:line="259" w:lineRule="auto"/>
            </w:pPr>
            <w:r>
              <w:rPr>
                <w:b w:val="0"/>
                <w:sz w:val="20"/>
              </w:rPr>
              <w:t>Documentation and version-specific limitations</w:t>
            </w:r>
          </w:p>
        </w:tc>
      </w:tr>
    </w:tbl>
    <w:p>
      <w:pPr>
        <w:spacing w:before="0" w:after="80" w:line="240" w:lineRule="auto"/>
      </w:pPr>
      <w:r>
        <w:rPr>
          <w:sz w:val="4"/>
        </w:rPr>
      </w:r>
    </w:p>
    <w:p>
      <w:r>
        <w:rPr>
          <w:b w:val="0"/>
        </w:rPr>
        <w:t xml:space="preserve">Flutter supports embedding native views and communicating through platform channels. It does not remove the need to implement and validate the underlying profile APIs. Audit any WebView package before selection; a generic controller API is insufficient unless it exposes creation-time profile assignment and the required cleanup operations. </w:t>
      </w:r>
      <w:hyperlink w:anchor="S08">
        <w:r>
          <w:rPr>
            <w:color w:val="244A68"/>
            <w:sz w:val="20"/>
          </w:rPr>
          <w:t>[S08]</w:t>
        </w:r>
      </w:hyperlink>
      <w:r>
        <w:rPr>
          <w:b w:val="0"/>
        </w:rPr>
        <w:t xml:space="preserve"> </w:t>
      </w:r>
      <w:hyperlink w:anchor="S09">
        <w:r>
          <w:rPr>
            <w:color w:val="244A68"/>
            <w:sz w:val="20"/>
          </w:rPr>
          <w:t>[S09]</w:t>
        </w:r>
      </w:hyperlink>
    </w:p>
    <w:p>
      <w:r>
        <w:rPr>
          <w:b w:val="0"/>
        </w:rPr>
        <w:t>Fully native Swift and Kotlin are a reasonable fallback if platform-view gesture, keyboard, or media composition problems dominate the prototype. React Native and .NET MAUI can host the same engines, but neither avoids the native browser requirements. Choose one shell and do not carry multiple frameworks in the same release.</w:t>
      </w:r>
    </w:p>
    <w:p>
      <w:pPr>
        <w:pStyle w:val="Heading2"/>
      </w:pPr>
      <w:r>
        <w:t>Component responsibilities</w:t>
      </w:r>
    </w:p>
    <w:p>
      <w:r>
        <w:rPr>
          <w:b w:val="0"/>
        </w:rPr>
        <w:t>The Flutter shell calls an AccountService for add, select, rename, reorder, relink, and remove operations. AccountService enforces capacity and coordinates a ProfileRegistry. A SessionCoordinator serializes view transitions and owns the current selection token. Native engines manage immutable profile-to-view bindings, while PermissionBroker and TransferManager keep their activity bound to the original profile.</w:t>
      </w:r>
    </w:p>
    <w:p>
      <w:r>
        <w:rPr>
          <w:b w:val="0"/>
        </w:rPr>
        <w:t>Web content must not be able to call AccountService or select another profile. Flutter-to-native control channels are separate from a JavaScript-to-native web bridge. The baseline needs no general bridge available to third-party page scripts.</w:t>
      </w:r>
    </w:p>
    <w:p>
      <w:pPr>
        <w:pStyle w:val="Heading2"/>
      </w:pPr>
      <w:r>
        <w:t>Proposed project layout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3672"/>
        <w:gridCol w:w="6408"/>
      </w:tblGrid>
      <w:tr>
        <w:trPr>
          <w:cantSplit/>
          <w:tblHeader/>
        </w:trPr>
        <w:tc>
          <w:tcPr>
            <w:tcW w:type="dxa" w:w="3672"/>
            <w:vAlign w:val="center"/>
            <w:shd w:fill="263F52"/>
          </w:tcPr>
          <w:p>
            <w:pPr>
              <w:keepNext/>
              <w:spacing w:before="0" w:after="0" w:line="259" w:lineRule="auto"/>
            </w:pPr>
            <w:r>
              <w:rPr>
                <w:b/>
                <w:color w:val="FFFFFF"/>
                <w:sz w:val="20"/>
              </w:rPr>
              <w:t>Directory</w:t>
            </w:r>
          </w:p>
        </w:tc>
        <w:tc>
          <w:tcPr>
            <w:tcW w:type="dxa" w:w="6408"/>
            <w:vAlign w:val="center"/>
            <w:shd w:fill="263F52"/>
          </w:tcPr>
          <w:p>
            <w:pPr>
              <w:keepNext/>
              <w:spacing w:before="0" w:after="0" w:line="259" w:lineRule="auto"/>
            </w:pPr>
            <w:r>
              <w:rPr>
                <w:b/>
                <w:color w:val="FFFFFF"/>
                <w:sz w:val="20"/>
              </w:rPr>
              <w:t>Responsibility</w:t>
            </w:r>
          </w:p>
        </w:tc>
      </w:tr>
      <w:tr>
        <w:trPr>
          <w:cantSplit/>
        </w:trPr>
        <w:tc>
          <w:tcPr>
            <w:tcW w:type="dxa" w:w="3672"/>
            <w:vAlign w:val="center"/>
            <w:shd w:fill="FFFFFF"/>
          </w:tcPr>
          <w:p>
            <w:pPr>
              <w:keepNext w:val="0"/>
              <w:spacing w:before="0" w:after="0" w:line="259" w:lineRule="auto"/>
            </w:pPr>
            <w:r>
              <w:rPr>
                <w:b w:val="0"/>
                <w:sz w:val="20"/>
              </w:rPr>
              <w:t>apps/mobile/lib/app</w:t>
            </w:r>
          </w:p>
        </w:tc>
        <w:tc>
          <w:tcPr>
            <w:tcW w:type="dxa" w:w="6408"/>
            <w:vAlign w:val="center"/>
            <w:shd w:fill="FFFFFF"/>
          </w:tcPr>
          <w:p>
            <w:pPr>
              <w:keepNext w:val="0"/>
              <w:spacing w:before="0" w:after="0" w:line="259" w:lineRule="auto"/>
            </w:pPr>
            <w:r>
              <w:rPr>
                <w:b w:val="0"/>
                <w:sz w:val="20"/>
              </w:rPr>
              <w:t>Bootstrap, routes, themes, localization, dependency wiring</w:t>
            </w:r>
          </w:p>
        </w:tc>
      </w:tr>
      <w:tr>
        <w:trPr>
          <w:cantSplit/>
        </w:trPr>
        <w:tc>
          <w:tcPr>
            <w:tcW w:type="dxa" w:w="3672"/>
            <w:vAlign w:val="center"/>
            <w:shd w:fill="F2F5F7"/>
          </w:tcPr>
          <w:p>
            <w:pPr>
              <w:keepNext w:val="0"/>
              <w:spacing w:before="0" w:after="0" w:line="259" w:lineRule="auto"/>
            </w:pPr>
            <w:r>
              <w:rPr>
                <w:b w:val="0"/>
                <w:sz w:val="20"/>
              </w:rPr>
              <w:t>apps/mobile/lib/features/accounts</w:t>
            </w:r>
          </w:p>
        </w:tc>
        <w:tc>
          <w:tcPr>
            <w:tcW w:type="dxa" w:w="6408"/>
            <w:vAlign w:val="center"/>
            <w:shd w:fill="F2F5F7"/>
          </w:tcPr>
          <w:p>
            <w:pPr>
              <w:keepNext w:val="0"/>
              <w:spacing w:before="0" w:after="0" w:line="259" w:lineRule="auto"/>
            </w:pPr>
            <w:r>
              <w:rPr>
                <w:b w:val="0"/>
                <w:sz w:val="20"/>
              </w:rPr>
              <w:t>Selector, manager, add, rename, ordering, removal workflows</w:t>
            </w:r>
          </w:p>
        </w:tc>
      </w:tr>
      <w:tr>
        <w:trPr>
          <w:cantSplit/>
        </w:trPr>
        <w:tc>
          <w:tcPr>
            <w:tcW w:type="dxa" w:w="3672"/>
            <w:vAlign w:val="center"/>
            <w:shd w:fill="FFFFFF"/>
          </w:tcPr>
          <w:p>
            <w:pPr>
              <w:keepNext w:val="0"/>
              <w:spacing w:before="0" w:after="0" w:line="259" w:lineRule="auto"/>
            </w:pPr>
            <w:r>
              <w:rPr>
                <w:b w:val="0"/>
                <w:sz w:val="20"/>
              </w:rPr>
              <w:t>apps/mobile/lib/features/linking</w:t>
            </w:r>
          </w:p>
        </w:tc>
        <w:tc>
          <w:tcPr>
            <w:tcW w:type="dxa" w:w="6408"/>
            <w:vAlign w:val="center"/>
            <w:shd w:fill="FFFFFF"/>
          </w:tcPr>
          <w:p>
            <w:pPr>
              <w:keepNext w:val="0"/>
              <w:spacing w:before="0" w:after="0" w:line="259" w:lineRule="auto"/>
            </w:pPr>
            <w:r>
              <w:rPr>
                <w:b w:val="0"/>
                <w:sz w:val="20"/>
              </w:rPr>
              <w:t>Pairing instructions and lifecycle presentation</w:t>
            </w:r>
          </w:p>
        </w:tc>
      </w:tr>
      <w:tr>
        <w:trPr>
          <w:cantSplit/>
        </w:trPr>
        <w:tc>
          <w:tcPr>
            <w:tcW w:type="dxa" w:w="3672"/>
            <w:vAlign w:val="center"/>
            <w:shd w:fill="F2F5F7"/>
          </w:tcPr>
          <w:p>
            <w:pPr>
              <w:keepNext w:val="0"/>
              <w:spacing w:before="0" w:after="0" w:line="259" w:lineRule="auto"/>
            </w:pPr>
            <w:r>
              <w:rPr>
                <w:b w:val="0"/>
                <w:sz w:val="20"/>
              </w:rPr>
              <w:t>apps/mobile/lib/features/workspace</w:t>
            </w:r>
          </w:p>
        </w:tc>
        <w:tc>
          <w:tcPr>
            <w:tcW w:type="dxa" w:w="6408"/>
            <w:vAlign w:val="center"/>
            <w:shd w:fill="F2F5F7"/>
          </w:tcPr>
          <w:p>
            <w:pPr>
              <w:keepNext w:val="0"/>
              <w:spacing w:before="0" w:after="0" w:line="259" w:lineRule="auto"/>
            </w:pPr>
            <w:r>
              <w:rPr>
                <w:b w:val="0"/>
                <w:sz w:val="20"/>
              </w:rPr>
              <w:t>Web host, loading cover, switching and recovery UI</w:t>
            </w:r>
          </w:p>
        </w:tc>
      </w:tr>
      <w:tr>
        <w:trPr>
          <w:cantSplit/>
        </w:trPr>
        <w:tc>
          <w:tcPr>
            <w:tcW w:type="dxa" w:w="3672"/>
            <w:vAlign w:val="center"/>
            <w:shd w:fill="FFFFFF"/>
          </w:tcPr>
          <w:p>
            <w:pPr>
              <w:keepNext w:val="0"/>
              <w:spacing w:before="0" w:after="0" w:line="259" w:lineRule="auto"/>
            </w:pPr>
            <w:r>
              <w:rPr>
                <w:b w:val="0"/>
                <w:sz w:val="20"/>
              </w:rPr>
              <w:t>apps/mobile/lib/features/privacy</w:t>
            </w:r>
          </w:p>
        </w:tc>
        <w:tc>
          <w:tcPr>
            <w:tcW w:type="dxa" w:w="6408"/>
            <w:vAlign w:val="center"/>
            <w:shd w:fill="FFFFFF"/>
          </w:tcPr>
          <w:p>
            <w:pPr>
              <w:keepNext w:val="0"/>
              <w:spacing w:before="0" w:after="0" w:line="259" w:lineRule="auto"/>
            </w:pPr>
            <w:r>
              <w:rPr>
                <w:b w:val="0"/>
                <w:sz w:val="20"/>
              </w:rPr>
              <w:t>App lock, preview cover, settings, local deletion</w:t>
            </w:r>
          </w:p>
        </w:tc>
      </w:tr>
      <w:tr>
        <w:trPr>
          <w:cantSplit/>
        </w:trPr>
        <w:tc>
          <w:tcPr>
            <w:tcW w:type="dxa" w:w="3672"/>
            <w:vAlign w:val="center"/>
            <w:shd w:fill="F2F5F7"/>
          </w:tcPr>
          <w:p>
            <w:pPr>
              <w:keepNext w:val="0"/>
              <w:spacing w:before="0" w:after="0" w:line="259" w:lineRule="auto"/>
            </w:pPr>
            <w:r>
              <w:rPr>
                <w:b w:val="0"/>
                <w:sz w:val="20"/>
              </w:rPr>
              <w:t>packages/session_contract</w:t>
            </w:r>
          </w:p>
        </w:tc>
        <w:tc>
          <w:tcPr>
            <w:tcW w:type="dxa" w:w="6408"/>
            <w:vAlign w:val="center"/>
            <w:shd w:fill="F2F5F7"/>
          </w:tcPr>
          <w:p>
            <w:pPr>
              <w:keepNext w:val="0"/>
              <w:spacing w:before="0" w:after="0" w:line="259" w:lineRule="auto"/>
            </w:pPr>
            <w:r>
              <w:rPr>
                <w:b w:val="0"/>
                <w:sz w:val="20"/>
              </w:rPr>
              <w:t>Typed commands, events, capability types and fake engine</w:t>
            </w:r>
          </w:p>
        </w:tc>
      </w:tr>
      <w:tr>
        <w:trPr>
          <w:cantSplit/>
        </w:trPr>
        <w:tc>
          <w:tcPr>
            <w:tcW w:type="dxa" w:w="3672"/>
            <w:vAlign w:val="center"/>
            <w:shd w:fill="FFFFFF"/>
          </w:tcPr>
          <w:p>
            <w:pPr>
              <w:keepNext w:val="0"/>
              <w:spacing w:before="0" w:after="0" w:line="259" w:lineRule="auto"/>
            </w:pPr>
            <w:r>
              <w:rPr>
                <w:b w:val="0"/>
                <w:sz w:val="20"/>
              </w:rPr>
              <w:t>packages/session_engine/ios</w:t>
            </w:r>
          </w:p>
        </w:tc>
        <w:tc>
          <w:tcPr>
            <w:tcW w:type="dxa" w:w="6408"/>
            <w:vAlign w:val="center"/>
            <w:shd w:fill="FFFFFF"/>
          </w:tcPr>
          <w:p>
            <w:pPr>
              <w:keepNext w:val="0"/>
              <w:spacing w:before="0" w:after="0" w:line="259" w:lineRule="auto"/>
            </w:pPr>
            <w:r>
              <w:rPr>
                <w:b w:val="0"/>
                <w:sz w:val="20"/>
              </w:rPr>
              <w:t>Swift store, WebView, navigation, media and download adapters</w:t>
            </w:r>
          </w:p>
        </w:tc>
      </w:tr>
      <w:tr>
        <w:trPr>
          <w:cantSplit/>
        </w:trPr>
        <w:tc>
          <w:tcPr>
            <w:tcW w:type="dxa" w:w="3672"/>
            <w:vAlign w:val="center"/>
            <w:shd w:fill="F2F5F7"/>
          </w:tcPr>
          <w:p>
            <w:pPr>
              <w:keepNext w:val="0"/>
              <w:spacing w:before="0" w:after="0" w:line="259" w:lineRule="auto"/>
            </w:pPr>
            <w:r>
              <w:rPr>
                <w:b w:val="0"/>
                <w:sz w:val="20"/>
              </w:rPr>
              <w:t>packages/session_engine/android</w:t>
            </w:r>
          </w:p>
        </w:tc>
        <w:tc>
          <w:tcPr>
            <w:tcW w:type="dxa" w:w="6408"/>
            <w:vAlign w:val="center"/>
            <w:shd w:fill="F2F5F7"/>
          </w:tcPr>
          <w:p>
            <w:pPr>
              <w:keepNext w:val="0"/>
              <w:spacing w:before="0" w:after="0" w:line="259" w:lineRule="auto"/>
            </w:pPr>
            <w:r>
              <w:rPr>
                <w:b w:val="0"/>
                <w:sz w:val="20"/>
              </w:rPr>
              <w:t>Kotlin profiles, runtime checks, WebView, media and cleanup</w:t>
            </w:r>
          </w:p>
        </w:tc>
      </w:tr>
      <w:tr>
        <w:trPr>
          <w:cantSplit/>
        </w:trPr>
        <w:tc>
          <w:tcPr>
            <w:tcW w:type="dxa" w:w="3672"/>
            <w:vAlign w:val="center"/>
            <w:shd w:fill="FFFFFF"/>
          </w:tcPr>
          <w:p>
            <w:pPr>
              <w:keepNext w:val="0"/>
              <w:spacing w:before="0" w:after="0" w:line="259" w:lineRule="auto"/>
            </w:pPr>
            <w:r>
              <w:rPr>
                <w:b w:val="0"/>
                <w:sz w:val="20"/>
              </w:rPr>
              <w:t>packages/local_registry</w:t>
            </w:r>
          </w:p>
        </w:tc>
        <w:tc>
          <w:tcPr>
            <w:tcW w:type="dxa" w:w="6408"/>
            <w:vAlign w:val="center"/>
            <w:shd w:fill="FFFFFF"/>
          </w:tcPr>
          <w:p>
            <w:pPr>
              <w:keepNext w:val="0"/>
              <w:spacing w:before="0" w:after="0" w:line="259" w:lineRule="auto"/>
            </w:pPr>
            <w:r>
              <w:rPr>
                <w:b w:val="0"/>
                <w:sz w:val="20"/>
              </w:rPr>
              <w:t>Schema, migrations, transactional capacity and cleanup journal</w:t>
            </w:r>
          </w:p>
        </w:tc>
      </w:tr>
      <w:tr>
        <w:trPr>
          <w:cantSplit/>
        </w:trPr>
        <w:tc>
          <w:tcPr>
            <w:tcW w:type="dxa" w:w="3672"/>
            <w:vAlign w:val="center"/>
            <w:shd w:fill="F2F5F7"/>
          </w:tcPr>
          <w:p>
            <w:pPr>
              <w:keepNext w:val="0"/>
              <w:spacing w:before="0" w:after="0" w:line="259" w:lineRule="auto"/>
            </w:pPr>
            <w:r>
              <w:rPr>
                <w:b w:val="0"/>
                <w:sz w:val="20"/>
              </w:rPr>
              <w:t>tests/profile_harness</w:t>
            </w:r>
          </w:p>
        </w:tc>
        <w:tc>
          <w:tcPr>
            <w:tcW w:type="dxa" w:w="6408"/>
            <w:vAlign w:val="center"/>
            <w:shd w:fill="F2F5F7"/>
          </w:tcPr>
          <w:p>
            <w:pPr>
              <w:keepNext w:val="0"/>
              <w:spacing w:before="0" w:after="0" w:line="259" w:lineRule="auto"/>
            </w:pPr>
            <w:r>
              <w:rPr>
                <w:b w:val="0"/>
                <w:sz w:val="20"/>
              </w:rPr>
              <w:t>Developer-owned web origin for deterministic isolation tests</w:t>
            </w:r>
          </w:p>
        </w:tc>
      </w:tr>
      <w:tr>
        <w:trPr>
          <w:cantSplit/>
        </w:trPr>
        <w:tc>
          <w:tcPr>
            <w:tcW w:type="dxa" w:w="3672"/>
            <w:vAlign w:val="center"/>
            <w:shd w:fill="FFFFFF"/>
          </w:tcPr>
          <w:p>
            <w:pPr>
              <w:keepNext w:val="0"/>
              <w:spacing w:before="0" w:after="0" w:line="259" w:lineRule="auto"/>
            </w:pPr>
            <w:r>
              <w:rPr>
                <w:b w:val="0"/>
                <w:sz w:val="20"/>
              </w:rPr>
              <w:t>tests/device_flows</w:t>
            </w:r>
          </w:p>
        </w:tc>
        <w:tc>
          <w:tcPr>
            <w:tcW w:type="dxa" w:w="6408"/>
            <w:vAlign w:val="center"/>
            <w:shd w:fill="FFFFFF"/>
          </w:tcPr>
          <w:p>
            <w:pPr>
              <w:keepNext w:val="0"/>
              <w:spacing w:before="0" w:after="0" w:line="259" w:lineRule="auto"/>
            </w:pPr>
            <w:r>
              <w:rPr>
                <w:b w:val="0"/>
                <w:sz w:val="20"/>
              </w:rPr>
              <w:t>iOS and Android instrumentation and release smoke scenarios</w:t>
            </w:r>
          </w:p>
        </w:tc>
      </w:tr>
      <w:tr>
        <w:trPr>
          <w:cantSplit/>
        </w:trPr>
        <w:tc>
          <w:tcPr>
            <w:tcW w:type="dxa" w:w="3672"/>
            <w:vAlign w:val="center"/>
            <w:shd w:fill="F2F5F7"/>
          </w:tcPr>
          <w:p>
            <w:pPr>
              <w:keepNext w:val="0"/>
              <w:spacing w:before="0" w:after="0" w:line="259" w:lineRule="auto"/>
            </w:pPr>
            <w:r>
              <w:rPr>
                <w:b w:val="0"/>
                <w:sz w:val="20"/>
              </w:rPr>
              <w:t>docs</w:t>
            </w:r>
          </w:p>
        </w:tc>
        <w:tc>
          <w:tcPr>
            <w:tcW w:type="dxa" w:w="6408"/>
            <w:vAlign w:val="center"/>
            <w:shd w:fill="F2F5F7"/>
          </w:tcPr>
          <w:p>
            <w:pPr>
              <w:keepNext w:val="0"/>
              <w:spacing w:before="0" w:after="0" w:line="259" w:lineRule="auto"/>
            </w:pPr>
            <w:r>
              <w:rPr>
                <w:b w:val="0"/>
                <w:sz w:val="20"/>
              </w:rPr>
              <w:t>Requirements, architecture decisions, threat model, tests and release evidence</w:t>
            </w:r>
          </w:p>
        </w:tc>
      </w:tr>
    </w:tbl>
    <w:p>
      <w:pPr>
        <w:spacing w:before="0" w:after="80" w:line="240" w:lineRule="auto"/>
      </w:pPr>
      <w:r>
        <w:rPr>
          <w:sz w:val="4"/>
        </w:rPr>
      </w:r>
    </w:p>
    <w:p>
      <w:r>
        <w:rPr>
          <w:b w:val="0"/>
        </w:rPr>
        <w:t>Use modules inside one mobile repository. Microservices are unnecessary for this local session manager. If the Business Platform path is selected later, its backend should be designed as its own product scope.</w:t>
      </w:r>
    </w:p>
    <w:p>
      <w:pPr>
        <w:pStyle w:val="Heading1"/>
      </w:pPr>
      <w:r>
        <w:t>7 iOS session engine</w:t>
      </w:r>
    </w:p>
    <w:p>
      <w:pPr>
        <w:pStyle w:val="Heading2"/>
      </w:pPr>
      <w:r>
        <w:t>Data stores and deployment baseline</w:t>
      </w:r>
    </w:p>
    <w:p>
      <w:r>
        <w:rPr>
          <w:b w:val="0"/>
        </w:rPr>
        <w:t xml:space="preserve">Use iOS 17 or later because WebKit introduced public support for multiple persistent stores there. Allocate a UUID per profile, retain it in the registry, initialize WKWebsiteDataStore with that identifier, and assign it to WKWebViewConfiguration before creating the WebView. Reopen the same UUID after relaunch. </w:t>
      </w:r>
      <w:hyperlink w:anchor="S10">
        <w:r>
          <w:rPr>
            <w:color w:val="244A68"/>
            <w:sz w:val="20"/>
          </w:rPr>
          <w:t>[S10]</w:t>
        </w:r>
      </w:hyperlink>
    </w:p>
    <w:p>
      <w:r>
        <w:rPr>
          <w:b w:val="0"/>
        </w:rPr>
        <w:t xml:space="preserve">Do not use the default persistent store for account slots. Do not treat different WebView instances or process pools as account isolation. Apple's current WKProcessPool documentation says creating multiple pools no longer has an effect. Cookie switching is also inadequate because website state can extend beyond cookies. </w:t>
      </w:r>
      <w:hyperlink w:anchor="S11">
        <w:r>
          <w:rPr>
            <w:color w:val="244A68"/>
            <w:sz w:val="20"/>
          </w:rPr>
          <w:t>[S11]</w:t>
        </w:r>
      </w:hyperlink>
      <w:r>
        <w:rPr>
          <w:b w:val="0"/>
        </w:rPr>
        <w:t xml:space="preserve"> </w:t>
      </w:r>
      <w:hyperlink w:anchor="S12">
        <w:r>
          <w:rPr>
            <w:color w:val="244A68"/>
            <w:sz w:val="20"/>
          </w:rPr>
          <w:t>[S12]</w:t>
        </w:r>
      </w:hyperlink>
    </w:p>
    <w:p>
      <w:r>
        <w:rPr>
          <w:b w:val="0"/>
        </w:rPr>
        <w:t xml:space="preserve">A named store preserves browser data on disk; it does not preserve all page state or guarantee an indefinitely valid WhatsApp session. Web storage can be evicted, and the service can revoke a device or require relinking. </w:t>
      </w:r>
      <w:hyperlink w:anchor="S13">
        <w:r>
          <w:rPr>
            <w:color w:val="244A68"/>
            <w:sz w:val="20"/>
          </w:rPr>
          <w:t>[S13]</w:t>
        </w:r>
      </w:hyperlink>
    </w:p>
    <w:p>
      <w:pPr>
        <w:pStyle w:val="Heading2"/>
      </w:pPr>
      <w:r>
        <w:t>Rendering and WebKit capabilities</w:t>
      </w:r>
    </w:p>
    <w:p>
      <w:r>
        <w:rPr>
          <w:b w:val="0"/>
        </w:rPr>
        <w:t>Try the public desktop content mode during the prototype. Test the ordinary mode as a comparison. Establish whether the real site displays a usable QR, chat list, and message composer on a phone. Do not make authentication conditional on a browser impersonation trick or a private WebKit API.</w:t>
      </w:r>
    </w:p>
    <w:p>
      <w:r>
        <w:rPr>
          <w:b w:val="0"/>
        </w:rPr>
        <w:t xml:space="preserve">Evaluate App-Bound Domains with the actual required navigation paths. This setting has a domain limit, not an account limit. Document which top-level origins can load, what happens to popups and external links, and which sensitive APIs remain exposed. Service-worker registration, update, restoration, and cleanup must pass independently in all ten named stores, including profiles four through ten. Historical engine limitations are a reason to test, not evidence of a current ten-profile failure. </w:t>
      </w:r>
      <w:hyperlink w:anchor="S14">
        <w:r>
          <w:rPr>
            <w:color w:val="244A68"/>
            <w:sz w:val="20"/>
          </w:rPr>
          <w:t>[S14]</w:t>
        </w:r>
      </w:hyperlink>
    </w:p>
    <w:p>
      <w:r>
        <w:rPr>
          <w:b w:val="0"/>
        </w:rPr>
        <w:t xml:space="preserve">Keep production web inspection disabled. Use WKNavigationDelegate for navigation and error handling, WKUIDelegate for permitted interactions, and WKDownload support for validated downloads. Handle web content process termination by rebuilding the affected view against the same store and offering recovery without replaying an action. WebKit documents media and download facilities, but the actual site workflows must still pass. </w:t>
      </w:r>
      <w:hyperlink w:anchor="S15">
        <w:r>
          <w:rPr>
            <w:color w:val="244A68"/>
            <w:sz w:val="20"/>
          </w:rPr>
          <w:t>[S15]</w:t>
        </w:r>
      </w:hyperlink>
    </w:p>
    <w:p>
      <w:pPr>
        <w:pStyle w:val="Heading2"/>
      </w:pPr>
      <w:r>
        <w:t>Removal transaction</w:t>
      </w:r>
    </w:p>
    <w:p>
      <w:r>
        <w:rPr>
          <w:b w:val="0"/>
        </w:rPr>
        <w:t xml:space="preserve">Mark the profile as removing, reject new opens and late callbacks, stop associated operations, and release every view referencing the store. Remove the named data store through the public API. After confirmed success, remove app-owned temporary files, permission records, and profile metadata. Keep a durable cleanup record until every step completes. On failure, show retryable local removal status. </w:t>
      </w:r>
      <w:hyperlink w:anchor="S10">
        <w:r>
          <w:rPr>
            <w:color w:val="244A68"/>
            <w:sz w:val="20"/>
          </w:rPr>
          <w:t>[S10]</w:t>
        </w:r>
      </w:hyperlink>
    </w:p>
    <w:p>
      <w:r>
        <w:rPr>
          <w:b w:val="0"/>
        </w:rPr>
        <w:t>At startup, reconcile recorded profiles, pending cleanup, and public data-store identifiers before opening a session. Do not silently create a new empty store for a missing identifier and label it as authenticated. An orphaned store must be quarantined for cleanup; it must never become another account's backing store.</w:t>
      </w:r>
    </w:p>
    <w:p>
      <w:pPr>
        <w:pStyle w:val="Heading1"/>
      </w:pPr>
      <w:r>
        <w:t>8 Android session engine</w:t>
      </w:r>
    </w:p>
    <w:p>
      <w:pPr>
        <w:pStyle w:val="Heading2"/>
      </w:pPr>
      <w:r>
        <w:t>Native profiles and runtime capabilities</w:t>
      </w:r>
    </w:p>
    <w:p>
      <w:r>
        <w:rPr>
          <w:b w:val="0"/>
        </w:rPr>
        <w:t xml:space="preserve">Use AndroidX WebKit ProfileStore and Profile APIs. Construct each WebView and assign its stable profile name immediately with WebViewCompat.setProfile before other WebView use. Do not reassign an existing view to a different profile. The native factory must own this ordering, since some generic wrappers configure or navigate a WebView during construction. </w:t>
      </w:r>
      <w:hyperlink w:anchor="S16">
        <w:r>
          <w:rPr>
            <w:color w:val="244A68"/>
            <w:sz w:val="20"/>
          </w:rPr>
          <w:t>[S16]</w:t>
        </w:r>
      </w:hyperlink>
    </w:p>
    <w:p>
      <w:r>
        <w:rPr>
          <w:b w:val="0"/>
        </w:rPr>
        <w:t xml:space="preserve">Check WebViewFeature.MULTI_PROFILE at runtime. A recent Android version, a recent compile SDK, or adding the AndroidX dependency does not prove that the installed WebView provider implements the feature. Also check DELETE_BROWSING_DATA for the chosen immediate cleanup route. When a mandatory capability is missing, show a compatibility screen before account creation, with an appropriate update route if available. Never silently fall back to shared storage. </w:t>
      </w:r>
      <w:hyperlink w:anchor="S16">
        <w:r>
          <w:rPr>
            <w:color w:val="244A68"/>
            <w:sz w:val="20"/>
          </w:rPr>
          <w:t>[S16]</w:t>
        </w:r>
      </w:hyperlink>
      <w:r>
        <w:rPr>
          <w:b w:val="0"/>
        </w:rPr>
        <w:t xml:space="preserve"> </w:t>
      </w:r>
      <w:hyperlink w:anchor="S17">
        <w:r>
          <w:rPr>
            <w:color w:val="244A68"/>
            <w:sz w:val="20"/>
          </w:rPr>
          <w:t>[S17]</w:t>
        </w:r>
      </w:hyperlink>
    </w:p>
    <w:p>
      <w:r>
        <w:rPr>
          <w:b w:val="0"/>
        </w:rPr>
        <w:t xml:space="preserve">AndroidX WebKit 1.17.1 is the stable version listed in the official release page at the research date. Pin a current tested stable release during implementation and record the actual WebView provider version in the compatibility report. Android 10 API 29 is a product support recommendation, independent of library minimums and runtime capabilities. </w:t>
      </w:r>
      <w:hyperlink w:anchor="S18">
        <w:r>
          <w:rPr>
            <w:color w:val="244A68"/>
            <w:sz w:val="20"/>
          </w:rPr>
          <w:t>[S18]</w:t>
        </w:r>
      </w:hyperlink>
    </w:p>
    <w:p>
      <w:r>
        <w:rPr>
          <w:b w:val="0"/>
        </w:rPr>
        <w:t xml:space="preserve">Use profile-scoped CookieManager, WebStorage and ServiceWorkerController where applicable. Do not accidentally use global default-profile managers inside a download or cleanup helper. Native permissions, pending picker callbacks, downloads, and temporary files also require their own profile ownership because browser isolation does not automatically scope app-owned state. </w:t>
      </w:r>
      <w:hyperlink w:anchor="S19">
        <w:r>
          <w:rPr>
            <w:color w:val="244A68"/>
            <w:sz w:val="20"/>
          </w:rPr>
          <w:t>[S19]</w:t>
        </w:r>
      </w:hyperlink>
    </w:p>
    <w:p>
      <w:pPr>
        <w:pStyle w:val="Heading2"/>
      </w:pPr>
      <w:r>
        <w:t>Cleanup requires more than destroying the view</w:t>
      </w:r>
    </w:p>
    <w:p>
      <w:r>
        <w:rPr>
          <w:b w:val="0"/>
        </w:rPr>
        <w:t xml:space="preserve">Android's ProfileStore documentation prohibits deleting a profile that has living WebViews, and also documents a restriction for profiles already loaded through its retrieval APIs. The deletion plan must not assume that destroying the visible WebView makes deleteProfile immediately safe. </w:t>
      </w:r>
      <w:hyperlink w:anchor="S20">
        <w:r>
          <w:rPr>
            <w:color w:val="244A68"/>
            <w:sz w:val="20"/>
          </w:rPr>
          <w:t>[S20]</w:t>
        </w:r>
      </w:hyperlink>
    </w:p>
    <w:p>
      <w:r>
        <w:rPr>
          <w:b w:val="0"/>
        </w:rPr>
        <w:t xml:space="preserve">On Remove local profile, write a tombstone and block reopening. Obtain the target profile's existing scoped WebStorage handle without recreating an absent profile, stop associated transfers and permission requests, then detach, destroy and release every WebView for that profile. Detachment alone does not stop page activity. Use the scoped WebStorage handle with the supported browsing-data deletion API and await completion. That API covers cookies, network cache and JavaScript-readable storage, but deletion is not atomic relative to new writes; the implementation must quiesce the profile and test service-worker behavior. Do not allow concurrent loads or restore requests during cleanup. </w:t>
      </w:r>
      <w:hyperlink w:anchor="S17">
        <w:r>
          <w:rPr>
            <w:color w:val="244A68"/>
            <w:sz w:val="20"/>
          </w:rPr>
          <w:t>[S17]</w:t>
        </w:r>
      </w:hyperlink>
    </w:p>
    <w:p>
      <w:r>
        <w:rPr>
          <w:b w:val="0"/>
        </w:rPr>
        <w:t>Keep a pending profile-deletion record and perform final ProfileStore deletion at a clean application startup before getProfile, getOrCreateProfile, or setProfile loads that profile. Do not force-kill the application as a user flow. If immediate data clearing fails or cannot be verified, keep access blocked and explain that cleanup needs retry. Only mark the storage wipe complete after its actual callback and validation; final profile-object cleanup can remain separately tracked.</w:t>
      </w:r>
    </w:p>
    <w:p>
      <w:r>
        <w:rPr>
          <w:b w:val="0"/>
        </w:rPr>
        <w:t>Test crash interruption after every journal step. Tombstoned profiles cannot be restored from delayed callbacks. Repeated add/remove cycles must not accumulate unbounded orphaned stores or fill the ten usable slots permanently. A new profile always gets a new name.</w:t>
      </w:r>
    </w:p>
    <w:p>
      <w:pPr>
        <w:pStyle w:val="Heading2"/>
      </w:pPr>
      <w:r>
        <w:t>Lifecycle and fallback choices</w:t>
      </w:r>
    </w:p>
    <w:p>
      <w:r>
        <w:rPr>
          <w:b w:val="0"/>
        </w:rPr>
        <w:t>Handle renderer failure with onRenderProcessGone, reconstruct the view using the same profile, and preserve an account-specific recovery screen. Do not use global pauseTimers calls as if they affected only one account. Start with no inactive live views and test lifecycle behavior for any future warm-view cache.</w:t>
      </w:r>
    </w:p>
    <w:p>
      <w:r>
        <w:rPr>
          <w:b w:val="0"/>
        </w:rPr>
        <w:t>A separate Android process and data directory per profile is a possible architecture investigation for older providers, but it multiplies initialization, lifecycle, IPC and memory costs. It is not the first-release fallback. If native profile support is missing, clearly report incompatibility and keep management and cleanup requests reachable. A wipe that needs an unavailable API stays pending until the capability is restored; never label it complete. Continue to provide official remote-unlink guidance.</w:t>
      </w:r>
    </w:p>
    <w:p>
      <w:pPr>
        <w:pStyle w:val="Heading1"/>
      </w:pPr>
      <w:r>
        <w:t>9 State model and concurrency rules</w:t>
      </w:r>
    </w:p>
    <w:p>
      <w:pPr>
        <w:pStyle w:val="Heading2"/>
      </w:pPr>
      <w:r>
        <w:t>Separate facts from observations</w:t>
      </w:r>
    </w:p>
    <w:p>
      <w:r>
        <w:rPr>
          <w:b w:val="0"/>
        </w:rPr>
        <w:t>Use separate state dimensions rather than one misleading loggedIn boolean. Store lifecycle can be Allocating, Available, Removing, or Cleanup pending. View lifecycle can be Detached, Loading, Visible, Suspended, or Failed. Authentication observation can be Unknown, User confirmed, Relink requested, or Revocation observed. Network state can be Unknown, Offline, or Reachable; Reachable does not prove WhatsApp is connected.</w:t>
      </w:r>
    </w:p>
    <w:p>
      <w:r>
        <w:rPr>
          <w:b w:val="0"/>
        </w:rPr>
        <w:t>The app can know which native profile it attached. It cannot infer a WhatsApp account's true identity, unread count, or authentication state merely from a page-load callback. Initial status can rely on the user's confirmation of the visible official page. Add automatic page-state observation only if a narrow permitted method is stable, reviewed, versioned, and does not inspect conversations. Otherwise use honest Saved or Last opened labels.</w:t>
      </w:r>
    </w:p>
    <w:p>
      <w:pPr>
        <w:pStyle w:val="Heading2"/>
      </w:pPr>
      <w:r>
        <w:t>Nonnegotiable invariants</w:t>
      </w:r>
    </w:p>
    <w:p>
      <w:pPr>
        <w:spacing w:after="100"/>
        <w:ind w:left="317" w:hanging="317"/>
      </w:pPr>
      <w:r>
        <w:rPr>
          <w:b w:val="0"/>
        </w:rPr>
        <w:t>1. Every saved account has a stable random profile identifier independent of list order and alias.</w:t>
      </w:r>
    </w:p>
    <w:p>
      <w:pPr>
        <w:spacing w:after="100"/>
        <w:ind w:left="317" w:hanging="317"/>
      </w:pPr>
      <w:r>
        <w:rPr>
          <w:b w:val="0"/>
        </w:rPr>
        <w:t>2. Every WebView is bound to exactly one profile before navigation and keeps that binding for its lifetime.</w:t>
      </w:r>
    </w:p>
    <w:p>
      <w:pPr>
        <w:spacing w:after="100"/>
        <w:ind w:left="317" w:hanging="317"/>
      </w:pPr>
      <w:r>
        <w:rPr>
          <w:b w:val="0"/>
        </w:rPr>
        <w:t>3. Account creation, capacity checks, and slot reservation are atomic.</w:t>
      </w:r>
    </w:p>
    <w:p>
      <w:pPr>
        <w:spacing w:after="100"/>
        <w:ind w:left="317" w:hanging="317"/>
      </w:pPr>
      <w:r>
        <w:rPr>
          <w:b w:val="0"/>
        </w:rPr>
        <w:t>4. Only the newest valid selection transaction can reveal content.</w:t>
      </w:r>
    </w:p>
    <w:p>
      <w:pPr>
        <w:spacing w:after="100"/>
        <w:ind w:left="317" w:hanging="317"/>
      </w:pPr>
      <w:r>
        <w:rPr>
          <w:b w:val="0"/>
        </w:rPr>
        <w:t>5. The visible native label and attached profile identifier must match before the privacy cover is removed.</w:t>
      </w:r>
    </w:p>
    <w:p>
      <w:pPr>
        <w:spacing w:after="100"/>
        <w:ind w:left="317" w:hanging="317"/>
      </w:pPr>
      <w:r>
        <w:rPr>
          <w:b w:val="0"/>
        </w:rPr>
        <w:t>6. All asynchronous callbacks carry profileId, viewInstanceId, and operationId; obsolete callbacks are ignored or safely canceled.</w:t>
      </w:r>
    </w:p>
    <w:p>
      <w:pPr>
        <w:spacing w:after="100"/>
        <w:ind w:left="317" w:hanging="317"/>
      </w:pPr>
      <w:r>
        <w:rPr>
          <w:b w:val="0"/>
        </w:rPr>
        <w:t>7. File picker and download results can return only to their originating profile and view instance.</w:t>
      </w:r>
    </w:p>
    <w:p>
      <w:pPr>
        <w:spacing w:after="100"/>
        <w:ind w:left="317" w:hanging="317"/>
      </w:pPr>
      <w:r>
        <w:rPr>
          <w:b w:val="0"/>
        </w:rPr>
        <w:t>8. A removing or tombstoned profile cannot be opened, selected, or written by a late callback.</w:t>
      </w:r>
    </w:p>
    <w:p>
      <w:pPr>
        <w:spacing w:after="100"/>
        <w:ind w:left="317" w:hanging="317"/>
      </w:pPr>
      <w:r>
        <w:rPr>
          <w:b w:val="0"/>
        </w:rPr>
        <w:t>9. A view eviction never calls a session-wipe API.</w:t>
      </w:r>
    </w:p>
    <w:p>
      <w:pPr>
        <w:spacing w:after="100"/>
        <w:ind w:left="317" w:hanging="317"/>
      </w:pPr>
      <w:r>
        <w:rPr>
          <w:b w:val="0"/>
        </w:rPr>
        <w:t>10. Recovery never automatically resends a message or repeats a financial or account operation inside the webpage.</w:t>
      </w:r>
    </w:p>
    <w:p>
      <w:r>
        <w:rPr>
          <w:b w:val="0"/>
        </w:rPr>
        <w:t>Page callbacks are validated against their originating view and selection generation. Cleanup callbacks instead validate the cleanup operation ID and journal state, independently of the currently selected account. A valid cleanup completion must advance its own journal even after the user switches elsewhere; it cannot reopen the removed account or alter the current workspace. Production cleanup must not reopen a tombstoned session just to test it; destructive verification belongs in controlled test environments.</w:t>
      </w:r>
    </w:p>
    <w:p>
      <w:pPr>
        <w:pStyle w:val="Heading2"/>
      </w:pPr>
      <w:r>
        <w:t>Switching transaction</w:t>
      </w:r>
    </w:p>
    <w:p>
      <w:r>
        <w:rPr>
          <w:b w:val="0"/>
        </w:rPr>
        <w:t>On select, serialize the request and increment a selection generation. Apply an opaque native cover before changing the displayed alias. Resolve native transfer guards, remove the outgoing view from the hierarchy, destroy or dispose it using platform-appropriate APIs, and release its references. Open the target profile using its immutable identifier. Verify the profile and generation in callbacks before marking content visible. If anything fails, leave the cover in place with an account-specific retry screen. The next selection remains possible.</w:t>
      </w:r>
    </w:p>
    <w:p>
      <w:r>
        <w:rPr>
          <w:b w:val="0"/>
        </w:rPr>
        <w:t>Switching away during an OS file picker is a high-risk case. Prefer to finish or cancel the picker before switching. If interruption occurs, deliver cancellation to the original callback and discard its URI grant or temporary file as appropriate. Never deliver it to whichever account happens to be selected later.</w:t>
      </w:r>
    </w:p>
    <w:p>
      <w:pPr>
        <w:pStyle w:val="Heading1"/>
      </w:pPr>
      <w:r>
        <w:t>10 Local data and platform contract</w:t>
      </w:r>
    </w:p>
    <w:p>
      <w:pPr>
        <w:pStyle w:val="Heading2"/>
      </w:pPr>
      <w:r>
        <w:t>Registry schema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Record</w:t>
            </w:r>
          </w:p>
        </w:tc>
        <w:tc>
          <w:tcPr>
            <w:tcW w:type="dxa" w:w="4032"/>
            <w:vAlign w:val="center"/>
            <w:shd w:fill="263F52"/>
          </w:tcPr>
          <w:p>
            <w:pPr>
              <w:keepNext/>
              <w:spacing w:before="0" w:after="0" w:line="259" w:lineRule="auto"/>
            </w:pPr>
            <w:r>
              <w:rPr>
                <w:b/>
                <w:color w:val="FFFFFF"/>
                <w:sz w:val="20"/>
              </w:rPr>
              <w:t>Fields</w:t>
            </w:r>
          </w:p>
        </w:tc>
        <w:tc>
          <w:tcPr>
            <w:tcW w:type="dxa" w:w="3960"/>
            <w:vAlign w:val="center"/>
            <w:shd w:fill="263F52"/>
          </w:tcPr>
          <w:p>
            <w:pPr>
              <w:keepNext/>
              <w:spacing w:before="0" w:after="0" w:line="259" w:lineRule="auto"/>
            </w:pPr>
            <w:r>
              <w:rPr>
                <w:b/>
                <w:color w:val="FFFFFF"/>
                <w:sz w:val="20"/>
              </w:rPr>
              <w:t>Rules</w:t>
            </w:r>
          </w:p>
        </w:tc>
      </w:tr>
      <w:tr>
        <w:trPr>
          <w:cantSplit/>
        </w:trPr>
        <w:tc>
          <w:tcPr>
            <w:tcW w:type="dxa" w:w="2088"/>
            <w:vAlign w:val="center"/>
            <w:shd w:fill="FFFFFF"/>
          </w:tcPr>
          <w:p>
            <w:pPr>
              <w:keepNext w:val="0"/>
              <w:spacing w:before="0" w:after="0" w:line="259" w:lineRule="auto"/>
            </w:pPr>
            <w:r>
              <w:rPr>
                <w:b w:val="0"/>
                <w:sz w:val="20"/>
              </w:rPr>
              <w:t>AccountProfile</w:t>
            </w:r>
          </w:p>
        </w:tc>
        <w:tc>
          <w:tcPr>
            <w:tcW w:type="dxa" w:w="4032"/>
            <w:vAlign w:val="center"/>
            <w:shd w:fill="FFFFFF"/>
          </w:tcPr>
          <w:p>
            <w:pPr>
              <w:keepNext w:val="0"/>
              <w:spacing w:before="0" w:after="0" w:line="259" w:lineRule="auto"/>
            </w:pPr>
            <w:r>
              <w:rPr>
                <w:b w:val="0"/>
                <w:sz w:val="20"/>
              </w:rPr>
              <w:t>id, platformProfileId, alias, color, orderIndex, createdAt, lastOpenedAt</w:t>
            </w:r>
          </w:p>
        </w:tc>
        <w:tc>
          <w:tcPr>
            <w:tcW w:type="dxa" w:w="3960"/>
            <w:vAlign w:val="center"/>
            <w:shd w:fill="FFFFFF"/>
          </w:tcPr>
          <w:p>
            <w:pPr>
              <w:keepNext w:val="0"/>
              <w:spacing w:before="0" w:after="0" w:line="259" w:lineRule="auto"/>
            </w:pPr>
            <w:r>
              <w:rPr>
                <w:b w:val="0"/>
                <w:sz w:val="20"/>
              </w:rPr>
              <w:t>Unique immutable identity; alias can change; no list-index identifiers</w:t>
            </w:r>
          </w:p>
        </w:tc>
      </w:tr>
      <w:tr>
        <w:trPr>
          <w:cantSplit/>
        </w:trPr>
        <w:tc>
          <w:tcPr>
            <w:tcW w:type="dxa" w:w="2088"/>
            <w:vAlign w:val="center"/>
            <w:shd w:fill="F2F5F7"/>
          </w:tcPr>
          <w:p>
            <w:pPr>
              <w:keepNext w:val="0"/>
              <w:spacing w:before="0" w:after="0" w:line="259" w:lineRule="auto"/>
            </w:pPr>
            <w:r>
              <w:rPr>
                <w:b w:val="0"/>
                <w:sz w:val="20"/>
              </w:rPr>
              <w:t>ProfileObservation</w:t>
            </w:r>
          </w:p>
        </w:tc>
        <w:tc>
          <w:tcPr>
            <w:tcW w:type="dxa" w:w="4032"/>
            <w:vAlign w:val="center"/>
            <w:shd w:fill="F2F5F7"/>
          </w:tcPr>
          <w:p>
            <w:pPr>
              <w:keepNext w:val="0"/>
              <w:spacing w:before="0" w:after="0" w:line="259" w:lineRule="auto"/>
            </w:pPr>
            <w:r>
              <w:rPr>
                <w:b w:val="0"/>
                <w:sz w:val="20"/>
              </w:rPr>
              <w:t>profileId, state, observedAt, evidenceType</w:t>
            </w:r>
          </w:p>
        </w:tc>
        <w:tc>
          <w:tcPr>
            <w:tcW w:type="dxa" w:w="3960"/>
            <w:vAlign w:val="center"/>
            <w:shd w:fill="F2F5F7"/>
          </w:tcPr>
          <w:p>
            <w:pPr>
              <w:keepNext w:val="0"/>
              <w:spacing w:before="0" w:after="0" w:line="259" w:lineRule="auto"/>
            </w:pPr>
            <w:r>
              <w:rPr>
                <w:b w:val="0"/>
                <w:sz w:val="20"/>
              </w:rPr>
              <w:t>Label user confirmation separately from page or engine events</w:t>
            </w:r>
          </w:p>
        </w:tc>
      </w:tr>
      <w:tr>
        <w:trPr>
          <w:cantSplit/>
        </w:trPr>
        <w:tc>
          <w:tcPr>
            <w:tcW w:type="dxa" w:w="2088"/>
            <w:vAlign w:val="center"/>
            <w:shd w:fill="FFFFFF"/>
          </w:tcPr>
          <w:p>
            <w:pPr>
              <w:keepNext w:val="0"/>
              <w:spacing w:before="0" w:after="0" w:line="259" w:lineRule="auto"/>
            </w:pPr>
            <w:r>
              <w:rPr>
                <w:b w:val="0"/>
                <w:sz w:val="20"/>
              </w:rPr>
              <w:t>AppPreferences</w:t>
            </w:r>
          </w:p>
        </w:tc>
        <w:tc>
          <w:tcPr>
            <w:tcW w:type="dxa" w:w="4032"/>
            <w:vAlign w:val="center"/>
            <w:shd w:fill="FFFFFF"/>
          </w:tcPr>
          <w:p>
            <w:pPr>
              <w:keepNext w:val="0"/>
              <w:spacing w:before="0" w:after="0" w:line="259" w:lineRule="auto"/>
            </w:pPr>
            <w:r>
              <w:rPr>
                <w:b w:val="0"/>
                <w:sz w:val="20"/>
              </w:rPr>
              <w:t>lockMode, returnLockPolicy, language, theme, diagnosticsChoice</w:t>
            </w:r>
          </w:p>
        </w:tc>
        <w:tc>
          <w:tcPr>
            <w:tcW w:type="dxa" w:w="3960"/>
            <w:vAlign w:val="center"/>
            <w:shd w:fill="FFFFFF"/>
          </w:tcPr>
          <w:p>
            <w:pPr>
              <w:keepNext w:val="0"/>
              <w:spacing w:before="0" w:after="0" w:line="259" w:lineRule="auto"/>
            </w:pPr>
            <w:r>
              <w:rPr>
                <w:b w:val="0"/>
                <w:sz w:val="20"/>
              </w:rPr>
              <w:t>No WhatsApp session material</w:t>
            </w:r>
          </w:p>
        </w:tc>
      </w:tr>
      <w:tr>
        <w:trPr>
          <w:cantSplit/>
        </w:trPr>
        <w:tc>
          <w:tcPr>
            <w:tcW w:type="dxa" w:w="2088"/>
            <w:vAlign w:val="center"/>
            <w:shd w:fill="F2F5F7"/>
          </w:tcPr>
          <w:p>
            <w:pPr>
              <w:keepNext w:val="0"/>
              <w:spacing w:before="0" w:after="0" w:line="259" w:lineRule="auto"/>
            </w:pPr>
            <w:r>
              <w:rPr>
                <w:b w:val="0"/>
                <w:sz w:val="20"/>
              </w:rPr>
              <w:t>PermissionDecision</w:t>
            </w:r>
          </w:p>
        </w:tc>
        <w:tc>
          <w:tcPr>
            <w:tcW w:type="dxa" w:w="4032"/>
            <w:vAlign w:val="center"/>
            <w:shd w:fill="F2F5F7"/>
          </w:tcPr>
          <w:p>
            <w:pPr>
              <w:keepNext w:val="0"/>
              <w:spacing w:before="0" w:after="0" w:line="259" w:lineRule="auto"/>
            </w:pPr>
            <w:r>
              <w:rPr>
                <w:b w:val="0"/>
                <w:sz w:val="20"/>
              </w:rPr>
              <w:t>profileId, requestingOrigin, capability, decision, updatedAt</w:t>
            </w:r>
          </w:p>
        </w:tc>
        <w:tc>
          <w:tcPr>
            <w:tcW w:type="dxa" w:w="3960"/>
            <w:vAlign w:val="center"/>
            <w:shd w:fill="F2F5F7"/>
          </w:tcPr>
          <w:p>
            <w:pPr>
              <w:keepNext w:val="0"/>
              <w:spacing w:before="0" w:after="0" w:line="259" w:lineRule="auto"/>
            </w:pPr>
            <w:r>
              <w:rPr>
                <w:b w:val="0"/>
                <w:sz w:val="20"/>
              </w:rPr>
              <w:t>OS permission is still checked each time; decisions do not grant another profile access</w:t>
            </w:r>
          </w:p>
        </w:tc>
      </w:tr>
      <w:tr>
        <w:trPr>
          <w:cantSplit/>
        </w:trPr>
        <w:tc>
          <w:tcPr>
            <w:tcW w:type="dxa" w:w="2088"/>
            <w:vAlign w:val="center"/>
            <w:shd w:fill="FFFFFF"/>
          </w:tcPr>
          <w:p>
            <w:pPr>
              <w:keepNext w:val="0"/>
              <w:spacing w:before="0" w:after="0" w:line="259" w:lineRule="auto"/>
            </w:pPr>
            <w:r>
              <w:rPr>
                <w:b w:val="0"/>
                <w:sz w:val="20"/>
              </w:rPr>
              <w:t>TransferTask</w:t>
            </w:r>
          </w:p>
        </w:tc>
        <w:tc>
          <w:tcPr>
            <w:tcW w:type="dxa" w:w="4032"/>
            <w:vAlign w:val="center"/>
            <w:shd w:fill="FFFFFF"/>
          </w:tcPr>
          <w:p>
            <w:pPr>
              <w:keepNext w:val="0"/>
              <w:spacing w:before="0" w:after="0" w:line="259" w:lineRule="auto"/>
            </w:pPr>
            <w:r>
              <w:rPr>
                <w:b w:val="0"/>
                <w:sz w:val="20"/>
              </w:rPr>
              <w:t>taskId, profileId, viewInstanceId, status, privateTempReference</w:t>
            </w:r>
          </w:p>
        </w:tc>
        <w:tc>
          <w:tcPr>
            <w:tcW w:type="dxa" w:w="3960"/>
            <w:vAlign w:val="center"/>
            <w:shd w:fill="FFFFFF"/>
          </w:tcPr>
          <w:p>
            <w:pPr>
              <w:keepNext w:val="0"/>
              <w:spacing w:before="0" w:after="0" w:line="259" w:lineRule="auto"/>
            </w:pPr>
            <w:r>
              <w:rPr>
                <w:b w:val="0"/>
                <w:sz w:val="20"/>
              </w:rPr>
              <w:t>Retain only as long as required; no file path or name in remote logs</w:t>
            </w:r>
          </w:p>
        </w:tc>
      </w:tr>
      <w:tr>
        <w:trPr>
          <w:cantSplit/>
        </w:trPr>
        <w:tc>
          <w:tcPr>
            <w:tcW w:type="dxa" w:w="2088"/>
            <w:vAlign w:val="center"/>
            <w:shd w:fill="F2F5F7"/>
          </w:tcPr>
          <w:p>
            <w:pPr>
              <w:keepNext w:val="0"/>
              <w:spacing w:before="0" w:after="0" w:line="259" w:lineRule="auto"/>
            </w:pPr>
            <w:r>
              <w:rPr>
                <w:b w:val="0"/>
                <w:sz w:val="20"/>
              </w:rPr>
              <w:t>CleanupJournal</w:t>
            </w:r>
          </w:p>
        </w:tc>
        <w:tc>
          <w:tcPr>
            <w:tcW w:type="dxa" w:w="4032"/>
            <w:vAlign w:val="center"/>
            <w:shd w:fill="F2F5F7"/>
          </w:tcPr>
          <w:p>
            <w:pPr>
              <w:keepNext w:val="0"/>
              <w:spacing w:before="0" w:after="0" w:line="259" w:lineRule="auto"/>
            </w:pPr>
            <w:r>
              <w:rPr>
                <w:b w:val="0"/>
                <w:sz w:val="20"/>
              </w:rPr>
              <w:t>profileId, stage, attempts, lastErrorClass, updatedAt</w:t>
            </w:r>
          </w:p>
        </w:tc>
        <w:tc>
          <w:tcPr>
            <w:tcW w:type="dxa" w:w="3960"/>
            <w:vAlign w:val="center"/>
            <w:shd w:fill="F2F5F7"/>
          </w:tcPr>
          <w:p>
            <w:pPr>
              <w:keepNext w:val="0"/>
              <w:spacing w:before="0" w:after="0" w:line="259" w:lineRule="auto"/>
            </w:pPr>
            <w:r>
              <w:rPr>
                <w:b w:val="0"/>
                <w:sz w:val="20"/>
              </w:rPr>
              <w:t>Crash-safe tombstones; stage transitions recorded transactionally</w:t>
            </w:r>
          </w:p>
        </w:tc>
      </w:tr>
      <w:tr>
        <w:trPr>
          <w:cantSplit/>
        </w:trPr>
        <w:tc>
          <w:tcPr>
            <w:tcW w:type="dxa" w:w="2088"/>
            <w:vAlign w:val="center"/>
            <w:shd w:fill="FFFFFF"/>
          </w:tcPr>
          <w:p>
            <w:pPr>
              <w:keepNext w:val="0"/>
              <w:spacing w:before="0" w:after="0" w:line="259" w:lineRule="auto"/>
            </w:pPr>
            <w:r>
              <w:rPr>
                <w:b w:val="0"/>
                <w:sz w:val="20"/>
              </w:rPr>
              <w:t>SchemaVersion</w:t>
            </w:r>
          </w:p>
        </w:tc>
        <w:tc>
          <w:tcPr>
            <w:tcW w:type="dxa" w:w="4032"/>
            <w:vAlign w:val="center"/>
            <w:shd w:fill="FFFFFF"/>
          </w:tcPr>
          <w:p>
            <w:pPr>
              <w:keepNext w:val="0"/>
              <w:spacing w:before="0" w:after="0" w:line="259" w:lineRule="auto"/>
            </w:pPr>
            <w:r>
              <w:rPr>
                <w:b w:val="0"/>
                <w:sz w:val="20"/>
              </w:rPr>
              <w:t>version, migratedAt</w:t>
            </w:r>
          </w:p>
        </w:tc>
        <w:tc>
          <w:tcPr>
            <w:tcW w:type="dxa" w:w="3960"/>
            <w:vAlign w:val="center"/>
            <w:shd w:fill="FFFFFF"/>
          </w:tcPr>
          <w:p>
            <w:pPr>
              <w:keepNext w:val="0"/>
              <w:spacing w:before="0" w:after="0" w:line="259" w:lineRule="auto"/>
            </w:pPr>
            <w:r>
              <w:rPr>
                <w:b w:val="0"/>
                <w:sz w:val="20"/>
              </w:rPr>
              <w:t>Forward migrations tested; never reset browser sessions merely to migrate metadata</w:t>
            </w:r>
          </w:p>
        </w:tc>
      </w:tr>
    </w:tbl>
    <w:p>
      <w:pPr>
        <w:spacing w:before="0" w:after="80" w:line="240" w:lineRule="auto"/>
      </w:pPr>
      <w:r>
        <w:rPr>
          <w:sz w:val="4"/>
        </w:rPr>
      </w:r>
    </w:p>
    <w:p>
      <w:r>
        <w:rPr>
          <w:b w:val="0"/>
        </w:rPr>
        <w:t>Do not store messages, contacts, QR payloads, OTPs, pairing codes, browser cookies, IndexedDB snapshots, or WhatsApp cryptographic material in this registry. The browser owns its website data; the shell stores only the metadata required to manage it.</w:t>
      </w:r>
    </w:p>
    <w:p>
      <w:pPr>
        <w:pStyle w:val="Heading2"/>
      </w:pPr>
      <w:r>
        <w:t>Typed commands and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880"/>
        <w:gridCol w:w="7200"/>
      </w:tblGrid>
      <w:tr>
        <w:trPr>
          <w:cantSplit/>
          <w:tblHeader/>
        </w:trPr>
        <w:tc>
          <w:tcPr>
            <w:tcW w:type="dxa" w:w="2880"/>
            <w:vAlign w:val="center"/>
            <w:shd w:fill="263F52"/>
          </w:tcPr>
          <w:p>
            <w:pPr>
              <w:keepNext/>
              <w:spacing w:before="0" w:after="0" w:line="259" w:lineRule="auto"/>
            </w:pPr>
            <w:r>
              <w:rPr>
                <w:b/>
                <w:color w:val="FFFFFF"/>
                <w:sz w:val="20"/>
              </w:rPr>
              <w:t>Contract</w:t>
            </w:r>
          </w:p>
        </w:tc>
        <w:tc>
          <w:tcPr>
            <w:tcW w:type="dxa" w:w="7200"/>
            <w:vAlign w:val="center"/>
            <w:shd w:fill="263F52"/>
          </w:tcPr>
          <w:p>
            <w:pPr>
              <w:keepNext/>
              <w:spacing w:before="0" w:after="0" w:line="259" w:lineRule="auto"/>
            </w:pPr>
            <w:r>
              <w:rPr>
                <w:b/>
                <w:color w:val="FFFFFF"/>
                <w:sz w:val="20"/>
              </w:rPr>
              <w:t>Purpose</w:t>
            </w:r>
          </w:p>
        </w:tc>
      </w:tr>
      <w:tr>
        <w:trPr>
          <w:cantSplit/>
        </w:trPr>
        <w:tc>
          <w:tcPr>
            <w:tcW w:type="dxa" w:w="2880"/>
            <w:vAlign w:val="center"/>
            <w:shd w:fill="FFFFFF"/>
          </w:tcPr>
          <w:p>
            <w:pPr>
              <w:keepNext w:val="0"/>
              <w:spacing w:before="0" w:after="0" w:line="259" w:lineRule="auto"/>
            </w:pPr>
            <w:r>
              <w:rPr>
                <w:b w:val="0"/>
                <w:sz w:val="20"/>
              </w:rPr>
              <w:t>queryCapabilities</w:t>
            </w:r>
          </w:p>
        </w:tc>
        <w:tc>
          <w:tcPr>
            <w:tcW w:type="dxa" w:w="7200"/>
            <w:vAlign w:val="center"/>
            <w:shd w:fill="FFFFFF"/>
          </w:tcPr>
          <w:p>
            <w:pPr>
              <w:keepNext w:val="0"/>
              <w:spacing w:before="0" w:after="0" w:line="259" w:lineRule="auto"/>
            </w:pPr>
            <w:r>
              <w:rPr>
                <w:b w:val="0"/>
                <w:sz w:val="20"/>
              </w:rPr>
              <w:t>OS, provider and supported profile, deletion and media features</w:t>
            </w:r>
          </w:p>
        </w:tc>
      </w:tr>
      <w:tr>
        <w:trPr>
          <w:cantSplit/>
        </w:trPr>
        <w:tc>
          <w:tcPr>
            <w:tcW w:type="dxa" w:w="2880"/>
            <w:vAlign w:val="center"/>
            <w:shd w:fill="F2F5F7"/>
          </w:tcPr>
          <w:p>
            <w:pPr>
              <w:keepNext w:val="0"/>
              <w:spacing w:before="0" w:after="0" w:line="259" w:lineRule="auto"/>
            </w:pPr>
            <w:r>
              <w:rPr>
                <w:b w:val="0"/>
                <w:sz w:val="20"/>
              </w:rPr>
              <w:t>allocateProfile</w:t>
            </w:r>
          </w:p>
        </w:tc>
        <w:tc>
          <w:tcPr>
            <w:tcW w:type="dxa" w:w="7200"/>
            <w:vAlign w:val="center"/>
            <w:shd w:fill="F2F5F7"/>
          </w:tcPr>
          <w:p>
            <w:pPr>
              <w:keepNext w:val="0"/>
              <w:spacing w:before="0" w:after="0" w:line="259" w:lineRule="auto"/>
            </w:pPr>
            <w:r>
              <w:rPr>
                <w:b w:val="0"/>
                <w:sz w:val="20"/>
              </w:rPr>
              <w:t>Create a fresh native profile for an existing registry reservation</w:t>
            </w:r>
          </w:p>
        </w:tc>
      </w:tr>
      <w:tr>
        <w:trPr>
          <w:cantSplit/>
        </w:trPr>
        <w:tc>
          <w:tcPr>
            <w:tcW w:type="dxa" w:w="2880"/>
            <w:vAlign w:val="center"/>
            <w:shd w:fill="FFFFFF"/>
          </w:tcPr>
          <w:p>
            <w:pPr>
              <w:keepNext w:val="0"/>
              <w:spacing w:before="0" w:after="0" w:line="259" w:lineRule="auto"/>
            </w:pPr>
            <w:r>
              <w:rPr>
                <w:b w:val="0"/>
                <w:sz w:val="20"/>
              </w:rPr>
              <w:t>openProfile</w:t>
            </w:r>
          </w:p>
        </w:tc>
        <w:tc>
          <w:tcPr>
            <w:tcW w:type="dxa" w:w="7200"/>
            <w:vAlign w:val="center"/>
            <w:shd w:fill="FFFFFF"/>
          </w:tcPr>
          <w:p>
            <w:pPr>
              <w:keepNext w:val="0"/>
              <w:spacing w:before="0" w:after="0" w:line="259" w:lineRule="auto"/>
            </w:pPr>
            <w:r>
              <w:rPr>
                <w:b w:val="0"/>
                <w:sz w:val="20"/>
              </w:rPr>
              <w:t>Create or attach a view with immutable identity and a selection generation</w:t>
            </w:r>
          </w:p>
        </w:tc>
      </w:tr>
      <w:tr>
        <w:trPr>
          <w:cantSplit/>
        </w:trPr>
        <w:tc>
          <w:tcPr>
            <w:tcW w:type="dxa" w:w="2880"/>
            <w:vAlign w:val="center"/>
            <w:shd w:fill="F2F5F7"/>
          </w:tcPr>
          <w:p>
            <w:pPr>
              <w:keepNext w:val="0"/>
              <w:spacing w:before="0" w:after="0" w:line="259" w:lineRule="auto"/>
            </w:pPr>
            <w:r>
              <w:rPr>
                <w:b w:val="0"/>
                <w:sz w:val="20"/>
              </w:rPr>
              <w:t>disposeView</w:t>
            </w:r>
          </w:p>
        </w:tc>
        <w:tc>
          <w:tcPr>
            <w:tcW w:type="dxa" w:w="7200"/>
            <w:vAlign w:val="center"/>
            <w:shd w:fill="F2F5F7"/>
          </w:tcPr>
          <w:p>
            <w:pPr>
              <w:keepNext w:val="0"/>
              <w:spacing w:before="0" w:after="0" w:line="259" w:lineRule="auto"/>
            </w:pPr>
            <w:r>
              <w:rPr>
                <w:b w:val="0"/>
                <w:sz w:val="20"/>
              </w:rPr>
              <w:t>Remove, destroy or dispose, and release the native view while retaining persistent session data</w:t>
            </w:r>
          </w:p>
        </w:tc>
      </w:tr>
      <w:tr>
        <w:trPr>
          <w:cantSplit/>
        </w:trPr>
        <w:tc>
          <w:tcPr>
            <w:tcW w:type="dxa" w:w="2880"/>
            <w:vAlign w:val="center"/>
            <w:shd w:fill="FFFFFF"/>
          </w:tcPr>
          <w:p>
            <w:pPr>
              <w:keepNext w:val="0"/>
              <w:spacing w:before="0" w:after="0" w:line="259" w:lineRule="auto"/>
            </w:pPr>
            <w:r>
              <w:rPr>
                <w:b w:val="0"/>
                <w:sz w:val="20"/>
              </w:rPr>
              <w:t>reloadProfileView</w:t>
            </w:r>
          </w:p>
        </w:tc>
        <w:tc>
          <w:tcPr>
            <w:tcW w:type="dxa" w:w="7200"/>
            <w:vAlign w:val="center"/>
            <w:shd w:fill="FFFFFF"/>
          </w:tcPr>
          <w:p>
            <w:pPr>
              <w:keepNext w:val="0"/>
              <w:spacing w:before="0" w:after="0" w:line="259" w:lineRule="auto"/>
            </w:pPr>
            <w:r>
              <w:rPr>
                <w:b w:val="0"/>
                <w:sz w:val="20"/>
              </w:rPr>
              <w:t>Reload only the specified view, without clearing site data</w:t>
            </w:r>
          </w:p>
        </w:tc>
      </w:tr>
      <w:tr>
        <w:trPr>
          <w:cantSplit/>
        </w:trPr>
        <w:tc>
          <w:tcPr>
            <w:tcW w:type="dxa" w:w="2880"/>
            <w:vAlign w:val="center"/>
            <w:shd w:fill="F2F5F7"/>
          </w:tcPr>
          <w:p>
            <w:pPr>
              <w:keepNext w:val="0"/>
              <w:spacing w:before="0" w:after="0" w:line="259" w:lineRule="auto"/>
            </w:pPr>
            <w:r>
              <w:rPr>
                <w:b w:val="0"/>
                <w:sz w:val="20"/>
              </w:rPr>
              <w:t>requestLocalRemoval</w:t>
            </w:r>
          </w:p>
        </w:tc>
        <w:tc>
          <w:tcPr>
            <w:tcW w:type="dxa" w:w="7200"/>
            <w:vAlign w:val="center"/>
            <w:shd w:fill="F2F5F7"/>
          </w:tcPr>
          <w:p>
            <w:pPr>
              <w:keepNext w:val="0"/>
              <w:spacing w:before="0" w:after="0" w:line="259" w:lineRule="auto"/>
            </w:pPr>
            <w:r>
              <w:rPr>
                <w:b w:val="0"/>
                <w:sz w:val="20"/>
              </w:rPr>
              <w:t>Start journaled account-specific wipe and cleanup</w:t>
            </w:r>
          </w:p>
        </w:tc>
      </w:tr>
      <w:tr>
        <w:trPr>
          <w:cantSplit/>
        </w:trPr>
        <w:tc>
          <w:tcPr>
            <w:tcW w:type="dxa" w:w="2880"/>
            <w:vAlign w:val="center"/>
            <w:shd w:fill="FFFFFF"/>
          </w:tcPr>
          <w:p>
            <w:pPr>
              <w:keepNext w:val="0"/>
              <w:spacing w:before="0" w:after="0" w:line="259" w:lineRule="auto"/>
            </w:pPr>
            <w:r>
              <w:rPr>
                <w:b w:val="0"/>
                <w:sz w:val="20"/>
              </w:rPr>
              <w:t>retryPendingCleanup</w:t>
            </w:r>
          </w:p>
        </w:tc>
        <w:tc>
          <w:tcPr>
            <w:tcW w:type="dxa" w:w="7200"/>
            <w:vAlign w:val="center"/>
            <w:shd w:fill="FFFFFF"/>
          </w:tcPr>
          <w:p>
            <w:pPr>
              <w:keepNext w:val="0"/>
              <w:spacing w:before="0" w:after="0" w:line="259" w:lineRule="auto"/>
            </w:pPr>
            <w:r>
              <w:rPr>
                <w:b w:val="0"/>
                <w:sz w:val="20"/>
              </w:rPr>
              <w:t>Resume supported deletion work without reopening the account</w:t>
            </w:r>
          </w:p>
        </w:tc>
      </w:tr>
      <w:tr>
        <w:trPr>
          <w:cantSplit/>
        </w:trPr>
        <w:tc>
          <w:tcPr>
            <w:tcW w:type="dxa" w:w="2880"/>
            <w:vAlign w:val="center"/>
            <w:shd w:fill="F2F5F7"/>
          </w:tcPr>
          <w:p>
            <w:pPr>
              <w:keepNext w:val="0"/>
              <w:spacing w:before="0" w:after="0" w:line="259" w:lineRule="auto"/>
            </w:pPr>
            <w:r>
              <w:rPr>
                <w:b w:val="0"/>
                <w:sz w:val="20"/>
              </w:rPr>
              <w:t>setPrivacyCover</w:t>
            </w:r>
          </w:p>
        </w:tc>
        <w:tc>
          <w:tcPr>
            <w:tcW w:type="dxa" w:w="7200"/>
            <w:vAlign w:val="center"/>
            <w:shd w:fill="F2F5F7"/>
          </w:tcPr>
          <w:p>
            <w:pPr>
              <w:keepNext w:val="0"/>
              <w:spacing w:before="0" w:after="0" w:line="259" w:lineRule="auto"/>
            </w:pPr>
            <w:r>
              <w:rPr>
                <w:b w:val="0"/>
                <w:sz w:val="20"/>
              </w:rPr>
              <w:t>Native cover for app backgrounding and switching</w:t>
            </w:r>
          </w:p>
        </w:tc>
      </w:tr>
      <w:tr>
        <w:trPr>
          <w:cantSplit/>
        </w:trPr>
        <w:tc>
          <w:tcPr>
            <w:tcW w:type="dxa" w:w="2880"/>
            <w:vAlign w:val="center"/>
            <w:shd w:fill="FFFFFF"/>
          </w:tcPr>
          <w:p>
            <w:pPr>
              <w:keepNext w:val="0"/>
              <w:spacing w:before="0" w:after="0" w:line="259" w:lineRule="auto"/>
            </w:pPr>
            <w:r>
              <w:rPr>
                <w:b w:val="0"/>
                <w:sz w:val="20"/>
              </w:rPr>
              <w:t>cancelTransfer</w:t>
            </w:r>
          </w:p>
        </w:tc>
        <w:tc>
          <w:tcPr>
            <w:tcW w:type="dxa" w:w="7200"/>
            <w:vAlign w:val="center"/>
            <w:shd w:fill="FFFFFF"/>
          </w:tcPr>
          <w:p>
            <w:pPr>
              <w:keepNext w:val="0"/>
              <w:spacing w:before="0" w:after="0" w:line="259" w:lineRule="auto"/>
            </w:pPr>
            <w:r>
              <w:rPr>
                <w:b w:val="0"/>
                <w:sz w:val="20"/>
              </w:rPr>
              <w:t>Cancel the originating native operation and clear its temporary access</w:t>
            </w:r>
          </w:p>
        </w:tc>
      </w:tr>
      <w:tr>
        <w:trPr>
          <w:cantSplit/>
        </w:trPr>
        <w:tc>
          <w:tcPr>
            <w:tcW w:type="dxa" w:w="2880"/>
            <w:vAlign w:val="center"/>
            <w:shd w:fill="F2F5F7"/>
          </w:tcPr>
          <w:p>
            <w:pPr>
              <w:keepNext w:val="0"/>
              <w:spacing w:before="0" w:after="0" w:line="259" w:lineRule="auto"/>
            </w:pPr>
            <w:r>
              <w:rPr>
                <w:b w:val="0"/>
                <w:sz w:val="20"/>
              </w:rPr>
              <w:t>engineEvent</w:t>
            </w:r>
          </w:p>
        </w:tc>
        <w:tc>
          <w:tcPr>
            <w:tcW w:type="dxa" w:w="7200"/>
            <w:vAlign w:val="center"/>
            <w:shd w:fill="F2F5F7"/>
          </w:tcPr>
          <w:p>
            <w:pPr>
              <w:keepNext w:val="0"/>
              <w:spacing w:before="0" w:after="0" w:line="259" w:lineRule="auto"/>
            </w:pPr>
            <w:r>
              <w:rPr>
                <w:b w:val="0"/>
                <w:sz w:val="20"/>
              </w:rPr>
              <w:t>Typed event with profile and operation context and redacted error class</w:t>
            </w:r>
          </w:p>
        </w:tc>
      </w:tr>
    </w:tbl>
    <w:p>
      <w:pPr>
        <w:spacing w:before="0" w:after="80" w:line="240" w:lineRule="auto"/>
      </w:pPr>
      <w:r>
        <w:rPr>
          <w:sz w:val="4"/>
        </w:rPr>
      </w:r>
    </w:p>
    <w:p>
      <w:r>
        <w:rPr>
          <w:b w:val="0"/>
        </w:rPr>
        <w:t>This interface deliberately does not expose generic arbitrary JavaScript execution, cookie export, page HTML extraction, or native filesystem access to the shared UI or webpage. Feature-specific capabilities require an explicit contract extension and tests.</w:t>
      </w:r>
    </w:p>
    <w:p>
      <w:pPr>
        <w:pStyle w:val="Heading1"/>
      </w:pPr>
      <w:r>
        <w:t>11 Web navigation permissions and media</w:t>
      </w:r>
    </w:p>
    <w:p>
      <w:pPr>
        <w:pStyle w:val="Heading2"/>
      </w:pPr>
      <w:r>
        <w:t>Navigation boundaries</w:t>
      </w:r>
    </w:p>
    <w:p>
      <w:r>
        <w:rPr>
          <w:b w:val="0"/>
        </w:rPr>
        <w:t>Load only the official HTTPS origin as the primary account workspace. Evaluate exact host and scheme after canonical URL parsing, not substring matching. Differentiate main-frame navigation from legitimate service subresources; indiscriminately blocking every non-whatsapp.com request can break the site. Establish a documented policy from the observed legitimate dependencies during the prototype.</w:t>
      </w:r>
    </w:p>
    <w:p>
      <w:r>
        <w:rPr>
          <w:b w:val="0"/>
        </w:rPr>
        <w:t>Route ordinary external links into the system browser after a user gesture. Handle redirects, new windows, deep links, telephone links, and unsupported schemes deliberately. Block arbitrary file URLs, local-content access, and untrusted page-to-native calls. Never bypass invalid TLS certificates. Keep Android Safe Browsing enabled where supported.</w:t>
      </w:r>
    </w:p>
    <w:p>
      <w:r>
        <w:rPr>
          <w:b w:val="0"/>
        </w:rPr>
        <w:t xml:space="preserve">Native bridges can expose host privileges to untrusted web content when origin and frame checks are absent. If a narrowly scoped bridge is eventually necessary, validate the requesting frame and origin, payload type, operation ownership and size, and keep the allowed commands minimal. The top visible URL alone is not an adequate frame authorization check. </w:t>
      </w:r>
      <w:hyperlink w:anchor="S21">
        <w:r>
          <w:rPr>
            <w:color w:val="244A68"/>
            <w:sz w:val="20"/>
          </w:rPr>
          <w:t>[S21]</w:t>
        </w:r>
      </w:hyperlink>
      <w:r>
        <w:rPr>
          <w:b w:val="0"/>
        </w:rPr>
        <w:t xml:space="preserve"> </w:t>
      </w:r>
      <w:hyperlink w:anchor="S22">
        <w:r>
          <w:rPr>
            <w:color w:val="244A68"/>
            <w:sz w:val="20"/>
          </w:rPr>
          <w:t>[S22]</w:t>
        </w:r>
      </w:hyperlink>
    </w:p>
    <w:p>
      <w:pPr>
        <w:pStyle w:val="Heading2"/>
      </w:pPr>
      <w:r>
        <w:t>Permission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Permission or capability</w:t>
            </w:r>
          </w:p>
        </w:tc>
        <w:tc>
          <w:tcPr>
            <w:tcW w:type="dxa" w:w="4032"/>
            <w:vAlign w:val="center"/>
            <w:shd w:fill="263F52"/>
          </w:tcPr>
          <w:p>
            <w:pPr>
              <w:keepNext/>
              <w:spacing w:before="0" w:after="0" w:line="259" w:lineRule="auto"/>
            </w:pPr>
            <w:r>
              <w:rPr>
                <w:b/>
                <w:color w:val="FFFFFF"/>
                <w:sz w:val="20"/>
              </w:rPr>
              <w:t>Request timing</w:t>
            </w:r>
          </w:p>
        </w:tc>
        <w:tc>
          <w:tcPr>
            <w:tcW w:type="dxa" w:w="3960"/>
            <w:vAlign w:val="center"/>
            <w:shd w:fill="263F52"/>
          </w:tcPr>
          <w:p>
            <w:pPr>
              <w:keepNext/>
              <w:spacing w:before="0" w:after="0" w:line="259" w:lineRule="auto"/>
            </w:pPr>
            <w:r>
              <w:rPr>
                <w:b/>
                <w:color w:val="FFFFFF"/>
                <w:sz w:val="20"/>
              </w:rPr>
              <w:t>Default</w:t>
            </w:r>
          </w:p>
        </w:tc>
      </w:tr>
      <w:tr>
        <w:trPr>
          <w:cantSplit/>
        </w:trPr>
        <w:tc>
          <w:tcPr>
            <w:tcW w:type="dxa" w:w="2088"/>
            <w:vAlign w:val="center"/>
            <w:shd w:fill="FFFFFF"/>
          </w:tcPr>
          <w:p>
            <w:pPr>
              <w:keepNext w:val="0"/>
              <w:spacing w:before="0" w:after="0" w:line="259" w:lineRule="auto"/>
            </w:pPr>
            <w:r>
              <w:rPr>
                <w:b w:val="0"/>
                <w:sz w:val="20"/>
              </w:rPr>
              <w:t>Camera</w:t>
            </w:r>
          </w:p>
        </w:tc>
        <w:tc>
          <w:tcPr>
            <w:tcW w:type="dxa" w:w="4032"/>
            <w:vAlign w:val="center"/>
            <w:shd w:fill="FFFFFF"/>
          </w:tcPr>
          <w:p>
            <w:pPr>
              <w:keepNext w:val="0"/>
              <w:spacing w:before="0" w:after="0" w:line="259" w:lineRule="auto"/>
            </w:pPr>
            <w:r>
              <w:rPr>
                <w:b w:val="0"/>
                <w:sz w:val="20"/>
              </w:rPr>
              <w:t>A validated user-initiated camera or call action</w:t>
            </w:r>
          </w:p>
        </w:tc>
        <w:tc>
          <w:tcPr>
            <w:tcW w:type="dxa" w:w="3960"/>
            <w:vAlign w:val="center"/>
            <w:shd w:fill="FFFFFF"/>
          </w:tcPr>
          <w:p>
            <w:pPr>
              <w:keepNext w:val="0"/>
              <w:spacing w:before="0" w:after="0" w:line="259" w:lineRule="auto"/>
            </w:pPr>
            <w:r>
              <w:rPr>
                <w:b w:val="0"/>
                <w:sz w:val="20"/>
              </w:rPr>
              <w:t>Not requested for displaying a QR</w:t>
            </w:r>
          </w:p>
        </w:tc>
      </w:tr>
      <w:tr>
        <w:trPr>
          <w:cantSplit/>
        </w:trPr>
        <w:tc>
          <w:tcPr>
            <w:tcW w:type="dxa" w:w="2088"/>
            <w:vAlign w:val="center"/>
            <w:shd w:fill="F2F5F7"/>
          </w:tcPr>
          <w:p>
            <w:pPr>
              <w:keepNext w:val="0"/>
              <w:spacing w:before="0" w:after="0" w:line="259" w:lineRule="auto"/>
            </w:pPr>
            <w:r>
              <w:rPr>
                <w:b w:val="0"/>
                <w:sz w:val="20"/>
              </w:rPr>
              <w:t>Microphone</w:t>
            </w:r>
          </w:p>
        </w:tc>
        <w:tc>
          <w:tcPr>
            <w:tcW w:type="dxa" w:w="4032"/>
            <w:vAlign w:val="center"/>
            <w:shd w:fill="F2F5F7"/>
          </w:tcPr>
          <w:p>
            <w:pPr>
              <w:keepNext w:val="0"/>
              <w:spacing w:before="0" w:after="0" w:line="259" w:lineRule="auto"/>
            </w:pPr>
            <w:r>
              <w:rPr>
                <w:b w:val="0"/>
                <w:sz w:val="20"/>
              </w:rPr>
              <w:t>A validated recording or call action</w:t>
            </w:r>
          </w:p>
        </w:tc>
        <w:tc>
          <w:tcPr>
            <w:tcW w:type="dxa" w:w="3960"/>
            <w:vAlign w:val="center"/>
            <w:shd w:fill="F2F5F7"/>
          </w:tcPr>
          <w:p>
            <w:pPr>
              <w:keepNext w:val="0"/>
              <w:spacing w:before="0" w:after="0" w:line="259" w:lineRule="auto"/>
            </w:pPr>
            <w:r>
              <w:rPr>
                <w:b w:val="0"/>
                <w:sz w:val="20"/>
              </w:rPr>
              <w:t>Not requested at onboarding</w:t>
            </w:r>
          </w:p>
        </w:tc>
      </w:tr>
      <w:tr>
        <w:trPr>
          <w:cantSplit/>
        </w:trPr>
        <w:tc>
          <w:tcPr>
            <w:tcW w:type="dxa" w:w="2088"/>
            <w:vAlign w:val="center"/>
            <w:shd w:fill="FFFFFF"/>
          </w:tcPr>
          <w:p>
            <w:pPr>
              <w:keepNext w:val="0"/>
              <w:spacing w:before="0" w:after="0" w:line="259" w:lineRule="auto"/>
            </w:pPr>
            <w:r>
              <w:rPr>
                <w:b w:val="0"/>
                <w:sz w:val="20"/>
              </w:rPr>
              <w:t>Photos</w:t>
            </w:r>
          </w:p>
        </w:tc>
        <w:tc>
          <w:tcPr>
            <w:tcW w:type="dxa" w:w="4032"/>
            <w:vAlign w:val="center"/>
            <w:shd w:fill="FFFFFF"/>
          </w:tcPr>
          <w:p>
            <w:pPr>
              <w:keepNext w:val="0"/>
              <w:spacing w:before="0" w:after="0" w:line="259" w:lineRule="auto"/>
            </w:pPr>
            <w:r>
              <w:rPr>
                <w:b w:val="0"/>
                <w:sz w:val="20"/>
              </w:rPr>
              <w:t>User chooses a photo; prefer system limited-selection picker</w:t>
            </w:r>
          </w:p>
        </w:tc>
        <w:tc>
          <w:tcPr>
            <w:tcW w:type="dxa" w:w="3960"/>
            <w:vAlign w:val="center"/>
            <w:shd w:fill="FFFFFF"/>
          </w:tcPr>
          <w:p>
            <w:pPr>
              <w:keepNext w:val="0"/>
              <w:spacing w:before="0" w:after="0" w:line="259" w:lineRule="auto"/>
            </w:pPr>
            <w:r>
              <w:rPr>
                <w:b w:val="0"/>
                <w:sz w:val="20"/>
              </w:rPr>
              <w:t>No broad library access unless required and justified</w:t>
            </w:r>
          </w:p>
        </w:tc>
      </w:tr>
      <w:tr>
        <w:trPr>
          <w:cantSplit/>
        </w:trPr>
        <w:tc>
          <w:tcPr>
            <w:tcW w:type="dxa" w:w="2088"/>
            <w:vAlign w:val="center"/>
            <w:shd w:fill="F2F5F7"/>
          </w:tcPr>
          <w:p>
            <w:pPr>
              <w:keepNext w:val="0"/>
              <w:spacing w:before="0" w:after="0" w:line="259" w:lineRule="auto"/>
            </w:pPr>
            <w:r>
              <w:rPr>
                <w:b w:val="0"/>
                <w:sz w:val="20"/>
              </w:rPr>
              <w:t>Files</w:t>
            </w:r>
          </w:p>
        </w:tc>
        <w:tc>
          <w:tcPr>
            <w:tcW w:type="dxa" w:w="4032"/>
            <w:vAlign w:val="center"/>
            <w:shd w:fill="F2F5F7"/>
          </w:tcPr>
          <w:p>
            <w:pPr>
              <w:keepNext w:val="0"/>
              <w:spacing w:before="0" w:after="0" w:line="259" w:lineRule="auto"/>
            </w:pPr>
            <w:r>
              <w:rPr>
                <w:b w:val="0"/>
                <w:sz w:val="20"/>
              </w:rPr>
              <w:t>User chooses an attachment or destination through system UI</w:t>
            </w:r>
          </w:p>
        </w:tc>
        <w:tc>
          <w:tcPr>
            <w:tcW w:type="dxa" w:w="3960"/>
            <w:vAlign w:val="center"/>
            <w:shd w:fill="F2F5F7"/>
          </w:tcPr>
          <w:p>
            <w:pPr>
              <w:keepNext w:val="0"/>
              <w:spacing w:before="0" w:after="0" w:line="259" w:lineRule="auto"/>
            </w:pPr>
            <w:r>
              <w:rPr>
                <w:b w:val="0"/>
                <w:sz w:val="20"/>
              </w:rPr>
              <w:t>Scope access to selected content only</w:t>
            </w:r>
          </w:p>
        </w:tc>
      </w:tr>
      <w:tr>
        <w:trPr>
          <w:cantSplit/>
        </w:trPr>
        <w:tc>
          <w:tcPr>
            <w:tcW w:type="dxa" w:w="2088"/>
            <w:vAlign w:val="center"/>
            <w:shd w:fill="FFFFFF"/>
          </w:tcPr>
          <w:p>
            <w:pPr>
              <w:keepNext w:val="0"/>
              <w:spacing w:before="0" w:after="0" w:line="259" w:lineRule="auto"/>
            </w:pPr>
            <w:r>
              <w:rPr>
                <w:b w:val="0"/>
                <w:sz w:val="20"/>
              </w:rPr>
              <w:t>Notifications</w:t>
            </w:r>
          </w:p>
        </w:tc>
        <w:tc>
          <w:tcPr>
            <w:tcW w:type="dxa" w:w="4032"/>
            <w:vAlign w:val="center"/>
            <w:shd w:fill="FFFFFF"/>
          </w:tcPr>
          <w:p>
            <w:pPr>
              <w:keepNext w:val="0"/>
              <w:spacing w:before="0" w:after="0" w:line="259" w:lineRule="auto"/>
            </w:pPr>
            <w:r>
              <w:rPr>
                <w:b w:val="0"/>
                <w:sz w:val="20"/>
              </w:rPr>
              <w:t>Only if a real supported notification feature exists</w:t>
            </w:r>
          </w:p>
        </w:tc>
        <w:tc>
          <w:tcPr>
            <w:tcW w:type="dxa" w:w="3960"/>
            <w:vAlign w:val="center"/>
            <w:shd w:fill="FFFFFF"/>
          </w:tcPr>
          <w:p>
            <w:pPr>
              <w:keepNext w:val="0"/>
              <w:spacing w:before="0" w:after="0" w:line="259" w:lineRule="auto"/>
            </w:pPr>
            <w:r>
              <w:rPr>
                <w:b w:val="0"/>
                <w:sz w:val="20"/>
              </w:rPr>
              <w:t>No request in the baseline wrapper</w:t>
            </w:r>
          </w:p>
        </w:tc>
      </w:tr>
      <w:tr>
        <w:trPr>
          <w:cantSplit/>
        </w:trPr>
        <w:tc>
          <w:tcPr>
            <w:tcW w:type="dxa" w:w="2088"/>
            <w:vAlign w:val="center"/>
            <w:shd w:fill="F2F5F7"/>
          </w:tcPr>
          <w:p>
            <w:pPr>
              <w:keepNext w:val="0"/>
              <w:spacing w:before="0" w:after="0" w:line="259" w:lineRule="auto"/>
            </w:pPr>
            <w:r>
              <w:rPr>
                <w:b w:val="0"/>
                <w:sz w:val="20"/>
              </w:rPr>
              <w:t>Biometrics</w:t>
            </w:r>
          </w:p>
        </w:tc>
        <w:tc>
          <w:tcPr>
            <w:tcW w:type="dxa" w:w="4032"/>
            <w:vAlign w:val="center"/>
            <w:shd w:fill="F2F5F7"/>
          </w:tcPr>
          <w:p>
            <w:pPr>
              <w:keepNext w:val="0"/>
              <w:spacing w:before="0" w:after="0" w:line="259" w:lineRule="auto"/>
            </w:pPr>
            <w:r>
              <w:rPr>
                <w:b w:val="0"/>
                <w:sz w:val="20"/>
              </w:rPr>
              <w:t>User enables app lock or unlocks after it is enabled</w:t>
            </w:r>
          </w:p>
        </w:tc>
        <w:tc>
          <w:tcPr>
            <w:tcW w:type="dxa" w:w="3960"/>
            <w:vAlign w:val="center"/>
            <w:shd w:fill="F2F5F7"/>
          </w:tcPr>
          <w:p>
            <w:pPr>
              <w:keepNext w:val="0"/>
              <w:spacing w:before="0" w:after="0" w:line="259" w:lineRule="auto"/>
            </w:pPr>
            <w:r>
              <w:rPr>
                <w:b w:val="0"/>
                <w:sz w:val="20"/>
              </w:rPr>
              <w:t>OS-mediated authentication with clear fallback</w:t>
            </w:r>
          </w:p>
        </w:tc>
      </w:tr>
      <w:tr>
        <w:trPr>
          <w:cantSplit/>
        </w:trPr>
        <w:tc>
          <w:tcPr>
            <w:tcW w:type="dxa" w:w="2088"/>
            <w:vAlign w:val="center"/>
            <w:shd w:fill="FFFFFF"/>
          </w:tcPr>
          <w:p>
            <w:pPr>
              <w:keepNext w:val="0"/>
              <w:spacing w:before="0" w:after="0" w:line="259" w:lineRule="auto"/>
            </w:pPr>
            <w:r>
              <w:rPr>
                <w:b w:val="0"/>
                <w:sz w:val="20"/>
              </w:rPr>
              <w:t>Contacts and SMS</w:t>
            </w:r>
          </w:p>
        </w:tc>
        <w:tc>
          <w:tcPr>
            <w:tcW w:type="dxa" w:w="4032"/>
            <w:vAlign w:val="center"/>
            <w:shd w:fill="FFFFFF"/>
          </w:tcPr>
          <w:p>
            <w:pPr>
              <w:keepNext w:val="0"/>
              <w:spacing w:before="0" w:after="0" w:line="259" w:lineRule="auto"/>
            </w:pPr>
            <w:r>
              <w:rPr>
                <w:b w:val="0"/>
                <w:sz w:val="20"/>
              </w:rPr>
              <w:t>No baseline requirement</w:t>
            </w:r>
          </w:p>
        </w:tc>
        <w:tc>
          <w:tcPr>
            <w:tcW w:type="dxa" w:w="3960"/>
            <w:vAlign w:val="center"/>
            <w:shd w:fill="FFFFFF"/>
          </w:tcPr>
          <w:p>
            <w:pPr>
              <w:keepNext w:val="0"/>
              <w:spacing w:before="0" w:after="0" w:line="259" w:lineRule="auto"/>
            </w:pPr>
            <w:r>
              <w:rPr>
                <w:b w:val="0"/>
                <w:sz w:val="20"/>
              </w:rPr>
              <w:t>Do not request</w:t>
            </w:r>
          </w:p>
        </w:tc>
      </w:tr>
      <w:tr>
        <w:trPr>
          <w:cantSplit/>
        </w:trPr>
        <w:tc>
          <w:tcPr>
            <w:tcW w:type="dxa" w:w="2088"/>
            <w:vAlign w:val="center"/>
            <w:shd w:fill="F2F5F7"/>
          </w:tcPr>
          <w:p>
            <w:pPr>
              <w:keepNext w:val="0"/>
              <w:spacing w:before="0" w:after="0" w:line="259" w:lineRule="auto"/>
            </w:pPr>
            <w:r>
              <w:rPr>
                <w:b w:val="0"/>
                <w:sz w:val="20"/>
              </w:rPr>
              <w:t>Location</w:t>
            </w:r>
          </w:p>
        </w:tc>
        <w:tc>
          <w:tcPr>
            <w:tcW w:type="dxa" w:w="4032"/>
            <w:vAlign w:val="center"/>
            <w:shd w:fill="F2F5F7"/>
          </w:tcPr>
          <w:p>
            <w:pPr>
              <w:keepNext w:val="0"/>
              <w:spacing w:before="0" w:after="0" w:line="259" w:lineRule="auto"/>
            </w:pPr>
            <w:r>
              <w:rPr>
                <w:b w:val="0"/>
                <w:sz w:val="20"/>
              </w:rPr>
              <w:t>No baseline requirement</w:t>
            </w:r>
          </w:p>
        </w:tc>
        <w:tc>
          <w:tcPr>
            <w:tcW w:type="dxa" w:w="3960"/>
            <w:vAlign w:val="center"/>
            <w:shd w:fill="F2F5F7"/>
          </w:tcPr>
          <w:p>
            <w:pPr>
              <w:keepNext w:val="0"/>
              <w:spacing w:before="0" w:after="0" w:line="259" w:lineRule="auto"/>
            </w:pPr>
            <w:r>
              <w:rPr>
                <w:b w:val="0"/>
                <w:sz w:val="20"/>
              </w:rPr>
              <w:t>Do not request</w:t>
            </w:r>
          </w:p>
        </w:tc>
      </w:tr>
    </w:tbl>
    <w:p>
      <w:pPr>
        <w:spacing w:before="0" w:after="80" w:line="240" w:lineRule="auto"/>
      </w:pPr>
      <w:r>
        <w:rPr>
          <w:sz w:val="4"/>
        </w:rPr>
      </w:r>
    </w:p>
    <w:p>
      <w:r>
        <w:rPr>
          <w:b w:val="0"/>
        </w:rPr>
        <w:t>Web-origin permission approval and OS permission approval are separate checks. A previously granted OS microphone permission must not automatically allow any page, hidden profile or external origin to record. Bind grants to the current origin and user action. On app lock, switching, or loss of foreground, stop or safely interrupt capture.</w:t>
      </w:r>
    </w:p>
    <w:p>
      <w:r>
        <w:rPr>
          <w:b w:val="0"/>
        </w:rPr>
        <w:t>Check OS authentication availability before enabling app lock. If no suitable device credential is configured, guide the user to set one up rather than silently promising protection. When an enabled lock cannot authenticate because of lockout, cancellation, changed configuration or enrollment, keep content covered and present the supported recovery route. Never silently disable an enabled lock. Distinguish OS picker interruptions from actual app returns so a lock transition cannot misroute a file callback.</w:t>
      </w:r>
    </w:p>
    <w:p>
      <w:pPr>
        <w:pStyle w:val="Heading2"/>
      </w:pPr>
      <w:r>
        <w:t>Uploads</w:t>
      </w:r>
    </w:p>
    <w:p>
      <w:r>
        <w:rPr>
          <w:b w:val="0"/>
        </w:rPr>
        <w:t>Validate photo and document selection, multiple selections where exposed, cancellation, large files, zero-byte files, unusual filenames, cloud-backed files, low disk space, and interrupted access. Use stream-based or URI-based transfers instead of loading whole attachments into Dart memory. The selected file goes only to the view that requested it. Let the official webpage enforce its changing file and message limits; do not invent replacement limits for WhatsApp.</w:t>
      </w:r>
    </w:p>
    <w:p>
      <w:r>
        <w:rPr>
          <w:b w:val="0"/>
        </w:rPr>
        <w:t>Keep app-owned temporary staging files in a private directory per profile. Clean them on success, cancellation, account removal, and startup recovery. User-selected content must not be silently copied into analytics or a permanent app-owned media library.</w:t>
      </w:r>
    </w:p>
    <w:p>
      <w:pPr>
        <w:pStyle w:val="Heading2"/>
      </w:pPr>
      <w:r>
        <w:t>Downloads and sharing</w:t>
      </w:r>
    </w:p>
    <w:p>
      <w:r>
        <w:rPr>
          <w:b w:val="0"/>
        </w:rPr>
        <w:t>Test ordinary HTTP downloads and blob-based downloads separately. A blob URL may depend on the originating page's memory or decryption state and is not generally a network URL that a background downloader can fetch. Prefer browser-native facilities and fail clearly if a media path is unsupported.</w:t>
      </w:r>
    </w:p>
    <w:p>
      <w:r>
        <w:rPr>
          <w:b w:val="0"/>
        </w:rPr>
        <w:t>Do not globally export cookies to a generic networking client to make downloads work. Any necessary authenticated transfer must remain narrowly bound to its originating profile and receive a separate privacy review. Avoid converting large files into base64 bridge messages. Provide progress, cancellation, destination selection, disk-full handling, and filename sanitization without path traversal.</w:t>
      </w:r>
    </w:p>
    <w:p>
      <w:r>
        <w:rPr>
          <w:b w:val="0"/>
        </w:rPr>
        <w:t>Export through system save or share UI only after a user action. Once a file is saved to Photos, Files, or another app, it has a separate retention lifecycle. Removing the local profile cannot promise to remove copies the user intentionally exported.</w:t>
      </w:r>
    </w:p>
    <w:p>
      <w:pPr>
        <w:pStyle w:val="Heading2"/>
      </w:pPr>
      <w:r>
        <w:t>Audio and calls</w:t>
      </w:r>
    </w:p>
    <w:p>
      <w:r>
        <w:rPr>
          <w:b w:val="0"/>
        </w:rPr>
        <w:t>Voice notes and calling require end-to-end testing of the current web interface, capture permissions, output routing, interruptions, Bluetooth, rotation, locking, and switching. Keep calling outside the release promise until proven. Do not add fake background audio, improper foreground services, or unrelated background modes to keep browser sessions alive.</w:t>
      </w:r>
    </w:p>
    <w:p>
      <w:pPr>
        <w:pStyle w:val="Heading1"/>
      </w:pPr>
      <w:r>
        <w:t>12 Security privacy and data lifecycle</w:t>
      </w:r>
    </w:p>
    <w:p>
      <w:pPr>
        <w:pStyle w:val="Heading2"/>
      </w:pPr>
      <w:r>
        <w:t>Threat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Threat</w:t>
            </w:r>
          </w:p>
        </w:tc>
        <w:tc>
          <w:tcPr>
            <w:tcW w:type="dxa" w:w="4032"/>
            <w:vAlign w:val="center"/>
            <w:shd w:fill="263F52"/>
          </w:tcPr>
          <w:p>
            <w:pPr>
              <w:keepNext/>
              <w:spacing w:before="0" w:after="0" w:line="259" w:lineRule="auto"/>
            </w:pPr>
            <w:r>
              <w:rPr>
                <w:b/>
                <w:color w:val="FFFFFF"/>
                <w:sz w:val="20"/>
              </w:rPr>
              <w:t>Control</w:t>
            </w:r>
          </w:p>
        </w:tc>
        <w:tc>
          <w:tcPr>
            <w:tcW w:type="dxa" w:w="3960"/>
            <w:vAlign w:val="center"/>
            <w:shd w:fill="263F52"/>
          </w:tcPr>
          <w:p>
            <w:pPr>
              <w:keepNext/>
              <w:spacing w:before="0" w:after="0" w:line="259" w:lineRule="auto"/>
            </w:pPr>
            <w:r>
              <w:rPr>
                <w:b/>
                <w:color w:val="FFFFFF"/>
                <w:sz w:val="20"/>
              </w:rPr>
              <w:t>Proof</w:t>
            </w:r>
          </w:p>
        </w:tc>
      </w:tr>
      <w:tr>
        <w:trPr>
          <w:cantSplit/>
        </w:trPr>
        <w:tc>
          <w:tcPr>
            <w:tcW w:type="dxa" w:w="2088"/>
            <w:vAlign w:val="center"/>
            <w:shd w:fill="FFFFFF"/>
          </w:tcPr>
          <w:p>
            <w:pPr>
              <w:keepNext w:val="0"/>
              <w:spacing w:before="0" w:after="0" w:line="259" w:lineRule="auto"/>
            </w:pPr>
            <w:r>
              <w:rPr>
                <w:b w:val="0"/>
                <w:sz w:val="20"/>
              </w:rPr>
              <w:t>Wrong account shown or used</w:t>
            </w:r>
          </w:p>
        </w:tc>
        <w:tc>
          <w:tcPr>
            <w:tcW w:type="dxa" w:w="4032"/>
            <w:vAlign w:val="center"/>
            <w:shd w:fill="FFFFFF"/>
          </w:tcPr>
          <w:p>
            <w:pPr>
              <w:keepNext w:val="0"/>
              <w:spacing w:before="0" w:after="0" w:line="259" w:lineRule="auto"/>
            </w:pPr>
            <w:r>
              <w:rPr>
                <w:b w:val="0"/>
                <w:sz w:val="20"/>
              </w:rPr>
              <w:t>Immutable profile bindings, transaction generation, native cover</w:t>
            </w:r>
          </w:p>
        </w:tc>
        <w:tc>
          <w:tcPr>
            <w:tcW w:type="dxa" w:w="3960"/>
            <w:vAlign w:val="center"/>
            <w:shd w:fill="FFFFFF"/>
          </w:tcPr>
          <w:p>
            <w:pPr>
              <w:keepNext w:val="0"/>
              <w:spacing w:before="0" w:after="0" w:line="259" w:lineRule="auto"/>
            </w:pPr>
            <w:r>
              <w:rPr>
                <w:b w:val="0"/>
                <w:sz w:val="20"/>
              </w:rPr>
              <w:t>Race and account-identity device tests</w:t>
            </w:r>
          </w:p>
        </w:tc>
      </w:tr>
      <w:tr>
        <w:trPr>
          <w:cantSplit/>
        </w:trPr>
        <w:tc>
          <w:tcPr>
            <w:tcW w:type="dxa" w:w="2088"/>
            <w:vAlign w:val="center"/>
            <w:shd w:fill="F2F5F7"/>
          </w:tcPr>
          <w:p>
            <w:pPr>
              <w:keepNext w:val="0"/>
              <w:spacing w:before="0" w:after="0" w:line="259" w:lineRule="auto"/>
            </w:pPr>
            <w:r>
              <w:rPr>
                <w:b w:val="0"/>
                <w:sz w:val="20"/>
              </w:rPr>
              <w:t>File delivered to wrong account</w:t>
            </w:r>
          </w:p>
        </w:tc>
        <w:tc>
          <w:tcPr>
            <w:tcW w:type="dxa" w:w="4032"/>
            <w:vAlign w:val="center"/>
            <w:shd w:fill="F2F5F7"/>
          </w:tcPr>
          <w:p>
            <w:pPr>
              <w:keepNext w:val="0"/>
              <w:spacing w:before="0" w:after="0" w:line="259" w:lineRule="auto"/>
            </w:pPr>
            <w:r>
              <w:rPr>
                <w:b w:val="0"/>
                <w:sz w:val="20"/>
              </w:rPr>
              <w:t>Originating profile and view ownership on callbacks</w:t>
            </w:r>
          </w:p>
        </w:tc>
        <w:tc>
          <w:tcPr>
            <w:tcW w:type="dxa" w:w="3960"/>
            <w:vAlign w:val="center"/>
            <w:shd w:fill="F2F5F7"/>
          </w:tcPr>
          <w:p>
            <w:pPr>
              <w:keepNext w:val="0"/>
              <w:spacing w:before="0" w:after="0" w:line="259" w:lineRule="auto"/>
            </w:pPr>
            <w:r>
              <w:rPr>
                <w:b w:val="0"/>
                <w:sz w:val="20"/>
              </w:rPr>
              <w:t>Switch during picker and delayed callback tests</w:t>
            </w:r>
          </w:p>
        </w:tc>
      </w:tr>
      <w:tr>
        <w:trPr>
          <w:cantSplit/>
        </w:trPr>
        <w:tc>
          <w:tcPr>
            <w:tcW w:type="dxa" w:w="2088"/>
            <w:vAlign w:val="center"/>
            <w:shd w:fill="FFFFFF"/>
          </w:tcPr>
          <w:p>
            <w:pPr>
              <w:keepNext w:val="0"/>
              <w:spacing w:before="0" w:after="0" w:line="259" w:lineRule="auto"/>
            </w:pPr>
            <w:r>
              <w:rPr>
                <w:b w:val="0"/>
                <w:sz w:val="20"/>
              </w:rPr>
              <w:t>Malicious external page accesses native features</w:t>
            </w:r>
          </w:p>
        </w:tc>
        <w:tc>
          <w:tcPr>
            <w:tcW w:type="dxa" w:w="4032"/>
            <w:vAlign w:val="center"/>
            <w:shd w:fill="FFFFFF"/>
          </w:tcPr>
          <w:p>
            <w:pPr>
              <w:keepNext w:val="0"/>
              <w:spacing w:before="0" w:after="0" w:line="259" w:lineRule="auto"/>
            </w:pPr>
            <w:r>
              <w:rPr>
                <w:b w:val="0"/>
                <w:sz w:val="20"/>
              </w:rPr>
              <w:t>Navigation boundaries and no broad JavaScript bridge</w:t>
            </w:r>
          </w:p>
        </w:tc>
        <w:tc>
          <w:tcPr>
            <w:tcW w:type="dxa" w:w="3960"/>
            <w:vAlign w:val="center"/>
            <w:shd w:fill="FFFFFF"/>
          </w:tcPr>
          <w:p>
            <w:pPr>
              <w:keepNext w:val="0"/>
              <w:spacing w:before="0" w:after="0" w:line="259" w:lineRule="auto"/>
            </w:pPr>
            <w:r>
              <w:rPr>
                <w:b w:val="0"/>
                <w:sz w:val="20"/>
              </w:rPr>
              <w:t>Origin, frame, scheme and malformed payload tests</w:t>
            </w:r>
          </w:p>
        </w:tc>
      </w:tr>
      <w:tr>
        <w:trPr>
          <w:cantSplit/>
        </w:trPr>
        <w:tc>
          <w:tcPr>
            <w:tcW w:type="dxa" w:w="2088"/>
            <w:vAlign w:val="center"/>
            <w:shd w:fill="F2F5F7"/>
          </w:tcPr>
          <w:p>
            <w:pPr>
              <w:keepNext w:val="0"/>
              <w:spacing w:before="0" w:after="0" w:line="259" w:lineRule="auto"/>
            </w:pPr>
            <w:r>
              <w:rPr>
                <w:b w:val="0"/>
                <w:sz w:val="20"/>
              </w:rPr>
              <w:t>Session exposed in support logs</w:t>
            </w:r>
          </w:p>
        </w:tc>
        <w:tc>
          <w:tcPr>
            <w:tcW w:type="dxa" w:w="4032"/>
            <w:vAlign w:val="center"/>
            <w:shd w:fill="F2F5F7"/>
          </w:tcPr>
          <w:p>
            <w:pPr>
              <w:keepNext w:val="0"/>
              <w:spacing w:before="0" w:after="0" w:line="259" w:lineRule="auto"/>
            </w:pPr>
            <w:r>
              <w:rPr>
                <w:b w:val="0"/>
                <w:sz w:val="20"/>
              </w:rPr>
              <w:t>Allowlisted diagnostics, no page snapshots or tokens</w:t>
            </w:r>
          </w:p>
        </w:tc>
        <w:tc>
          <w:tcPr>
            <w:tcW w:type="dxa" w:w="3960"/>
            <w:vAlign w:val="center"/>
            <w:shd w:fill="F2F5F7"/>
          </w:tcPr>
          <w:p>
            <w:pPr>
              <w:keepNext w:val="0"/>
              <w:spacing w:before="0" w:after="0" w:line="259" w:lineRule="auto"/>
            </w:pPr>
            <w:r>
              <w:rPr>
                <w:b w:val="0"/>
                <w:sz w:val="20"/>
              </w:rPr>
              <w:t>Log inspection with synthetic sensitive markers</w:t>
            </w:r>
          </w:p>
        </w:tc>
      </w:tr>
      <w:tr>
        <w:trPr>
          <w:cantSplit/>
        </w:trPr>
        <w:tc>
          <w:tcPr>
            <w:tcW w:type="dxa" w:w="2088"/>
            <w:vAlign w:val="center"/>
            <w:shd w:fill="FFFFFF"/>
          </w:tcPr>
          <w:p>
            <w:pPr>
              <w:keepNext w:val="0"/>
              <w:spacing w:before="0" w:after="0" w:line="259" w:lineRule="auto"/>
            </w:pPr>
            <w:r>
              <w:rPr>
                <w:b w:val="0"/>
                <w:sz w:val="20"/>
              </w:rPr>
              <w:t>Device viewed while locked</w:t>
            </w:r>
          </w:p>
        </w:tc>
        <w:tc>
          <w:tcPr>
            <w:tcW w:type="dxa" w:w="4032"/>
            <w:vAlign w:val="center"/>
            <w:shd w:fill="FFFFFF"/>
          </w:tcPr>
          <w:p>
            <w:pPr>
              <w:keepNext w:val="0"/>
              <w:spacing w:before="0" w:after="0" w:line="259" w:lineRule="auto"/>
            </w:pPr>
            <w:r>
              <w:rPr>
                <w:b w:val="0"/>
                <w:sz w:val="20"/>
              </w:rPr>
              <w:t>OS app lock and opaque app-switcher cover</w:t>
            </w:r>
          </w:p>
        </w:tc>
        <w:tc>
          <w:tcPr>
            <w:tcW w:type="dxa" w:w="3960"/>
            <w:vAlign w:val="center"/>
            <w:shd w:fill="FFFFFF"/>
          </w:tcPr>
          <w:p>
            <w:pPr>
              <w:keepNext w:val="0"/>
              <w:spacing w:before="0" w:after="0" w:line="259" w:lineRule="auto"/>
            </w:pPr>
            <w:r>
              <w:rPr>
                <w:b w:val="0"/>
                <w:sz w:val="20"/>
              </w:rPr>
              <w:t>Lock, background, resume and capture tests</w:t>
            </w:r>
          </w:p>
        </w:tc>
      </w:tr>
      <w:tr>
        <w:trPr>
          <w:cantSplit/>
        </w:trPr>
        <w:tc>
          <w:tcPr>
            <w:tcW w:type="dxa" w:w="2088"/>
            <w:vAlign w:val="center"/>
            <w:shd w:fill="F2F5F7"/>
          </w:tcPr>
          <w:p>
            <w:pPr>
              <w:keepNext w:val="0"/>
              <w:spacing w:before="0" w:after="0" w:line="259" w:lineRule="auto"/>
            </w:pPr>
            <w:r>
              <w:rPr>
                <w:b w:val="0"/>
                <w:sz w:val="20"/>
              </w:rPr>
              <w:t>Local removal leaves access usable</w:t>
            </w:r>
          </w:p>
        </w:tc>
        <w:tc>
          <w:tcPr>
            <w:tcW w:type="dxa" w:w="4032"/>
            <w:vAlign w:val="center"/>
            <w:shd w:fill="F2F5F7"/>
          </w:tcPr>
          <w:p>
            <w:pPr>
              <w:keepNext w:val="0"/>
              <w:spacing w:before="0" w:after="0" w:line="259" w:lineRule="auto"/>
            </w:pPr>
            <w:r>
              <w:rPr>
                <w:b w:val="0"/>
                <w:sz w:val="20"/>
              </w:rPr>
              <w:t>Journaled profile wipe, tombstones and startup reconciliation</w:t>
            </w:r>
          </w:p>
        </w:tc>
        <w:tc>
          <w:tcPr>
            <w:tcW w:type="dxa" w:w="3960"/>
            <w:vAlign w:val="center"/>
            <w:shd w:fill="F2F5F7"/>
          </w:tcPr>
          <w:p>
            <w:pPr>
              <w:keepNext w:val="0"/>
              <w:spacing w:before="0" w:after="0" w:line="259" w:lineRule="auto"/>
            </w:pPr>
            <w:r>
              <w:rPr>
                <w:b w:val="0"/>
                <w:sz w:val="20"/>
              </w:rPr>
              <w:t>Wipe, interrupted cleanup and restore tests</w:t>
            </w:r>
          </w:p>
        </w:tc>
      </w:tr>
      <w:tr>
        <w:trPr>
          <w:cantSplit/>
        </w:trPr>
        <w:tc>
          <w:tcPr>
            <w:tcW w:type="dxa" w:w="2088"/>
            <w:vAlign w:val="center"/>
            <w:shd w:fill="FFFFFF"/>
          </w:tcPr>
          <w:p>
            <w:pPr>
              <w:keepNext w:val="0"/>
              <w:spacing w:before="0" w:after="0" w:line="259" w:lineRule="auto"/>
            </w:pPr>
            <w:r>
              <w:rPr>
                <w:b w:val="0"/>
                <w:sz w:val="20"/>
              </w:rPr>
              <w:t>Session reappears after migration</w:t>
            </w:r>
          </w:p>
        </w:tc>
        <w:tc>
          <w:tcPr>
            <w:tcW w:type="dxa" w:w="4032"/>
            <w:vAlign w:val="center"/>
            <w:shd w:fill="FFFFFF"/>
          </w:tcPr>
          <w:p>
            <w:pPr>
              <w:keepNext w:val="0"/>
              <w:spacing w:before="0" w:after="0" w:line="259" w:lineRule="auto"/>
            </w:pPr>
            <w:r>
              <w:rPr>
                <w:b w:val="0"/>
                <w:sz w:val="20"/>
              </w:rPr>
              <w:t>Backup controls and explicit restore behavior</w:t>
            </w:r>
          </w:p>
        </w:tc>
        <w:tc>
          <w:tcPr>
            <w:tcW w:type="dxa" w:w="3960"/>
            <w:vAlign w:val="center"/>
            <w:shd w:fill="FFFFFF"/>
          </w:tcPr>
          <w:p>
            <w:pPr>
              <w:keepNext w:val="0"/>
              <w:spacing w:before="0" w:after="0" w:line="259" w:lineRule="auto"/>
            </w:pPr>
            <w:r>
              <w:rPr>
                <w:b w:val="0"/>
                <w:sz w:val="20"/>
              </w:rPr>
              <w:t>Real backup, restore and reinstall tests</w:t>
            </w:r>
          </w:p>
        </w:tc>
      </w:tr>
      <w:tr>
        <w:trPr>
          <w:cantSplit/>
        </w:trPr>
        <w:tc>
          <w:tcPr>
            <w:tcW w:type="dxa" w:w="2088"/>
            <w:vAlign w:val="center"/>
            <w:shd w:fill="F2F5F7"/>
          </w:tcPr>
          <w:p>
            <w:pPr>
              <w:keepNext w:val="0"/>
              <w:spacing w:before="0" w:after="0" w:line="259" w:lineRule="auto"/>
            </w:pPr>
            <w:r>
              <w:rPr>
                <w:b w:val="0"/>
                <w:sz w:val="20"/>
              </w:rPr>
              <w:t>Untrusted dependency changes behavior</w:t>
            </w:r>
          </w:p>
        </w:tc>
        <w:tc>
          <w:tcPr>
            <w:tcW w:type="dxa" w:w="4032"/>
            <w:vAlign w:val="center"/>
            <w:shd w:fill="F2F5F7"/>
          </w:tcPr>
          <w:p>
            <w:pPr>
              <w:keepNext w:val="0"/>
              <w:spacing w:before="0" w:after="0" w:line="259" w:lineRule="auto"/>
            </w:pPr>
            <w:r>
              <w:rPr>
                <w:b w:val="0"/>
                <w:sz w:val="20"/>
              </w:rPr>
              <w:t>Dependency review, pinned versions and release diff review</w:t>
            </w:r>
          </w:p>
        </w:tc>
        <w:tc>
          <w:tcPr>
            <w:tcW w:type="dxa" w:w="3960"/>
            <w:vAlign w:val="center"/>
            <w:shd w:fill="F2F5F7"/>
          </w:tcPr>
          <w:p>
            <w:pPr>
              <w:keepNext w:val="0"/>
              <w:spacing w:before="0" w:after="0" w:line="259" w:lineRule="auto"/>
            </w:pPr>
            <w:r>
              <w:rPr>
                <w:b w:val="0"/>
                <w:sz w:val="20"/>
              </w:rPr>
              <w:t>Software inventory and build provenance</w:t>
            </w:r>
          </w:p>
        </w:tc>
      </w:tr>
    </w:tbl>
    <w:p>
      <w:pPr>
        <w:spacing w:before="0" w:after="80" w:line="240" w:lineRule="auto"/>
      </w:pPr>
      <w:r>
        <w:rPr>
          <w:sz w:val="4"/>
        </w:rPr>
      </w:r>
    </w:p>
    <w:p>
      <w:pPr>
        <w:pStyle w:val="Heading2"/>
      </w:pPr>
      <w:r>
        <w:t>Claims the application can responsibly make</w:t>
      </w:r>
    </w:p>
    <w:p>
      <w:r>
        <w:rPr>
          <w:b w:val="0"/>
        </w:rPr>
        <w:t>The intended implementation keeps app-managed profile metadata local and does not send chat content to an app-owned server. The host application nevertheless sits at a messaging endpoint where rendered content can be visible. Do not market it as cryptographically incapable of accessing messages merely because WhatsApp uses end-to-end encryption.</w:t>
      </w:r>
    </w:p>
    <w:p>
      <w:r>
        <w:rPr>
          <w:b w:val="0"/>
        </w:rPr>
        <w:t>Keychain and Keystore protect app-owned keys or secrets, if used. They do not automatically encrypt the browser's entire WhatsApp database with an app-controlled key. Profile isolation is an application architecture boundary, not protection against a compromised operating system or malicious code inside the host app.</w:t>
      </w:r>
    </w:p>
    <w:p>
      <w:pPr>
        <w:pStyle w:val="Heading2"/>
      </w:pPr>
      <w:r>
        <w:t>Backup and deletion policy</w:t>
      </w:r>
    </w:p>
    <w:p>
      <w:r>
        <w:rPr>
          <w:b w:val="0"/>
        </w:rPr>
        <w:t xml:space="preserve">Do not implement custom session backup or session sync in the first release. Exclude app-owned sensitive and temporary files from backup using supported mechanisms. Establish the actual behavior of WebKit-managed and Android WebView-managed data with device backup, restore, transfer and reinstall tests. Never claim that a simple exclusion setting guarantees that all session data is absent from every backup. Apple explicitly describes limits to backup-exclusion guarantees. </w:t>
      </w:r>
      <w:hyperlink w:anchor="S23">
        <w:r>
          <w:rPr>
            <w:color w:val="244A68"/>
            <w:sz w:val="20"/>
          </w:rPr>
          <w:t>[S23]</w:t>
        </w:r>
      </w:hyperlink>
    </w:p>
    <w:p>
      <w:r>
        <w:rPr>
          <w:b w:val="0"/>
        </w:rPr>
        <w:t>The expected reinstall or new-phone experience is relinking, subject to verified platform behavior. Detect inconsistent registry and store state, keep restored unknown data unavailable until resolved, and require an explicit relink where trust cannot be established. Do not delete customer sessions on every ordinary upgrade.</w:t>
      </w:r>
    </w:p>
    <w:p>
      <w:r>
        <w:rPr>
          <w:b w:val="0"/>
        </w:rPr>
        <w:t xml:space="preserve">On Android, configure both the applicable legacy backup rules and current data-extraction rules for cloud backup and device-to-device transfer, covering profile data, registry material, permissions and temporary files as appropriate. Do not rely on allowBackup=false alone: Android documents that some manufacturers still allow device-to-device transfer. Validate the actual provider storage paths and supported exclusion mechanisms without manipulating live browser database files. </w:t>
      </w:r>
      <w:hyperlink w:anchor="S33">
        <w:r>
          <w:rPr>
            <w:color w:val="244A68"/>
            <w:sz w:val="20"/>
          </w:rPr>
          <w:t>[S33]</w:t>
        </w:r>
      </w:hyperlink>
    </w:p>
    <w:p>
      <w:r>
        <w:rPr>
          <w:b w:val="0"/>
        </w:rPr>
        <w:t>For immediate user control, make local removal and remove-all available even when WhatsApp cannot load. Document remote unlink steps so owners can revoke the device if the phone is lost, an account is removed locally, or access needs to end.</w:t>
      </w:r>
    </w:p>
    <w:p>
      <w:pPr>
        <w:pStyle w:val="Heading2"/>
      </w:pPr>
      <w:r>
        <w:t>Diagnostics and support</w:t>
      </w:r>
    </w:p>
    <w:p>
      <w:r>
        <w:rPr>
          <w:b w:val="0"/>
        </w:rPr>
        <w:t>Allow only app build, OS version, WebView provider version, feature flags, error category, operation duration and coarse capacity metrics into technical diagnostics. Avoid phone numbers, aliases, contacts, message text, page titles, complete URLs, query parameters, QR codes, local file paths, and memory or DOM dumps.</w:t>
      </w:r>
    </w:p>
    <w:p>
      <w:r>
        <w:rPr>
          <w:b w:val="0"/>
        </w:rPr>
        <w:t>Prefer on-device diagnostics by default with explicit user-controlled export. If remote crash reporting is later enabled, verify its entire payload and SDK behavior before updating privacy declarations. Turn off session replay and automatic screenshots. Support procedures must never ask users to send a QR or session data.</w:t>
      </w:r>
    </w:p>
    <w:p>
      <w:r>
        <w:rPr>
          <w:b w:val="0"/>
        </w:rPr>
        <w:t xml:space="preserve">Assess data transmitted through the embedded website when completing store privacy declarations. A local shell without its own backend does not automatically justify a no-data-collected label. Apply Apple's web-traffic disclosure rules and Google's conditional WebView rules, documenting who receives data and whether an open-web exception actually applies. This purpose-built wrapper must not assume an exemption intended for general browsing. </w:t>
      </w:r>
      <w:hyperlink w:anchor="S35">
        <w:r>
          <w:rPr>
            <w:color w:val="244A68"/>
            <w:sz w:val="20"/>
          </w:rPr>
          <w:t>[S35]</w:t>
        </w:r>
      </w:hyperlink>
      <w:r>
        <w:rPr>
          <w:b w:val="0"/>
        </w:rPr>
        <w:t xml:space="preserve"> </w:t>
      </w:r>
      <w:hyperlink w:anchor="S36">
        <w:r>
          <w:rPr>
            <w:color w:val="244A68"/>
            <w:sz w:val="20"/>
          </w:rPr>
          <w:t>[S36]</w:t>
        </w:r>
      </w:hyperlink>
    </w:p>
    <w:p>
      <w:pPr>
        <w:pStyle w:val="Heading1"/>
      </w:pPr>
      <w:r>
        <w:t>13 Resource use performance and background behavior</w:t>
      </w:r>
    </w:p>
    <w:p>
      <w:pPr>
        <w:pStyle w:val="Heading2"/>
      </w:pPr>
      <w:r>
        <w:t>Resource model</w:t>
      </w:r>
    </w:p>
    <w:p>
      <w:r>
        <w:rPr>
          <w:b w:val="0"/>
        </w:rPr>
        <w:t>Ten saved profiles must not imply ten concurrently running websites. Start with one WebView, release inactive views, and preserve only their stores and registry records. Do not preload all ten on startup. A future cache of one recently used view is optional and must be dropped promptly under memory pressure. Saved stores themselves can consume disk space, so show storage guidance without clearing authentication data as an automatic optimization.</w:t>
      </w:r>
    </w:p>
    <w:p>
      <w:r>
        <w:rPr>
          <w:b w:val="0"/>
        </w:rPr>
        <w:t>Browser profile and renderer overhead may remain after individual views are destroyed. Measure the settled memory trend after all ten profiles have been visited; a one-view policy is not a promise of one process or zero inactive-profile overhead.</w:t>
      </w:r>
    </w:p>
    <w:p>
      <w:r>
        <w:rPr>
          <w:b w:val="0"/>
        </w:rPr>
        <w:t xml:space="preserve">On iOS, ordinary applications are suspended after backgrounding; scheduled tasks do not provide continuous browser execution. Documented Home Screen web push support is not evidence of equivalent WhatsApp notifications in this embedded client. Therefore, the baseline promises foreground access and restoration, not an always-on ten-account notification service. </w:t>
      </w:r>
      <w:hyperlink w:anchor="S24">
        <w:r>
          <w:rPr>
            <w:color w:val="244A68"/>
            <w:sz w:val="20"/>
          </w:rPr>
          <w:t>[S24]</w:t>
        </w:r>
      </w:hyperlink>
      <w:r>
        <w:rPr>
          <w:b w:val="0"/>
        </w:rPr>
        <w:t xml:space="preserve"> </w:t>
      </w:r>
      <w:hyperlink w:anchor="S25">
        <w:r>
          <w:rPr>
            <w:color w:val="244A68"/>
            <w:sz w:val="20"/>
          </w:rPr>
          <w:t>[S25]</w:t>
        </w:r>
      </w:hyperlink>
    </w:p>
    <w:p>
      <w:r>
        <w:rPr>
          <w:b w:val="0"/>
        </w:rPr>
        <w:t xml:space="preserve">Chromium's current Android WebView implementation explicitly disables the web Notification and Push APIs. Requesting Android notification permission alone cannot add that missing browser capability. This reinforces the first release's foreground model; a future native notification feature needs a supported event source and a separate design. </w:t>
      </w:r>
      <w:hyperlink w:anchor="S34">
        <w:r>
          <w:rPr>
            <w:color w:val="244A68"/>
            <w:sz w:val="20"/>
          </w:rPr>
          <w:t>[S34]</w:t>
        </w:r>
      </w:hyperlink>
    </w:p>
    <w:p>
      <w:pPr>
        <w:pStyle w:val="Heading2"/>
      </w:pPr>
      <w:r>
        <w:t>Proposed measurable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4032"/>
        <w:gridCol w:w="3960"/>
      </w:tblGrid>
      <w:tr>
        <w:trPr>
          <w:cantSplit/>
          <w:tblHeader/>
        </w:trPr>
        <w:tc>
          <w:tcPr>
            <w:tcW w:type="dxa" w:w="2088"/>
            <w:vAlign w:val="center"/>
            <w:shd w:fill="263F52"/>
          </w:tcPr>
          <w:p>
            <w:pPr>
              <w:keepNext/>
              <w:spacing w:before="0" w:after="0" w:line="259" w:lineRule="auto"/>
            </w:pPr>
            <w:r>
              <w:rPr>
                <w:b/>
                <w:color w:val="FFFFFF"/>
                <w:sz w:val="20"/>
              </w:rPr>
              <w:t>Measure</w:t>
            </w:r>
          </w:p>
        </w:tc>
        <w:tc>
          <w:tcPr>
            <w:tcW w:type="dxa" w:w="4032"/>
            <w:vAlign w:val="center"/>
            <w:shd w:fill="263F52"/>
          </w:tcPr>
          <w:p>
            <w:pPr>
              <w:keepNext/>
              <w:spacing w:before="0" w:after="0" w:line="259" w:lineRule="auto"/>
            </w:pPr>
            <w:r>
              <w:rPr>
                <w:b/>
                <w:color w:val="FFFFFF"/>
                <w:sz w:val="20"/>
              </w:rPr>
              <w:t>Initial acceptance target</w:t>
            </w:r>
          </w:p>
        </w:tc>
        <w:tc>
          <w:tcPr>
            <w:tcW w:type="dxa" w:w="3960"/>
            <w:vAlign w:val="center"/>
            <w:shd w:fill="263F52"/>
          </w:tcPr>
          <w:p>
            <w:pPr>
              <w:keepNext/>
              <w:spacing w:before="0" w:after="0" w:line="259" w:lineRule="auto"/>
            </w:pPr>
            <w:r>
              <w:rPr>
                <w:b/>
                <w:color w:val="FFFFFF"/>
                <w:sz w:val="20"/>
              </w:rPr>
              <w:t>Measurement boundary</w:t>
            </w:r>
          </w:p>
        </w:tc>
      </w:tr>
      <w:tr>
        <w:trPr>
          <w:cantSplit/>
        </w:trPr>
        <w:tc>
          <w:tcPr>
            <w:tcW w:type="dxa" w:w="2088"/>
            <w:vAlign w:val="center"/>
            <w:shd w:fill="FFFFFF"/>
          </w:tcPr>
          <w:p>
            <w:pPr>
              <w:keepNext w:val="0"/>
              <w:spacing w:before="0" w:after="0" w:line="259" w:lineRule="auto"/>
            </w:pPr>
            <w:r>
              <w:rPr>
                <w:b w:val="0"/>
                <w:sz w:val="20"/>
              </w:rPr>
              <w:t>Native dropdown response</w:t>
            </w:r>
          </w:p>
        </w:tc>
        <w:tc>
          <w:tcPr>
            <w:tcW w:type="dxa" w:w="4032"/>
            <w:vAlign w:val="center"/>
            <w:shd w:fill="FFFFFF"/>
          </w:tcPr>
          <w:p>
            <w:pPr>
              <w:keepNext w:val="0"/>
              <w:spacing w:before="0" w:after="0" w:line="259" w:lineRule="auto"/>
            </w:pPr>
            <w:r>
              <w:rPr>
                <w:b w:val="0"/>
                <w:sz w:val="20"/>
              </w:rPr>
              <w:t>95th percentile below 150 ms</w:t>
            </w:r>
          </w:p>
        </w:tc>
        <w:tc>
          <w:tcPr>
            <w:tcW w:type="dxa" w:w="3960"/>
            <w:vAlign w:val="center"/>
            <w:shd w:fill="FFFFFF"/>
          </w:tcPr>
          <w:p>
            <w:pPr>
              <w:keepNext w:val="0"/>
              <w:spacing w:before="0" w:after="0" w:line="259" w:lineRule="auto"/>
            </w:pPr>
            <w:r>
              <w:rPr>
                <w:b w:val="0"/>
                <w:sz w:val="20"/>
              </w:rPr>
              <w:t>Tap to visible native selector on baseline device</w:t>
            </w:r>
          </w:p>
        </w:tc>
      </w:tr>
      <w:tr>
        <w:trPr>
          <w:cantSplit/>
        </w:trPr>
        <w:tc>
          <w:tcPr>
            <w:tcW w:type="dxa" w:w="2088"/>
            <w:vAlign w:val="center"/>
            <w:shd w:fill="F2F5F7"/>
          </w:tcPr>
          <w:p>
            <w:pPr>
              <w:keepNext w:val="0"/>
              <w:spacing w:before="0" w:after="0" w:line="259" w:lineRule="auto"/>
            </w:pPr>
            <w:r>
              <w:rPr>
                <w:b w:val="0"/>
                <w:sz w:val="20"/>
              </w:rPr>
              <w:t>Local shell startup</w:t>
            </w:r>
          </w:p>
        </w:tc>
        <w:tc>
          <w:tcPr>
            <w:tcW w:type="dxa" w:w="4032"/>
            <w:vAlign w:val="center"/>
            <w:shd w:fill="F2F5F7"/>
          </w:tcPr>
          <w:p>
            <w:pPr>
              <w:keepNext w:val="0"/>
              <w:spacing w:before="0" w:after="0" w:line="259" w:lineRule="auto"/>
            </w:pPr>
            <w:r>
              <w:rPr>
                <w:b w:val="0"/>
                <w:sz w:val="20"/>
              </w:rPr>
              <w:t>95th percentile below 2 seconds</w:t>
            </w:r>
          </w:p>
        </w:tc>
        <w:tc>
          <w:tcPr>
            <w:tcW w:type="dxa" w:w="3960"/>
            <w:vAlign w:val="center"/>
            <w:shd w:fill="F2F5F7"/>
          </w:tcPr>
          <w:p>
            <w:pPr>
              <w:keepNext w:val="0"/>
              <w:spacing w:before="0" w:after="0" w:line="259" w:lineRule="auto"/>
            </w:pPr>
            <w:r>
              <w:rPr>
                <w:b w:val="0"/>
                <w:sz w:val="20"/>
              </w:rPr>
              <w:t>Process start to usable shell, excluding biometric response and network</w:t>
            </w:r>
          </w:p>
        </w:tc>
      </w:tr>
      <w:tr>
        <w:trPr>
          <w:cantSplit/>
        </w:trPr>
        <w:tc>
          <w:tcPr>
            <w:tcW w:type="dxa" w:w="2088"/>
            <w:vAlign w:val="center"/>
            <w:shd w:fill="FFFFFF"/>
          </w:tcPr>
          <w:p>
            <w:pPr>
              <w:keepNext w:val="0"/>
              <w:spacing w:before="0" w:after="0" w:line="259" w:lineRule="auto"/>
            </w:pPr>
            <w:r>
              <w:rPr>
                <w:b w:val="0"/>
                <w:sz w:val="20"/>
              </w:rPr>
              <w:t>Switch cover and correct label</w:t>
            </w:r>
          </w:p>
        </w:tc>
        <w:tc>
          <w:tcPr>
            <w:tcW w:type="dxa" w:w="4032"/>
            <w:vAlign w:val="center"/>
            <w:shd w:fill="FFFFFF"/>
          </w:tcPr>
          <w:p>
            <w:pPr>
              <w:keepNext w:val="0"/>
              <w:spacing w:before="0" w:after="0" w:line="259" w:lineRule="auto"/>
            </w:pPr>
            <w:r>
              <w:rPr>
                <w:b w:val="0"/>
                <w:sz w:val="20"/>
              </w:rPr>
              <w:t>95th percentile below 300 ms</w:t>
            </w:r>
          </w:p>
        </w:tc>
        <w:tc>
          <w:tcPr>
            <w:tcW w:type="dxa" w:w="3960"/>
            <w:vAlign w:val="center"/>
            <w:shd w:fill="FFFFFF"/>
          </w:tcPr>
          <w:p>
            <w:pPr>
              <w:keepNext w:val="0"/>
              <w:spacing w:before="0" w:after="0" w:line="259" w:lineRule="auto"/>
            </w:pPr>
            <w:r>
              <w:rPr>
                <w:b w:val="0"/>
                <w:sz w:val="20"/>
              </w:rPr>
              <w:t>Selection to covered target context; never show mismatched content</w:t>
            </w:r>
          </w:p>
        </w:tc>
      </w:tr>
      <w:tr>
        <w:trPr>
          <w:cantSplit/>
        </w:trPr>
        <w:tc>
          <w:tcPr>
            <w:tcW w:type="dxa" w:w="2088"/>
            <w:vAlign w:val="center"/>
            <w:shd w:fill="F2F5F7"/>
          </w:tcPr>
          <w:p>
            <w:pPr>
              <w:keepNext w:val="0"/>
              <w:spacing w:before="0" w:after="0" w:line="259" w:lineRule="auto"/>
            </w:pPr>
            <w:r>
              <w:rPr>
                <w:b w:val="0"/>
                <w:sz w:val="20"/>
              </w:rPr>
              <w:t>Target web page usable</w:t>
            </w:r>
          </w:p>
        </w:tc>
        <w:tc>
          <w:tcPr>
            <w:tcW w:type="dxa" w:w="4032"/>
            <w:vAlign w:val="center"/>
            <w:shd w:fill="F2F5F7"/>
          </w:tcPr>
          <w:p>
            <w:pPr>
              <w:keepNext w:val="0"/>
              <w:spacing w:before="0" w:after="0" w:line="259" w:lineRule="auto"/>
            </w:pPr>
            <w:r>
              <w:rPr>
                <w:b w:val="0"/>
                <w:sz w:val="20"/>
              </w:rPr>
              <w:t>Provisional 95th percentile below 5 seconds on defined normal network</w:t>
            </w:r>
          </w:p>
        </w:tc>
        <w:tc>
          <w:tcPr>
            <w:tcW w:type="dxa" w:w="3960"/>
            <w:vAlign w:val="center"/>
            <w:shd w:fill="F2F5F7"/>
          </w:tcPr>
          <w:p>
            <w:pPr>
              <w:keepNext w:val="0"/>
              <w:spacing w:before="0" w:after="0" w:line="259" w:lineRule="auto"/>
            </w:pPr>
            <w:r>
              <w:rPr>
                <w:b w:val="0"/>
                <w:sz w:val="20"/>
              </w:rPr>
              <w:t>Record separately from shell timing; rebaseline after prototype</w:t>
            </w:r>
          </w:p>
        </w:tc>
      </w:tr>
      <w:tr>
        <w:trPr>
          <w:cantSplit/>
        </w:trPr>
        <w:tc>
          <w:tcPr>
            <w:tcW w:type="dxa" w:w="2088"/>
            <w:vAlign w:val="center"/>
            <w:shd w:fill="FFFFFF"/>
          </w:tcPr>
          <w:p>
            <w:pPr>
              <w:keepNext w:val="0"/>
              <w:spacing w:before="0" w:after="0" w:line="259" w:lineRule="auto"/>
            </w:pPr>
            <w:r>
              <w:rPr>
                <w:b w:val="0"/>
                <w:sz w:val="20"/>
              </w:rPr>
              <w:t>Active view budget</w:t>
            </w:r>
          </w:p>
        </w:tc>
        <w:tc>
          <w:tcPr>
            <w:tcW w:type="dxa" w:w="4032"/>
            <w:vAlign w:val="center"/>
            <w:shd w:fill="FFFFFF"/>
          </w:tcPr>
          <w:p>
            <w:pPr>
              <w:keepNext w:val="0"/>
              <w:spacing w:before="0" w:after="0" w:line="259" w:lineRule="auto"/>
            </w:pPr>
            <w:r>
              <w:rPr>
                <w:b w:val="0"/>
                <w:sz w:val="20"/>
              </w:rPr>
              <w:t>One live view initially</w:t>
            </w:r>
          </w:p>
        </w:tc>
        <w:tc>
          <w:tcPr>
            <w:tcW w:type="dxa" w:w="3960"/>
            <w:vAlign w:val="center"/>
            <w:shd w:fill="FFFFFF"/>
          </w:tcPr>
          <w:p>
            <w:pPr>
              <w:keepNext w:val="0"/>
              <w:spacing w:before="0" w:after="0" w:line="259" w:lineRule="auto"/>
            </w:pPr>
            <w:r>
              <w:rPr>
                <w:b w:val="0"/>
                <w:sz w:val="20"/>
              </w:rPr>
              <w:t>Inspect native instance and renderer counts</w:t>
            </w:r>
          </w:p>
        </w:tc>
      </w:tr>
      <w:tr>
        <w:trPr>
          <w:cantSplit/>
        </w:trPr>
        <w:tc>
          <w:tcPr>
            <w:tcW w:type="dxa" w:w="2088"/>
            <w:vAlign w:val="center"/>
            <w:shd w:fill="F2F5F7"/>
          </w:tcPr>
          <w:p>
            <w:pPr>
              <w:keepNext w:val="0"/>
              <w:spacing w:before="0" w:after="0" w:line="259" w:lineRule="auto"/>
            </w:pPr>
            <w:r>
              <w:rPr>
                <w:b w:val="0"/>
                <w:sz w:val="20"/>
              </w:rPr>
              <w:t>Switching stability</w:t>
            </w:r>
          </w:p>
        </w:tc>
        <w:tc>
          <w:tcPr>
            <w:tcW w:type="dxa" w:w="4032"/>
            <w:vAlign w:val="center"/>
            <w:shd w:fill="F2F5F7"/>
          </w:tcPr>
          <w:p>
            <w:pPr>
              <w:keepNext w:val="0"/>
              <w:spacing w:before="0" w:after="0" w:line="259" w:lineRule="auto"/>
            </w:pPr>
            <w:r>
              <w:rPr>
                <w:b w:val="0"/>
                <w:sz w:val="20"/>
              </w:rPr>
              <w:t>200-cycle ten-profile test without unrecoverable failure</w:t>
            </w:r>
          </w:p>
        </w:tc>
        <w:tc>
          <w:tcPr>
            <w:tcW w:type="dxa" w:w="3960"/>
            <w:vAlign w:val="center"/>
            <w:shd w:fill="F2F5F7"/>
          </w:tcPr>
          <w:p>
            <w:pPr>
              <w:keepNext w:val="0"/>
              <w:spacing w:before="0" w:after="0" w:line="259" w:lineRule="auto"/>
            </w:pPr>
            <w:r>
              <w:rPr>
                <w:b w:val="0"/>
                <w:sz w:val="20"/>
              </w:rPr>
              <w:t>Baseline devices and controlled test content</w:t>
            </w:r>
          </w:p>
        </w:tc>
      </w:tr>
      <w:tr>
        <w:trPr>
          <w:cantSplit/>
        </w:trPr>
        <w:tc>
          <w:tcPr>
            <w:tcW w:type="dxa" w:w="2088"/>
            <w:vAlign w:val="center"/>
            <w:shd w:fill="FFFFFF"/>
          </w:tcPr>
          <w:p>
            <w:pPr>
              <w:keepNext w:val="0"/>
              <w:spacing w:before="0" w:after="0" w:line="259" w:lineRule="auto"/>
            </w:pPr>
            <w:r>
              <w:rPr>
                <w:b w:val="0"/>
                <w:sz w:val="20"/>
              </w:rPr>
              <w:t>Memory trend</w:t>
            </w:r>
          </w:p>
        </w:tc>
        <w:tc>
          <w:tcPr>
            <w:tcW w:type="dxa" w:w="4032"/>
            <w:vAlign w:val="center"/>
            <w:shd w:fill="FFFFFF"/>
          </w:tcPr>
          <w:p>
            <w:pPr>
              <w:keepNext w:val="0"/>
              <w:spacing w:before="0" w:after="0" w:line="259" w:lineRule="auto"/>
            </w:pPr>
            <w:r>
              <w:rPr>
                <w:b w:val="0"/>
                <w:sz w:val="20"/>
              </w:rPr>
              <w:t>No continuing growth after repeated settled cycles</w:t>
            </w:r>
          </w:p>
        </w:tc>
        <w:tc>
          <w:tcPr>
            <w:tcW w:type="dxa" w:w="3960"/>
            <w:vAlign w:val="center"/>
            <w:shd w:fill="FFFFFF"/>
          </w:tcPr>
          <w:p>
            <w:pPr>
              <w:keepNext w:val="0"/>
              <w:spacing w:before="0" w:after="0" w:line="259" w:lineRule="auto"/>
            </w:pPr>
            <w:r>
              <w:rPr>
                <w:b w:val="0"/>
                <w:sz w:val="20"/>
              </w:rPr>
              <w:t>Measure host plus associated web content processes</w:t>
            </w:r>
          </w:p>
        </w:tc>
      </w:tr>
      <w:tr>
        <w:trPr>
          <w:cantSplit/>
        </w:trPr>
        <w:tc>
          <w:tcPr>
            <w:tcW w:type="dxa" w:w="2088"/>
            <w:vAlign w:val="center"/>
            <w:shd w:fill="F2F5F7"/>
          </w:tcPr>
          <w:p>
            <w:pPr>
              <w:keepNext w:val="0"/>
              <w:spacing w:before="0" w:after="0" w:line="259" w:lineRule="auto"/>
            </w:pPr>
            <w:r>
              <w:rPr>
                <w:b w:val="0"/>
                <w:sz w:val="20"/>
              </w:rPr>
              <w:t>App content leakage</w:t>
            </w:r>
          </w:p>
        </w:tc>
        <w:tc>
          <w:tcPr>
            <w:tcW w:type="dxa" w:w="4032"/>
            <w:vAlign w:val="center"/>
            <w:shd w:fill="F2F5F7"/>
          </w:tcPr>
          <w:p>
            <w:pPr>
              <w:keepNext w:val="0"/>
              <w:spacing w:before="0" w:after="0" w:line="259" w:lineRule="auto"/>
            </w:pPr>
            <w:r>
              <w:rPr>
                <w:b w:val="0"/>
                <w:sz w:val="20"/>
              </w:rPr>
              <w:t>Zero observed account-mismatch frames in scripted switch cases</w:t>
            </w:r>
          </w:p>
        </w:tc>
        <w:tc>
          <w:tcPr>
            <w:tcW w:type="dxa" w:w="3960"/>
            <w:vAlign w:val="center"/>
            <w:shd w:fill="F2F5F7"/>
          </w:tcPr>
          <w:p>
            <w:pPr>
              <w:keepNext w:val="0"/>
              <w:spacing w:before="0" w:after="0" w:line="259" w:lineRule="auto"/>
            </w:pPr>
            <w:r>
              <w:rPr>
                <w:b w:val="0"/>
                <w:sz w:val="20"/>
              </w:rPr>
              <w:t>Device-level capture with synthetic accounts</w:t>
            </w:r>
          </w:p>
        </w:tc>
      </w:tr>
      <w:tr>
        <w:trPr>
          <w:cantSplit/>
        </w:trPr>
        <w:tc>
          <w:tcPr>
            <w:tcW w:type="dxa" w:w="2088"/>
            <w:vAlign w:val="center"/>
            <w:shd w:fill="FFFFFF"/>
          </w:tcPr>
          <w:p>
            <w:pPr>
              <w:keepNext w:val="0"/>
              <w:spacing w:before="0" w:after="0" w:line="259" w:lineRule="auto"/>
            </w:pPr>
            <w:r>
              <w:rPr>
                <w:b w:val="0"/>
                <w:sz w:val="20"/>
              </w:rPr>
              <w:t>Privacy leakage</w:t>
            </w:r>
          </w:p>
        </w:tc>
        <w:tc>
          <w:tcPr>
            <w:tcW w:type="dxa" w:w="4032"/>
            <w:vAlign w:val="center"/>
            <w:shd w:fill="FFFFFF"/>
          </w:tcPr>
          <w:p>
            <w:pPr>
              <w:keepNext w:val="0"/>
              <w:spacing w:before="0" w:after="0" w:line="259" w:lineRule="auto"/>
            </w:pPr>
            <w:r>
              <w:rPr>
                <w:b w:val="0"/>
                <w:sz w:val="20"/>
              </w:rPr>
              <w:t>Zero synthetic secret markers in app logs and diagnostics</w:t>
            </w:r>
          </w:p>
        </w:tc>
        <w:tc>
          <w:tcPr>
            <w:tcW w:type="dxa" w:w="3960"/>
            <w:vAlign w:val="center"/>
            <w:shd w:fill="FFFFFF"/>
          </w:tcPr>
          <w:p>
            <w:pPr>
              <w:keepNext w:val="0"/>
              <w:spacing w:before="0" w:after="0" w:line="259" w:lineRule="auto"/>
            </w:pPr>
            <w:r>
              <w:rPr>
                <w:b w:val="0"/>
                <w:sz w:val="20"/>
              </w:rPr>
              <w:t>All debug and release reporting paths</w:t>
            </w:r>
          </w:p>
        </w:tc>
      </w:tr>
      <w:tr>
        <w:trPr>
          <w:cantSplit/>
        </w:trPr>
        <w:tc>
          <w:tcPr>
            <w:tcW w:type="dxa" w:w="2088"/>
            <w:vAlign w:val="center"/>
            <w:shd w:fill="F2F5F7"/>
          </w:tcPr>
          <w:p>
            <w:pPr>
              <w:keepNext w:val="0"/>
              <w:spacing w:before="0" w:after="0" w:line="259" w:lineRule="auto"/>
            </w:pPr>
            <w:r>
              <w:rPr>
                <w:b w:val="0"/>
                <w:sz w:val="20"/>
              </w:rPr>
              <w:t>Blocking defects</w:t>
            </w:r>
          </w:p>
        </w:tc>
        <w:tc>
          <w:tcPr>
            <w:tcW w:type="dxa" w:w="4032"/>
            <w:vAlign w:val="center"/>
            <w:shd w:fill="F2F5F7"/>
          </w:tcPr>
          <w:p>
            <w:pPr>
              <w:keepNext w:val="0"/>
              <w:spacing w:before="0" w:after="0" w:line="259" w:lineRule="auto"/>
            </w:pPr>
            <w:r>
              <w:rPr>
                <w:b w:val="0"/>
                <w:sz w:val="20"/>
              </w:rPr>
              <w:t>No open critical or high-severity privacy, session or data-loss defect</w:t>
            </w:r>
          </w:p>
        </w:tc>
        <w:tc>
          <w:tcPr>
            <w:tcW w:type="dxa" w:w="3960"/>
            <w:vAlign w:val="center"/>
            <w:shd w:fill="F2F5F7"/>
          </w:tcPr>
          <w:p>
            <w:pPr>
              <w:keepNext w:val="0"/>
              <w:spacing w:before="0" w:after="0" w:line="259" w:lineRule="auto"/>
            </w:pPr>
            <w:r>
              <w:rPr>
                <w:b w:val="0"/>
                <w:sz w:val="20"/>
              </w:rPr>
              <w:t>Release evidence review</w:t>
            </w:r>
          </w:p>
        </w:tc>
      </w:tr>
    </w:tbl>
    <w:p>
      <w:pPr>
        <w:spacing w:before="0" w:after="80" w:line="240" w:lineRule="auto"/>
      </w:pPr>
      <w:r>
        <w:rPr>
          <w:sz w:val="4"/>
        </w:rPr>
      </w:r>
    </w:p>
    <w:p>
      <w:r>
        <w:rPr>
          <w:b w:val="0"/>
        </w:rPr>
        <w:t>These are engineering targets, not validated measurements. Do not invent a universal megabyte or battery percentage limit before the prototype establishes a real device baseline. Report thermal state, memory pressure, cold and warm paths, and sustained foreground battery use against a single-profile baseline under the same conditions.</w:t>
      </w:r>
    </w:p>
    <w:p>
      <w:pPr>
        <w:pStyle w:val="Heading1"/>
      </w:pPr>
      <w:r>
        <w:t>14 Validation strategy</w:t>
      </w:r>
    </w:p>
    <w:p>
      <w:pPr>
        <w:pStyle w:val="Heading2"/>
      </w:pPr>
      <w:r>
        <w:t>Deterministic browser isolation harness</w:t>
      </w:r>
    </w:p>
    <w:p>
      <w:r>
        <w:rPr>
          <w:b w:val="0"/>
        </w:rPr>
        <w:t>Create a developer-owned HTTPS test origin used only in development and instrumentation builds. Give each profile a unique synthetic marker and exercise cookies including HttpOnly server checks, localStorage, IndexedDB, Cache Storage, service workers, browser cache, WebSockets, supported messaging channels, and file flows. Because all profiles use the same origin, failures expose accidental sharing rather than being masked by different domains.</w:t>
      </w:r>
    </w:p>
    <w:p>
      <w:r>
        <w:rPr>
          <w:b w:val="0"/>
        </w:rPr>
        <w:t>Verify that all ten profiles read only their own marker after repeated switching, ordinary relaunch, process termination, reboot and app upgrade. After reinstall or backup restoration, verify the separate reset or quarantine policy and absence of unintended session resurrection; old authentication is not required to survive a fresh installation. Test removing the middle profile and adding a new one. Never use real message scraping as the isolation test harness. Remove debug test entry points and web inspection from production builds.</w:t>
      </w:r>
    </w:p>
    <w:p>
      <w:pPr>
        <w:pStyle w:val="Heading2"/>
      </w:pPr>
      <w:r>
        <w:t>Real service and real device tests</w:t>
      </w:r>
    </w:p>
    <w:p>
      <w:r>
        <w:rPr>
          <w:b w:val="0"/>
        </w:rPr>
        <w:t>After the service-use gate, repeat core user flows with authorized test accounts and consenting recipients. Start with two accounts on each platform, then all ten. Use synthetic messages and media. A single successful QR scan or ten empty stores is not evidence of ten working WhatsApp sessions.</w:t>
      </w:r>
    </w:p>
    <w:p>
      <w:r>
        <w:rPr>
          <w:b w:val="0"/>
        </w:rPr>
        <w:t>Perform a seven-day retention check during feasibility and a fourteen-day soak during beta. Keep primary devices active where required so planned retention tests are not confused with deliberate service inactivity behavior. Independently test actual remote revocation and expired-session recovery. Do not claim the longer-duration results before that elapsed time exists.</w:t>
      </w:r>
    </w:p>
    <w:p>
      <w:pPr>
        <w:pStyle w:val="Heading2"/>
      </w:pPr>
      <w:r>
        <w:t>Device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880"/>
        <w:gridCol w:w="7200"/>
      </w:tblGrid>
      <w:tr>
        <w:trPr>
          <w:cantSplit/>
          <w:tblHeader/>
        </w:trPr>
        <w:tc>
          <w:tcPr>
            <w:tcW w:type="dxa" w:w="2880"/>
            <w:vAlign w:val="center"/>
            <w:shd w:fill="263F52"/>
          </w:tcPr>
          <w:p>
            <w:pPr>
              <w:keepNext/>
              <w:spacing w:before="0" w:after="0" w:line="259" w:lineRule="auto"/>
            </w:pPr>
            <w:r>
              <w:rPr>
                <w:b/>
                <w:color w:val="FFFFFF"/>
                <w:sz w:val="20"/>
              </w:rPr>
              <w:t>Dimension</w:t>
            </w:r>
          </w:p>
        </w:tc>
        <w:tc>
          <w:tcPr>
            <w:tcW w:type="dxa" w:w="7200"/>
            <w:vAlign w:val="center"/>
            <w:shd w:fill="263F52"/>
          </w:tcPr>
          <w:p>
            <w:pPr>
              <w:keepNext/>
              <w:spacing w:before="0" w:after="0" w:line="259" w:lineRule="auto"/>
            </w:pPr>
            <w:r>
              <w:rPr>
                <w:b/>
                <w:color w:val="FFFFFF"/>
                <w:sz w:val="20"/>
              </w:rPr>
              <w:t>Coverage</w:t>
            </w:r>
          </w:p>
        </w:tc>
      </w:tr>
      <w:tr>
        <w:trPr>
          <w:cantSplit/>
        </w:trPr>
        <w:tc>
          <w:tcPr>
            <w:tcW w:type="dxa" w:w="2880"/>
            <w:vAlign w:val="center"/>
            <w:shd w:fill="FFFFFF"/>
          </w:tcPr>
          <w:p>
            <w:pPr>
              <w:keepNext w:val="0"/>
              <w:spacing w:before="0" w:after="0" w:line="259" w:lineRule="auto"/>
            </w:pPr>
            <w:r>
              <w:rPr>
                <w:b w:val="0"/>
                <w:sz w:val="20"/>
              </w:rPr>
              <w:t>iPhone</w:t>
            </w:r>
          </w:p>
        </w:tc>
        <w:tc>
          <w:tcPr>
            <w:tcW w:type="dxa" w:w="7200"/>
            <w:vAlign w:val="center"/>
            <w:shd w:fill="FFFFFF"/>
          </w:tcPr>
          <w:p>
            <w:pPr>
              <w:keepNext w:val="0"/>
              <w:spacing w:before="0" w:after="0" w:line="259" w:lineRule="auto"/>
            </w:pPr>
            <w:r>
              <w:rPr>
                <w:b w:val="0"/>
                <w:sz w:val="20"/>
              </w:rPr>
              <w:t>Minimum supported OS on older supported hardware, a small screen, and current stable OS on current hardware</w:t>
            </w:r>
          </w:p>
        </w:tc>
      </w:tr>
      <w:tr>
        <w:trPr>
          <w:cantSplit/>
        </w:trPr>
        <w:tc>
          <w:tcPr>
            <w:tcW w:type="dxa" w:w="2880"/>
            <w:vAlign w:val="center"/>
            <w:shd w:fill="F2F5F7"/>
          </w:tcPr>
          <w:p>
            <w:pPr>
              <w:keepNext w:val="0"/>
              <w:spacing w:before="0" w:after="0" w:line="259" w:lineRule="auto"/>
            </w:pPr>
            <w:r>
              <w:rPr>
                <w:b w:val="0"/>
                <w:sz w:val="20"/>
              </w:rPr>
              <w:t>iPad</w:t>
            </w:r>
          </w:p>
        </w:tc>
        <w:tc>
          <w:tcPr>
            <w:tcW w:type="dxa" w:w="7200"/>
            <w:vAlign w:val="center"/>
            <w:shd w:fill="F2F5F7"/>
          </w:tcPr>
          <w:p>
            <w:pPr>
              <w:keepNext w:val="0"/>
              <w:spacing w:before="0" w:after="0" w:line="259" w:lineRule="auto"/>
            </w:pPr>
            <w:r>
              <w:rPr>
                <w:b w:val="0"/>
                <w:sz w:val="20"/>
              </w:rPr>
              <w:t>Portrait, landscape, split view and resize; keyboard and download/share behavior</w:t>
            </w:r>
          </w:p>
        </w:tc>
      </w:tr>
      <w:tr>
        <w:trPr>
          <w:cantSplit/>
        </w:trPr>
        <w:tc>
          <w:tcPr>
            <w:tcW w:type="dxa" w:w="2880"/>
            <w:vAlign w:val="center"/>
            <w:shd w:fill="FFFFFF"/>
          </w:tcPr>
          <w:p>
            <w:pPr>
              <w:keepNext w:val="0"/>
              <w:spacing w:before="0" w:after="0" w:line="259" w:lineRule="auto"/>
            </w:pPr>
            <w:r>
              <w:rPr>
                <w:b w:val="0"/>
                <w:sz w:val="20"/>
              </w:rPr>
              <w:t>Android</w:t>
            </w:r>
          </w:p>
        </w:tc>
        <w:tc>
          <w:tcPr>
            <w:tcW w:type="dxa" w:w="7200"/>
            <w:vAlign w:val="center"/>
            <w:shd w:fill="FFFFFF"/>
          </w:tcPr>
          <w:p>
            <w:pPr>
              <w:keepNext w:val="0"/>
              <w:spacing w:before="0" w:after="0" w:line="259" w:lineRule="auto"/>
            </w:pPr>
            <w:r>
              <w:rPr>
                <w:b w:val="0"/>
                <w:sz w:val="20"/>
              </w:rPr>
              <w:t>API 29 baseline, intermediate version, latest stable version, and current required target behavior</w:t>
            </w:r>
          </w:p>
        </w:tc>
      </w:tr>
      <w:tr>
        <w:trPr>
          <w:cantSplit/>
        </w:trPr>
        <w:tc>
          <w:tcPr>
            <w:tcW w:type="dxa" w:w="2880"/>
            <w:vAlign w:val="center"/>
            <w:shd w:fill="F2F5F7"/>
          </w:tcPr>
          <w:p>
            <w:pPr>
              <w:keepNext w:val="0"/>
              <w:spacing w:before="0" w:after="0" w:line="259" w:lineRule="auto"/>
            </w:pPr>
            <w:r>
              <w:rPr>
                <w:b w:val="0"/>
                <w:sz w:val="20"/>
              </w:rPr>
              <w:t>Android providers</w:t>
            </w:r>
          </w:p>
        </w:tc>
        <w:tc>
          <w:tcPr>
            <w:tcW w:type="dxa" w:w="7200"/>
            <w:vAlign w:val="center"/>
            <w:shd w:fill="F2F5F7"/>
          </w:tcPr>
          <w:p>
            <w:pPr>
              <w:keepNext w:val="0"/>
              <w:spacing w:before="0" w:after="0" w:line="259" w:lineRule="auto"/>
            </w:pPr>
            <w:r>
              <w:rPr>
                <w:b w:val="0"/>
                <w:sz w:val="20"/>
              </w:rPr>
              <w:t>Supported current WebView, a provider missing required capabilities, and relevant OEM variants</w:t>
            </w:r>
          </w:p>
        </w:tc>
      </w:tr>
      <w:tr>
        <w:trPr>
          <w:cantSplit/>
        </w:trPr>
        <w:tc>
          <w:tcPr>
            <w:tcW w:type="dxa" w:w="2880"/>
            <w:vAlign w:val="center"/>
            <w:shd w:fill="FFFFFF"/>
          </w:tcPr>
          <w:p>
            <w:pPr>
              <w:keepNext w:val="0"/>
              <w:spacing w:before="0" w:after="0" w:line="259" w:lineRule="auto"/>
            </w:pPr>
            <w:r>
              <w:rPr>
                <w:b w:val="0"/>
                <w:sz w:val="20"/>
              </w:rPr>
              <w:t>Memory</w:t>
            </w:r>
          </w:p>
        </w:tc>
        <w:tc>
          <w:tcPr>
            <w:tcW w:type="dxa" w:w="7200"/>
            <w:vAlign w:val="center"/>
            <w:shd w:fill="FFFFFF"/>
          </w:tcPr>
          <w:p>
            <w:pPr>
              <w:keepNext w:val="0"/>
              <w:spacing w:before="0" w:after="0" w:line="259" w:lineRule="auto"/>
            </w:pPr>
            <w:r>
              <w:rPr>
                <w:b w:val="0"/>
                <w:sz w:val="20"/>
              </w:rPr>
              <w:t>Lowest-memory supported device and a mainstream device</w:t>
            </w:r>
          </w:p>
        </w:tc>
      </w:tr>
      <w:tr>
        <w:trPr>
          <w:cantSplit/>
        </w:trPr>
        <w:tc>
          <w:tcPr>
            <w:tcW w:type="dxa" w:w="2880"/>
            <w:vAlign w:val="center"/>
            <w:shd w:fill="F2F5F7"/>
          </w:tcPr>
          <w:p>
            <w:pPr>
              <w:keepNext w:val="0"/>
              <w:spacing w:before="0" w:after="0" w:line="259" w:lineRule="auto"/>
            </w:pPr>
            <w:r>
              <w:rPr>
                <w:b w:val="0"/>
                <w:sz w:val="20"/>
              </w:rPr>
              <w:t>Network</w:t>
            </w:r>
          </w:p>
        </w:tc>
        <w:tc>
          <w:tcPr>
            <w:tcW w:type="dxa" w:w="7200"/>
            <w:vAlign w:val="center"/>
            <w:shd w:fill="F2F5F7"/>
          </w:tcPr>
          <w:p>
            <w:pPr>
              <w:keepNext w:val="0"/>
              <w:spacing w:before="0" w:after="0" w:line="259" w:lineRule="auto"/>
            </w:pPr>
            <w:r>
              <w:rPr>
                <w:b w:val="0"/>
                <w:sz w:val="20"/>
              </w:rPr>
              <w:t>Wi-Fi, mobile network, transition, offline, slow connection and captive portal</w:t>
            </w:r>
          </w:p>
        </w:tc>
      </w:tr>
      <w:tr>
        <w:trPr>
          <w:cantSplit/>
        </w:trPr>
        <w:tc>
          <w:tcPr>
            <w:tcW w:type="dxa" w:w="2880"/>
            <w:vAlign w:val="center"/>
            <w:shd w:fill="FFFFFF"/>
          </w:tcPr>
          <w:p>
            <w:pPr>
              <w:keepNext w:val="0"/>
              <w:spacing w:before="0" w:after="0" w:line="259" w:lineRule="auto"/>
            </w:pPr>
            <w:r>
              <w:rPr>
                <w:b w:val="0"/>
                <w:sz w:val="20"/>
              </w:rPr>
              <w:t>Accessibility</w:t>
            </w:r>
          </w:p>
        </w:tc>
        <w:tc>
          <w:tcPr>
            <w:tcW w:type="dxa" w:w="7200"/>
            <w:vAlign w:val="center"/>
            <w:shd w:fill="FFFFFF"/>
          </w:tcPr>
          <w:p>
            <w:pPr>
              <w:keepNext w:val="0"/>
              <w:spacing w:before="0" w:after="0" w:line="259" w:lineRule="auto"/>
            </w:pPr>
            <w:r>
              <w:rPr>
                <w:b w:val="0"/>
                <w:sz w:val="20"/>
              </w:rPr>
              <w:t>VoiceOver, TalkBack, larger fonts, contrast, focus order and external keyboard</w:t>
            </w:r>
          </w:p>
        </w:tc>
      </w:tr>
      <w:tr>
        <w:trPr>
          <w:cantSplit/>
        </w:trPr>
        <w:tc>
          <w:tcPr>
            <w:tcW w:type="dxa" w:w="2880"/>
            <w:vAlign w:val="center"/>
            <w:shd w:fill="F2F5F7"/>
          </w:tcPr>
          <w:p>
            <w:pPr>
              <w:keepNext w:val="0"/>
              <w:spacing w:before="0" w:after="0" w:line="259" w:lineRule="auto"/>
            </w:pPr>
            <w:r>
              <w:rPr>
                <w:b w:val="0"/>
                <w:sz w:val="20"/>
              </w:rPr>
              <w:t>Storage</w:t>
            </w:r>
          </w:p>
        </w:tc>
        <w:tc>
          <w:tcPr>
            <w:tcW w:type="dxa" w:w="7200"/>
            <w:vAlign w:val="center"/>
            <w:shd w:fill="F2F5F7"/>
          </w:tcPr>
          <w:p>
            <w:pPr>
              <w:keepNext w:val="0"/>
              <w:spacing w:before="0" w:after="0" w:line="259" w:lineRule="auto"/>
            </w:pPr>
            <w:r>
              <w:rPr>
                <w:b w:val="0"/>
                <w:sz w:val="20"/>
              </w:rPr>
              <w:t>Normal, low-space, failed temporary write, restored app data and interrupted cleanup</w:t>
            </w:r>
          </w:p>
        </w:tc>
      </w:tr>
      <w:tr>
        <w:trPr>
          <w:cantSplit/>
        </w:trPr>
        <w:tc>
          <w:tcPr>
            <w:tcW w:type="dxa" w:w="2880"/>
            <w:vAlign w:val="center"/>
            <w:shd w:fill="FFFFFF"/>
          </w:tcPr>
          <w:p>
            <w:pPr>
              <w:keepNext w:val="0"/>
              <w:spacing w:before="0" w:after="0" w:line="259" w:lineRule="auto"/>
            </w:pPr>
            <w:r>
              <w:rPr>
                <w:b w:val="0"/>
                <w:sz w:val="20"/>
              </w:rPr>
              <w:t>Authentication</w:t>
            </w:r>
          </w:p>
        </w:tc>
        <w:tc>
          <w:tcPr>
            <w:tcW w:type="dxa" w:w="7200"/>
            <w:vAlign w:val="center"/>
            <w:shd w:fill="FFFFFF"/>
          </w:tcPr>
          <w:p>
            <w:pPr>
              <w:keepNext w:val="0"/>
              <w:spacing w:before="0" w:after="0" w:line="259" w:lineRule="auto"/>
            </w:pPr>
            <w:r>
              <w:rPr>
                <w:b w:val="0"/>
                <w:sz w:val="20"/>
              </w:rPr>
              <w:t>New link, already linked, maximum existing linked devices, expiry and primary-device revocation</w:t>
            </w:r>
          </w:p>
        </w:tc>
      </w:tr>
    </w:tbl>
    <w:p>
      <w:pPr>
        <w:spacing w:before="0" w:after="80" w:line="240" w:lineRule="auto"/>
      </w:pPr>
      <w:r>
        <w:rPr>
          <w:sz w:val="4"/>
        </w:rPr>
      </w:r>
    </w:p>
    <w:p>
      <w:r>
        <w:rPr>
          <w:b w:val="0"/>
        </w:rPr>
        <w:t>Use unit tests for pure coordination and registry logic; native instrumentation for profile APIs; device UI tests for lifecycle and media; manual tests for QR approval and dynamic third-party UI where full automation is inappropriate. Mock tests do not replace physical-device evidence.</w:t>
      </w:r>
    </w:p>
    <w:p>
      <w:pPr>
        <w:pStyle w:val="Heading1"/>
      </w:pPr>
      <w:r>
        <w:t>15 Acceptance test catalog</w:t>
      </w:r>
    </w:p>
    <w:p>
      <w:r>
        <w:rPr>
          <w:b w:val="0"/>
        </w:rPr>
        <w:t>Each test is planned work. Store the test ID, requirement, device, OS/provider build, procedure, expected result, actual result, evidence reference, owner and defect ID. The catalog is a starting release baseline and expands only when a discovered behavior creates a new risk.</w:t>
      </w:r>
    </w:p>
    <w:p>
      <w:pPr>
        <w:pStyle w:val="Heading2"/>
      </w:pPr>
      <w:r>
        <w:t>Account management and linking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720"/>
        <w:gridCol w:w="3816"/>
        <w:gridCol w:w="5544"/>
      </w:tblGrid>
      <w:tr>
        <w:trPr>
          <w:cantSplit/>
          <w:tblHeader/>
        </w:trPr>
        <w:tc>
          <w:tcPr>
            <w:tcW w:type="dxa" w:w="720"/>
            <w:vAlign w:val="center"/>
            <w:shd w:fill="263F52"/>
          </w:tcPr>
          <w:p>
            <w:pPr>
              <w:keepNext/>
              <w:spacing w:before="0" w:after="0" w:line="259" w:lineRule="auto"/>
              <w:jc w:val="center"/>
            </w:pPr>
            <w:r>
              <w:rPr>
                <w:b/>
                <w:color w:val="FFFFFF"/>
                <w:sz w:val="20"/>
              </w:rPr>
              <w:t>ID</w:t>
            </w:r>
          </w:p>
        </w:tc>
        <w:tc>
          <w:tcPr>
            <w:tcW w:type="dxa" w:w="3816"/>
            <w:vAlign w:val="center"/>
            <w:shd w:fill="263F52"/>
          </w:tcPr>
          <w:p>
            <w:pPr>
              <w:keepNext/>
              <w:spacing w:before="0" w:after="0" w:line="259" w:lineRule="auto"/>
            </w:pPr>
            <w:r>
              <w:rPr>
                <w:b/>
                <w:color w:val="FFFFFF"/>
                <w:sz w:val="20"/>
              </w:rPr>
              <w:t>Scenario</w:t>
            </w:r>
          </w:p>
        </w:tc>
        <w:tc>
          <w:tcPr>
            <w:tcW w:type="dxa" w:w="5544"/>
            <w:vAlign w:val="center"/>
            <w:shd w:fill="263F52"/>
          </w:tcPr>
          <w:p>
            <w:pPr>
              <w:keepNext/>
              <w:spacing w:before="0" w:after="0" w:line="259" w:lineRule="auto"/>
            </w:pPr>
            <w:r>
              <w:rPr>
                <w:b/>
                <w:color w:val="FFFFFF"/>
                <w:sz w:val="20"/>
              </w:rPr>
              <w:t>Expected result</w:t>
            </w:r>
          </w:p>
        </w:tc>
      </w:tr>
      <w:tr>
        <w:trPr>
          <w:cantSplit/>
        </w:trPr>
        <w:tc>
          <w:tcPr>
            <w:tcW w:type="dxa" w:w="720"/>
            <w:vAlign w:val="center"/>
            <w:shd w:fill="FFFFFF"/>
          </w:tcPr>
          <w:p>
            <w:pPr>
              <w:keepNext w:val="0"/>
              <w:spacing w:before="0" w:after="0" w:line="259" w:lineRule="auto"/>
              <w:jc w:val="center"/>
            </w:pPr>
            <w:r>
              <w:rPr>
                <w:b w:val="0"/>
                <w:sz w:val="20"/>
              </w:rPr>
              <w:t>A01</w:t>
            </w:r>
          </w:p>
        </w:tc>
        <w:tc>
          <w:tcPr>
            <w:tcW w:type="dxa" w:w="3816"/>
            <w:vAlign w:val="center"/>
            <w:shd w:fill="FFFFFF"/>
          </w:tcPr>
          <w:p>
            <w:pPr>
              <w:keepNext w:val="0"/>
              <w:spacing w:before="0" w:after="0" w:line="259" w:lineRule="auto"/>
            </w:pPr>
            <w:r>
              <w:rPr>
                <w:b w:val="0"/>
                <w:sz w:val="20"/>
              </w:rPr>
              <w:t>First launch with no profiles</w:t>
            </w:r>
          </w:p>
        </w:tc>
        <w:tc>
          <w:tcPr>
            <w:tcW w:type="dxa" w:w="5544"/>
            <w:vAlign w:val="center"/>
            <w:shd w:fill="FFFFFF"/>
          </w:tcPr>
          <w:p>
            <w:pPr>
              <w:keepNext w:val="0"/>
              <w:spacing w:before="0" w:after="0" w:line="259" w:lineRule="auto"/>
            </w:pPr>
            <w:r>
              <w:rPr>
                <w:b w:val="0"/>
                <w:sz w:val="20"/>
              </w:rPr>
              <w:t>Clear empty state and Link account action</w:t>
            </w:r>
          </w:p>
        </w:tc>
      </w:tr>
      <w:tr>
        <w:trPr>
          <w:cantSplit/>
        </w:trPr>
        <w:tc>
          <w:tcPr>
            <w:tcW w:type="dxa" w:w="720"/>
            <w:vAlign w:val="center"/>
            <w:shd w:fill="F2F5F7"/>
          </w:tcPr>
          <w:p>
            <w:pPr>
              <w:keepNext w:val="0"/>
              <w:spacing w:before="0" w:after="0" w:line="259" w:lineRule="auto"/>
              <w:jc w:val="center"/>
            </w:pPr>
            <w:r>
              <w:rPr>
                <w:b w:val="0"/>
                <w:sz w:val="20"/>
              </w:rPr>
              <w:t>A02</w:t>
            </w:r>
          </w:p>
        </w:tc>
        <w:tc>
          <w:tcPr>
            <w:tcW w:type="dxa" w:w="3816"/>
            <w:vAlign w:val="center"/>
            <w:shd w:fill="F2F5F7"/>
          </w:tcPr>
          <w:p>
            <w:pPr>
              <w:keepNext w:val="0"/>
              <w:spacing w:before="0" w:after="0" w:line="259" w:lineRule="auto"/>
            </w:pPr>
            <w:r>
              <w:rPr>
                <w:b w:val="0"/>
                <w:sz w:val="20"/>
              </w:rPr>
              <w:t>Create first profile</w:t>
            </w:r>
          </w:p>
        </w:tc>
        <w:tc>
          <w:tcPr>
            <w:tcW w:type="dxa" w:w="5544"/>
            <w:vAlign w:val="center"/>
            <w:shd w:fill="F2F5F7"/>
          </w:tcPr>
          <w:p>
            <w:pPr>
              <w:keepNext w:val="0"/>
              <w:spacing w:before="0" w:after="0" w:line="259" w:lineRule="auto"/>
            </w:pPr>
            <w:r>
              <w:rPr>
                <w:b w:val="0"/>
                <w:sz w:val="20"/>
              </w:rPr>
              <w:t>Unique registry and native store; correct alias shown</w:t>
            </w:r>
          </w:p>
        </w:tc>
      </w:tr>
      <w:tr>
        <w:trPr>
          <w:cantSplit/>
        </w:trPr>
        <w:tc>
          <w:tcPr>
            <w:tcW w:type="dxa" w:w="720"/>
            <w:vAlign w:val="center"/>
            <w:shd w:fill="FFFFFF"/>
          </w:tcPr>
          <w:p>
            <w:pPr>
              <w:keepNext w:val="0"/>
              <w:spacing w:before="0" w:after="0" w:line="259" w:lineRule="auto"/>
              <w:jc w:val="center"/>
            </w:pPr>
            <w:r>
              <w:rPr>
                <w:b w:val="0"/>
                <w:sz w:val="20"/>
              </w:rPr>
              <w:t>A03</w:t>
            </w:r>
          </w:p>
        </w:tc>
        <w:tc>
          <w:tcPr>
            <w:tcW w:type="dxa" w:w="3816"/>
            <w:vAlign w:val="center"/>
            <w:shd w:fill="FFFFFF"/>
          </w:tcPr>
          <w:p>
            <w:pPr>
              <w:keepNext w:val="0"/>
              <w:spacing w:before="0" w:after="0" w:line="259" w:lineRule="auto"/>
            </w:pPr>
            <w:r>
              <w:rPr>
                <w:b w:val="0"/>
                <w:sz w:val="20"/>
              </w:rPr>
              <w:t>Add profiles two through ten</w:t>
            </w:r>
          </w:p>
        </w:tc>
        <w:tc>
          <w:tcPr>
            <w:tcW w:type="dxa" w:w="5544"/>
            <w:vAlign w:val="center"/>
            <w:shd w:fill="FFFFFF"/>
          </w:tcPr>
          <w:p>
            <w:pPr>
              <w:keepNext w:val="0"/>
              <w:spacing w:before="0" w:after="0" w:line="259" w:lineRule="auto"/>
            </w:pPr>
            <w:r>
              <w:rPr>
                <w:b w:val="0"/>
                <w:sz w:val="20"/>
              </w:rPr>
              <w:t>Ten independently addressable stores</w:t>
            </w:r>
          </w:p>
        </w:tc>
      </w:tr>
      <w:tr>
        <w:trPr>
          <w:cantSplit/>
        </w:trPr>
        <w:tc>
          <w:tcPr>
            <w:tcW w:type="dxa" w:w="720"/>
            <w:vAlign w:val="center"/>
            <w:shd w:fill="F2F5F7"/>
          </w:tcPr>
          <w:p>
            <w:pPr>
              <w:keepNext w:val="0"/>
              <w:spacing w:before="0" w:after="0" w:line="259" w:lineRule="auto"/>
              <w:jc w:val="center"/>
            </w:pPr>
            <w:r>
              <w:rPr>
                <w:b w:val="0"/>
                <w:sz w:val="20"/>
              </w:rPr>
              <w:t>A04</w:t>
            </w:r>
          </w:p>
        </w:tc>
        <w:tc>
          <w:tcPr>
            <w:tcW w:type="dxa" w:w="3816"/>
            <w:vAlign w:val="center"/>
            <w:shd w:fill="F2F5F7"/>
          </w:tcPr>
          <w:p>
            <w:pPr>
              <w:keepNext w:val="0"/>
              <w:spacing w:before="0" w:after="0" w:line="259" w:lineRule="auto"/>
            </w:pPr>
            <w:r>
              <w:rPr>
                <w:b w:val="0"/>
                <w:sz w:val="20"/>
              </w:rPr>
              <w:t>Attempt profile eleven</w:t>
            </w:r>
          </w:p>
        </w:tc>
        <w:tc>
          <w:tcPr>
            <w:tcW w:type="dxa" w:w="5544"/>
            <w:vAlign w:val="center"/>
            <w:shd w:fill="F2F5F7"/>
          </w:tcPr>
          <w:p>
            <w:pPr>
              <w:keepNext w:val="0"/>
              <w:spacing w:before="0" w:after="0" w:line="259" w:lineRule="auto"/>
            </w:pPr>
            <w:r>
              <w:rPr>
                <w:b w:val="0"/>
                <w:sz w:val="20"/>
              </w:rPr>
              <w:t>No extra store allocated; useful capacity message</w:t>
            </w:r>
          </w:p>
        </w:tc>
      </w:tr>
      <w:tr>
        <w:trPr>
          <w:cantSplit/>
        </w:trPr>
        <w:tc>
          <w:tcPr>
            <w:tcW w:type="dxa" w:w="720"/>
            <w:vAlign w:val="center"/>
            <w:shd w:fill="FFFFFF"/>
          </w:tcPr>
          <w:p>
            <w:pPr>
              <w:keepNext w:val="0"/>
              <w:spacing w:before="0" w:after="0" w:line="259" w:lineRule="auto"/>
              <w:jc w:val="center"/>
            </w:pPr>
            <w:r>
              <w:rPr>
                <w:b w:val="0"/>
                <w:sz w:val="20"/>
              </w:rPr>
              <w:t>A05</w:t>
            </w:r>
          </w:p>
        </w:tc>
        <w:tc>
          <w:tcPr>
            <w:tcW w:type="dxa" w:w="3816"/>
            <w:vAlign w:val="center"/>
            <w:shd w:fill="FFFFFF"/>
          </w:tcPr>
          <w:p>
            <w:pPr>
              <w:keepNext w:val="0"/>
              <w:spacing w:before="0" w:after="0" w:line="259" w:lineRule="auto"/>
            </w:pPr>
            <w:r>
              <w:rPr>
                <w:b w:val="0"/>
                <w:sz w:val="20"/>
              </w:rPr>
              <w:t>Rapid repeated Add taps</w:t>
            </w:r>
          </w:p>
        </w:tc>
        <w:tc>
          <w:tcPr>
            <w:tcW w:type="dxa" w:w="5544"/>
            <w:vAlign w:val="center"/>
            <w:shd w:fill="FFFFFF"/>
          </w:tcPr>
          <w:p>
            <w:pPr>
              <w:keepNext w:val="0"/>
              <w:spacing w:before="0" w:after="0" w:line="259" w:lineRule="auto"/>
            </w:pPr>
            <w:r>
              <w:rPr>
                <w:b w:val="0"/>
                <w:sz w:val="20"/>
              </w:rPr>
              <w:t>Atomic limit and no duplicate reservations</w:t>
            </w:r>
          </w:p>
        </w:tc>
      </w:tr>
      <w:tr>
        <w:trPr>
          <w:cantSplit/>
        </w:trPr>
        <w:tc>
          <w:tcPr>
            <w:tcW w:type="dxa" w:w="720"/>
            <w:vAlign w:val="center"/>
            <w:shd w:fill="F2F5F7"/>
          </w:tcPr>
          <w:p>
            <w:pPr>
              <w:keepNext w:val="0"/>
              <w:spacing w:before="0" w:after="0" w:line="259" w:lineRule="auto"/>
              <w:jc w:val="center"/>
            </w:pPr>
            <w:r>
              <w:rPr>
                <w:b w:val="0"/>
                <w:sz w:val="20"/>
              </w:rPr>
              <w:t>A06</w:t>
            </w:r>
          </w:p>
        </w:tc>
        <w:tc>
          <w:tcPr>
            <w:tcW w:type="dxa" w:w="3816"/>
            <w:vAlign w:val="center"/>
            <w:shd w:fill="F2F5F7"/>
          </w:tcPr>
          <w:p>
            <w:pPr>
              <w:keepNext w:val="0"/>
              <w:spacing w:before="0" w:after="0" w:line="259" w:lineRule="auto"/>
            </w:pPr>
            <w:r>
              <w:rPr>
                <w:b w:val="0"/>
                <w:sz w:val="20"/>
              </w:rPr>
              <w:t>Rename and reorder</w:t>
            </w:r>
          </w:p>
        </w:tc>
        <w:tc>
          <w:tcPr>
            <w:tcW w:type="dxa" w:w="5544"/>
            <w:vAlign w:val="center"/>
            <w:shd w:fill="F2F5F7"/>
          </w:tcPr>
          <w:p>
            <w:pPr>
              <w:keepNext w:val="0"/>
              <w:spacing w:before="0" w:after="0" w:line="259" w:lineRule="auto"/>
            </w:pPr>
            <w:r>
              <w:rPr>
                <w:b w:val="0"/>
                <w:sz w:val="20"/>
              </w:rPr>
              <w:t>Identity and underlying session remain unchanged</w:t>
            </w:r>
          </w:p>
        </w:tc>
      </w:tr>
      <w:tr>
        <w:trPr>
          <w:cantSplit/>
        </w:trPr>
        <w:tc>
          <w:tcPr>
            <w:tcW w:type="dxa" w:w="720"/>
            <w:vAlign w:val="center"/>
            <w:shd w:fill="FFFFFF"/>
          </w:tcPr>
          <w:p>
            <w:pPr>
              <w:keepNext w:val="0"/>
              <w:spacing w:before="0" w:after="0" w:line="259" w:lineRule="auto"/>
              <w:jc w:val="center"/>
            </w:pPr>
            <w:r>
              <w:rPr>
                <w:b w:val="0"/>
                <w:sz w:val="20"/>
              </w:rPr>
              <w:t>A07</w:t>
            </w:r>
          </w:p>
        </w:tc>
        <w:tc>
          <w:tcPr>
            <w:tcW w:type="dxa" w:w="3816"/>
            <w:vAlign w:val="center"/>
            <w:shd w:fill="FFFFFF"/>
          </w:tcPr>
          <w:p>
            <w:pPr>
              <w:keepNext w:val="0"/>
              <w:spacing w:before="0" w:after="0" w:line="259" w:lineRule="auto"/>
            </w:pPr>
            <w:r>
              <w:rPr>
                <w:b w:val="0"/>
                <w:sz w:val="20"/>
              </w:rPr>
              <w:t>Duplicate aliases and long text</w:t>
            </w:r>
          </w:p>
        </w:tc>
        <w:tc>
          <w:tcPr>
            <w:tcW w:type="dxa" w:w="5544"/>
            <w:vAlign w:val="center"/>
            <w:shd w:fill="FFFFFF"/>
          </w:tcPr>
          <w:p>
            <w:pPr>
              <w:keepNext w:val="0"/>
              <w:spacing w:before="0" w:after="0" w:line="259" w:lineRule="auto"/>
            </w:pPr>
            <w:r>
              <w:rPr>
                <w:b w:val="0"/>
                <w:sz w:val="20"/>
              </w:rPr>
              <w:t>Duplicate normalized aliases rejected; long accessible labels work</w:t>
            </w:r>
          </w:p>
        </w:tc>
      </w:tr>
      <w:tr>
        <w:trPr>
          <w:cantSplit/>
        </w:trPr>
        <w:tc>
          <w:tcPr>
            <w:tcW w:type="dxa" w:w="720"/>
            <w:vAlign w:val="center"/>
            <w:shd w:fill="F2F5F7"/>
          </w:tcPr>
          <w:p>
            <w:pPr>
              <w:keepNext w:val="0"/>
              <w:spacing w:before="0" w:after="0" w:line="259" w:lineRule="auto"/>
              <w:jc w:val="center"/>
            </w:pPr>
            <w:r>
              <w:rPr>
                <w:b w:val="0"/>
                <w:sz w:val="20"/>
              </w:rPr>
              <w:t>A08</w:t>
            </w:r>
          </w:p>
        </w:tc>
        <w:tc>
          <w:tcPr>
            <w:tcW w:type="dxa" w:w="3816"/>
            <w:vAlign w:val="center"/>
            <w:shd w:fill="F2F5F7"/>
          </w:tcPr>
          <w:p>
            <w:pPr>
              <w:keepNext w:val="0"/>
              <w:spacing w:before="0" w:after="0" w:line="259" w:lineRule="auto"/>
            </w:pPr>
            <w:r>
              <w:rPr>
                <w:b w:val="0"/>
                <w:sz w:val="20"/>
              </w:rPr>
              <w:t>Successful QR pairing</w:t>
            </w:r>
          </w:p>
        </w:tc>
        <w:tc>
          <w:tcPr>
            <w:tcW w:type="dxa" w:w="5544"/>
            <w:vAlign w:val="center"/>
            <w:shd w:fill="F2F5F7"/>
          </w:tcPr>
          <w:p>
            <w:pPr>
              <w:keepNext w:val="0"/>
              <w:spacing w:before="0" w:after="0" w:line="259" w:lineRule="auto"/>
            </w:pPr>
            <w:r>
              <w:rPr>
                <w:b w:val="0"/>
                <w:sz w:val="20"/>
              </w:rPr>
              <w:t>Official page authenticates; owner verifies alias</w:t>
            </w:r>
          </w:p>
        </w:tc>
      </w:tr>
      <w:tr>
        <w:trPr>
          <w:cantSplit/>
        </w:trPr>
        <w:tc>
          <w:tcPr>
            <w:tcW w:type="dxa" w:w="720"/>
            <w:vAlign w:val="center"/>
            <w:shd w:fill="FFFFFF"/>
          </w:tcPr>
          <w:p>
            <w:pPr>
              <w:keepNext w:val="0"/>
              <w:spacing w:before="0" w:after="0" w:line="259" w:lineRule="auto"/>
              <w:jc w:val="center"/>
            </w:pPr>
            <w:r>
              <w:rPr>
                <w:b w:val="0"/>
                <w:sz w:val="20"/>
              </w:rPr>
              <w:t>A09</w:t>
            </w:r>
          </w:p>
        </w:tc>
        <w:tc>
          <w:tcPr>
            <w:tcW w:type="dxa" w:w="3816"/>
            <w:vAlign w:val="center"/>
            <w:shd w:fill="FFFFFF"/>
          </w:tcPr>
          <w:p>
            <w:pPr>
              <w:keepNext w:val="0"/>
              <w:spacing w:before="0" w:after="0" w:line="259" w:lineRule="auto"/>
            </w:pPr>
            <w:r>
              <w:rPr>
                <w:b w:val="0"/>
                <w:sz w:val="20"/>
              </w:rPr>
              <w:t>Expired QR and reload</w:t>
            </w:r>
          </w:p>
        </w:tc>
        <w:tc>
          <w:tcPr>
            <w:tcW w:type="dxa" w:w="5544"/>
            <w:vAlign w:val="center"/>
            <w:shd w:fill="FFFFFF"/>
          </w:tcPr>
          <w:p>
            <w:pPr>
              <w:keepNext w:val="0"/>
              <w:spacing w:before="0" w:after="0" w:line="259" w:lineRule="auto"/>
            </w:pPr>
            <w:r>
              <w:rPr>
                <w:b w:val="0"/>
                <w:sz w:val="20"/>
              </w:rPr>
              <w:t>Official fresh QR flow; no stored QR or blank trap</w:t>
            </w:r>
          </w:p>
        </w:tc>
      </w:tr>
      <w:tr>
        <w:trPr>
          <w:cantSplit/>
        </w:trPr>
        <w:tc>
          <w:tcPr>
            <w:tcW w:type="dxa" w:w="720"/>
            <w:vAlign w:val="center"/>
            <w:shd w:fill="F2F5F7"/>
          </w:tcPr>
          <w:p>
            <w:pPr>
              <w:keepNext w:val="0"/>
              <w:spacing w:before="0" w:after="0" w:line="259" w:lineRule="auto"/>
              <w:jc w:val="center"/>
            </w:pPr>
            <w:r>
              <w:rPr>
                <w:b w:val="0"/>
                <w:sz w:val="20"/>
              </w:rPr>
              <w:t>A10</w:t>
            </w:r>
          </w:p>
        </w:tc>
        <w:tc>
          <w:tcPr>
            <w:tcW w:type="dxa" w:w="3816"/>
            <w:vAlign w:val="center"/>
            <w:shd w:fill="F2F5F7"/>
          </w:tcPr>
          <w:p>
            <w:pPr>
              <w:keepNext w:val="0"/>
              <w:spacing w:before="0" w:after="0" w:line="259" w:lineRule="auto"/>
            </w:pPr>
            <w:r>
              <w:rPr>
                <w:b w:val="0"/>
                <w:sz w:val="20"/>
              </w:rPr>
              <w:t>Cancel partial setup</w:t>
            </w:r>
          </w:p>
        </w:tc>
        <w:tc>
          <w:tcPr>
            <w:tcW w:type="dxa" w:w="5544"/>
            <w:vAlign w:val="center"/>
            <w:shd w:fill="F2F5F7"/>
          </w:tcPr>
          <w:p>
            <w:pPr>
              <w:keepNext w:val="0"/>
              <w:spacing w:before="0" w:after="0" w:line="259" w:lineRule="auto"/>
            </w:pPr>
            <w:r>
              <w:rPr>
                <w:b w:val="0"/>
                <w:sz w:val="20"/>
              </w:rPr>
              <w:t>Reservation kept or cleaned according to explicit choice</w:t>
            </w:r>
          </w:p>
        </w:tc>
      </w:tr>
      <w:tr>
        <w:trPr>
          <w:cantSplit/>
        </w:trPr>
        <w:tc>
          <w:tcPr>
            <w:tcW w:type="dxa" w:w="720"/>
            <w:vAlign w:val="center"/>
            <w:shd w:fill="FFFFFF"/>
          </w:tcPr>
          <w:p>
            <w:pPr>
              <w:keepNext w:val="0"/>
              <w:spacing w:before="0" w:after="0" w:line="259" w:lineRule="auto"/>
              <w:jc w:val="center"/>
            </w:pPr>
            <w:r>
              <w:rPr>
                <w:b w:val="0"/>
                <w:sz w:val="20"/>
              </w:rPr>
              <w:t>A11</w:t>
            </w:r>
          </w:p>
        </w:tc>
        <w:tc>
          <w:tcPr>
            <w:tcW w:type="dxa" w:w="3816"/>
            <w:vAlign w:val="center"/>
            <w:shd w:fill="FFFFFF"/>
          </w:tcPr>
          <w:p>
            <w:pPr>
              <w:keepNext w:val="0"/>
              <w:spacing w:before="0" w:after="0" w:line="259" w:lineRule="auto"/>
            </w:pPr>
            <w:r>
              <w:rPr>
                <w:b w:val="0"/>
                <w:sz w:val="20"/>
              </w:rPr>
              <w:t>Same-phone setup</w:t>
            </w:r>
          </w:p>
        </w:tc>
        <w:tc>
          <w:tcPr>
            <w:tcW w:type="dxa" w:w="5544"/>
            <w:vAlign w:val="center"/>
            <w:shd w:fill="FFFFFF"/>
          </w:tcPr>
          <w:p>
            <w:pPr>
              <w:keepNext w:val="0"/>
              <w:spacing w:before="0" w:after="0" w:line="259" w:lineRule="auto"/>
            </w:pPr>
            <w:r>
              <w:rPr>
                <w:b w:val="0"/>
                <w:sz w:val="20"/>
              </w:rPr>
              <w:t>Working official code flow or clear additional-device explanation</w:t>
            </w:r>
          </w:p>
        </w:tc>
      </w:tr>
      <w:tr>
        <w:trPr>
          <w:cantSplit/>
        </w:trPr>
        <w:tc>
          <w:tcPr>
            <w:tcW w:type="dxa" w:w="720"/>
            <w:vAlign w:val="center"/>
            <w:shd w:fill="F2F5F7"/>
          </w:tcPr>
          <w:p>
            <w:pPr>
              <w:keepNext w:val="0"/>
              <w:spacing w:before="0" w:after="0" w:line="259" w:lineRule="auto"/>
              <w:jc w:val="center"/>
            </w:pPr>
            <w:r>
              <w:rPr>
                <w:b w:val="0"/>
                <w:sz w:val="20"/>
              </w:rPr>
              <w:t>A12</w:t>
            </w:r>
          </w:p>
        </w:tc>
        <w:tc>
          <w:tcPr>
            <w:tcW w:type="dxa" w:w="3816"/>
            <w:vAlign w:val="center"/>
            <w:shd w:fill="F2F5F7"/>
          </w:tcPr>
          <w:p>
            <w:pPr>
              <w:keepNext w:val="0"/>
              <w:spacing w:before="0" w:after="0" w:line="259" w:lineRule="auto"/>
            </w:pPr>
            <w:r>
              <w:rPr>
                <w:b w:val="0"/>
                <w:sz w:val="20"/>
              </w:rPr>
              <w:t>Account already at linked-device limit</w:t>
            </w:r>
          </w:p>
        </w:tc>
        <w:tc>
          <w:tcPr>
            <w:tcW w:type="dxa" w:w="5544"/>
            <w:vAlign w:val="center"/>
            <w:shd w:fill="F2F5F7"/>
          </w:tcPr>
          <w:p>
            <w:pPr>
              <w:keepNext w:val="0"/>
              <w:spacing w:before="0" w:after="0" w:line="259" w:lineRule="auto"/>
            </w:pPr>
            <w:r>
              <w:rPr>
                <w:b w:val="0"/>
                <w:sz w:val="20"/>
              </w:rPr>
              <w:t>Official failure preserved with relevant help</w:t>
            </w:r>
          </w:p>
        </w:tc>
      </w:tr>
      <w:tr>
        <w:trPr>
          <w:cantSplit/>
        </w:trPr>
        <w:tc>
          <w:tcPr>
            <w:tcW w:type="dxa" w:w="720"/>
            <w:vAlign w:val="center"/>
            <w:shd w:fill="FFFFFF"/>
          </w:tcPr>
          <w:p>
            <w:pPr>
              <w:keepNext w:val="0"/>
              <w:spacing w:before="0" w:after="0" w:line="259" w:lineRule="auto"/>
              <w:jc w:val="center"/>
            </w:pPr>
            <w:r>
              <w:rPr>
                <w:b w:val="0"/>
                <w:sz w:val="20"/>
              </w:rPr>
              <w:t>A13</w:t>
            </w:r>
          </w:p>
        </w:tc>
        <w:tc>
          <w:tcPr>
            <w:tcW w:type="dxa" w:w="3816"/>
            <w:vAlign w:val="center"/>
            <w:shd w:fill="FFFFFF"/>
          </w:tcPr>
          <w:p>
            <w:pPr>
              <w:keepNext w:val="0"/>
              <w:spacing w:before="0" w:after="0" w:line="259" w:lineRule="auto"/>
            </w:pPr>
            <w:r>
              <w:rPr>
                <w:b w:val="0"/>
                <w:sz w:val="20"/>
              </w:rPr>
              <w:t>Wrong account intentionally paired</w:t>
            </w:r>
          </w:p>
        </w:tc>
        <w:tc>
          <w:tcPr>
            <w:tcW w:type="dxa" w:w="5544"/>
            <w:vAlign w:val="center"/>
            <w:shd w:fill="FFFFFF"/>
          </w:tcPr>
          <w:p>
            <w:pPr>
              <w:keepNext w:val="0"/>
              <w:spacing w:before="0" w:after="0" w:line="259" w:lineRule="auto"/>
            </w:pPr>
            <w:r>
              <w:rPr>
                <w:b w:val="0"/>
                <w:sz w:val="20"/>
              </w:rPr>
              <w:t>User can correct alias or remove/relink; no false verified identity claim</w:t>
            </w:r>
          </w:p>
        </w:tc>
      </w:tr>
      <w:tr>
        <w:trPr>
          <w:cantSplit/>
        </w:trPr>
        <w:tc>
          <w:tcPr>
            <w:tcW w:type="dxa" w:w="720"/>
            <w:vAlign w:val="center"/>
            <w:shd w:fill="F2F5F7"/>
          </w:tcPr>
          <w:p>
            <w:pPr>
              <w:keepNext w:val="0"/>
              <w:spacing w:before="0" w:after="0" w:line="259" w:lineRule="auto"/>
              <w:jc w:val="center"/>
            </w:pPr>
            <w:r>
              <w:rPr>
                <w:b w:val="0"/>
                <w:sz w:val="20"/>
              </w:rPr>
              <w:t>A14</w:t>
            </w:r>
          </w:p>
        </w:tc>
        <w:tc>
          <w:tcPr>
            <w:tcW w:type="dxa" w:w="3816"/>
            <w:vAlign w:val="center"/>
            <w:shd w:fill="F2F5F7"/>
          </w:tcPr>
          <w:p>
            <w:pPr>
              <w:keepNext w:val="0"/>
              <w:spacing w:before="0" w:after="0" w:line="259" w:lineRule="auto"/>
            </w:pPr>
            <w:r>
              <w:rPr>
                <w:b w:val="0"/>
                <w:sz w:val="20"/>
              </w:rPr>
              <w:t>Remove all accounts</w:t>
            </w:r>
          </w:p>
        </w:tc>
        <w:tc>
          <w:tcPr>
            <w:tcW w:type="dxa" w:w="5544"/>
            <w:vAlign w:val="center"/>
            <w:shd w:fill="F2F5F7"/>
          </w:tcPr>
          <w:p>
            <w:pPr>
              <w:keepNext w:val="0"/>
              <w:spacing w:before="0" w:after="0" w:line="259" w:lineRule="auto"/>
            </w:pPr>
            <w:r>
              <w:rPr>
                <w:b w:val="0"/>
                <w:sz w:val="20"/>
              </w:rPr>
              <w:t>Every store enters cleanup; empty state after successful completion</w:t>
            </w:r>
          </w:p>
        </w:tc>
      </w:tr>
    </w:tbl>
    <w:p>
      <w:pPr>
        <w:spacing w:before="0" w:after="80" w:line="240" w:lineRule="auto"/>
      </w:pPr>
      <w:r>
        <w:rPr>
          <w:sz w:val="4"/>
        </w:rPr>
      </w:r>
    </w:p>
    <w:p>
      <w:pPr>
        <w:pStyle w:val="Heading2"/>
      </w:pPr>
      <w:r>
        <w:t>Isolation switching and persistence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720"/>
        <w:gridCol w:w="3816"/>
        <w:gridCol w:w="5544"/>
      </w:tblGrid>
      <w:tr>
        <w:trPr>
          <w:cantSplit/>
          <w:tblHeader/>
        </w:trPr>
        <w:tc>
          <w:tcPr>
            <w:tcW w:type="dxa" w:w="720"/>
            <w:vAlign w:val="center"/>
            <w:shd w:fill="263F52"/>
          </w:tcPr>
          <w:p>
            <w:pPr>
              <w:keepNext/>
              <w:spacing w:before="0" w:after="0" w:line="259" w:lineRule="auto"/>
              <w:jc w:val="center"/>
            </w:pPr>
            <w:r>
              <w:rPr>
                <w:b/>
                <w:color w:val="FFFFFF"/>
                <w:sz w:val="20"/>
              </w:rPr>
              <w:t>ID</w:t>
            </w:r>
          </w:p>
        </w:tc>
        <w:tc>
          <w:tcPr>
            <w:tcW w:type="dxa" w:w="3816"/>
            <w:vAlign w:val="center"/>
            <w:shd w:fill="263F52"/>
          </w:tcPr>
          <w:p>
            <w:pPr>
              <w:keepNext/>
              <w:spacing w:before="0" w:after="0" w:line="259" w:lineRule="auto"/>
            </w:pPr>
            <w:r>
              <w:rPr>
                <w:b/>
                <w:color w:val="FFFFFF"/>
                <w:sz w:val="20"/>
              </w:rPr>
              <w:t>Scenario</w:t>
            </w:r>
          </w:p>
        </w:tc>
        <w:tc>
          <w:tcPr>
            <w:tcW w:type="dxa" w:w="5544"/>
            <w:vAlign w:val="center"/>
            <w:shd w:fill="263F52"/>
          </w:tcPr>
          <w:p>
            <w:pPr>
              <w:keepNext/>
              <w:spacing w:before="0" w:after="0" w:line="259" w:lineRule="auto"/>
            </w:pPr>
            <w:r>
              <w:rPr>
                <w:b/>
                <w:color w:val="FFFFFF"/>
                <w:sz w:val="20"/>
              </w:rPr>
              <w:t>Expected result</w:t>
            </w:r>
          </w:p>
        </w:tc>
      </w:tr>
      <w:tr>
        <w:trPr>
          <w:cantSplit/>
        </w:trPr>
        <w:tc>
          <w:tcPr>
            <w:tcW w:type="dxa" w:w="720"/>
            <w:vAlign w:val="center"/>
            <w:shd w:fill="FFFFFF"/>
          </w:tcPr>
          <w:p>
            <w:pPr>
              <w:keepNext w:val="0"/>
              <w:spacing w:before="0" w:after="0" w:line="259" w:lineRule="auto"/>
              <w:jc w:val="center"/>
            </w:pPr>
            <w:r>
              <w:rPr>
                <w:b w:val="0"/>
                <w:sz w:val="20"/>
              </w:rPr>
              <w:t>I01</w:t>
            </w:r>
          </w:p>
        </w:tc>
        <w:tc>
          <w:tcPr>
            <w:tcW w:type="dxa" w:w="3816"/>
            <w:vAlign w:val="center"/>
            <w:shd w:fill="FFFFFF"/>
          </w:tcPr>
          <w:p>
            <w:pPr>
              <w:keepNext w:val="0"/>
              <w:spacing w:before="0" w:after="0" w:line="259" w:lineRule="auto"/>
            </w:pPr>
            <w:r>
              <w:rPr>
                <w:b w:val="0"/>
                <w:sz w:val="20"/>
              </w:rPr>
              <w:t>Cookie and HttpOnly harness markers</w:t>
            </w:r>
          </w:p>
        </w:tc>
        <w:tc>
          <w:tcPr>
            <w:tcW w:type="dxa" w:w="5544"/>
            <w:vAlign w:val="center"/>
            <w:shd w:fill="FFFFFF"/>
          </w:tcPr>
          <w:p>
            <w:pPr>
              <w:keepNext w:val="0"/>
              <w:spacing w:before="0" w:after="0" w:line="259" w:lineRule="auto"/>
            </w:pPr>
            <w:r>
              <w:rPr>
                <w:b w:val="0"/>
                <w:sz w:val="20"/>
              </w:rPr>
              <w:t>No cross-profile markers at same origin</w:t>
            </w:r>
          </w:p>
        </w:tc>
      </w:tr>
      <w:tr>
        <w:trPr>
          <w:cantSplit/>
        </w:trPr>
        <w:tc>
          <w:tcPr>
            <w:tcW w:type="dxa" w:w="720"/>
            <w:vAlign w:val="center"/>
            <w:shd w:fill="F2F5F7"/>
          </w:tcPr>
          <w:p>
            <w:pPr>
              <w:keepNext w:val="0"/>
              <w:spacing w:before="0" w:after="0" w:line="259" w:lineRule="auto"/>
              <w:jc w:val="center"/>
            </w:pPr>
            <w:r>
              <w:rPr>
                <w:b w:val="0"/>
                <w:sz w:val="20"/>
              </w:rPr>
              <w:t>I02</w:t>
            </w:r>
          </w:p>
        </w:tc>
        <w:tc>
          <w:tcPr>
            <w:tcW w:type="dxa" w:w="3816"/>
            <w:vAlign w:val="center"/>
            <w:shd w:fill="F2F5F7"/>
          </w:tcPr>
          <w:p>
            <w:pPr>
              <w:keepNext w:val="0"/>
              <w:spacing w:before="0" w:after="0" w:line="259" w:lineRule="auto"/>
            </w:pPr>
            <w:r>
              <w:rPr>
                <w:b w:val="0"/>
                <w:sz w:val="20"/>
              </w:rPr>
              <w:t>localStorage and IndexedDB</w:t>
            </w:r>
          </w:p>
        </w:tc>
        <w:tc>
          <w:tcPr>
            <w:tcW w:type="dxa" w:w="5544"/>
            <w:vAlign w:val="center"/>
            <w:shd w:fill="F2F5F7"/>
          </w:tcPr>
          <w:p>
            <w:pPr>
              <w:keepNext w:val="0"/>
              <w:spacing w:before="0" w:after="0" w:line="259" w:lineRule="auto"/>
            </w:pPr>
            <w:r>
              <w:rPr>
                <w:b w:val="0"/>
                <w:sz w:val="20"/>
              </w:rPr>
              <w:t>Independent values and restoration</w:t>
            </w:r>
          </w:p>
        </w:tc>
      </w:tr>
      <w:tr>
        <w:trPr>
          <w:cantSplit/>
        </w:trPr>
        <w:tc>
          <w:tcPr>
            <w:tcW w:type="dxa" w:w="720"/>
            <w:vAlign w:val="center"/>
            <w:shd w:fill="FFFFFF"/>
          </w:tcPr>
          <w:p>
            <w:pPr>
              <w:keepNext w:val="0"/>
              <w:spacing w:before="0" w:after="0" w:line="259" w:lineRule="auto"/>
              <w:jc w:val="center"/>
            </w:pPr>
            <w:r>
              <w:rPr>
                <w:b w:val="0"/>
                <w:sz w:val="20"/>
              </w:rPr>
              <w:t>I03</w:t>
            </w:r>
          </w:p>
        </w:tc>
        <w:tc>
          <w:tcPr>
            <w:tcW w:type="dxa" w:w="3816"/>
            <w:vAlign w:val="center"/>
            <w:shd w:fill="FFFFFF"/>
          </w:tcPr>
          <w:p>
            <w:pPr>
              <w:keepNext w:val="0"/>
              <w:spacing w:before="0" w:after="0" w:line="259" w:lineRule="auto"/>
            </w:pPr>
            <w:r>
              <w:rPr>
                <w:b w:val="0"/>
                <w:sz w:val="20"/>
              </w:rPr>
              <w:t>Cache Storage and service workers</w:t>
            </w:r>
          </w:p>
        </w:tc>
        <w:tc>
          <w:tcPr>
            <w:tcW w:type="dxa" w:w="5544"/>
            <w:vAlign w:val="center"/>
            <w:shd w:fill="FFFFFF"/>
          </w:tcPr>
          <w:p>
            <w:pPr>
              <w:keepNext w:val="0"/>
              <w:spacing w:before="0" w:after="0" w:line="259" w:lineRule="auto"/>
            </w:pPr>
            <w:r>
              <w:rPr>
                <w:b w:val="0"/>
                <w:sz w:val="20"/>
              </w:rPr>
              <w:t>Independent registration, update and cleanup</w:t>
            </w:r>
          </w:p>
        </w:tc>
      </w:tr>
      <w:tr>
        <w:trPr>
          <w:cantSplit/>
        </w:trPr>
        <w:tc>
          <w:tcPr>
            <w:tcW w:type="dxa" w:w="720"/>
            <w:vAlign w:val="center"/>
            <w:shd w:fill="F2F5F7"/>
          </w:tcPr>
          <w:p>
            <w:pPr>
              <w:keepNext w:val="0"/>
              <w:spacing w:before="0" w:after="0" w:line="259" w:lineRule="auto"/>
              <w:jc w:val="center"/>
            </w:pPr>
            <w:r>
              <w:rPr>
                <w:b w:val="0"/>
                <w:sz w:val="20"/>
              </w:rPr>
              <w:t>I04</w:t>
            </w:r>
          </w:p>
        </w:tc>
        <w:tc>
          <w:tcPr>
            <w:tcW w:type="dxa" w:w="3816"/>
            <w:vAlign w:val="center"/>
            <w:shd w:fill="F2F5F7"/>
          </w:tcPr>
          <w:p>
            <w:pPr>
              <w:keepNext w:val="0"/>
              <w:spacing w:before="0" w:after="0" w:line="259" w:lineRule="auto"/>
            </w:pPr>
            <w:r>
              <w:rPr>
                <w:b w:val="0"/>
                <w:sz w:val="20"/>
              </w:rPr>
              <w:t>Shared channel or worker capability</w:t>
            </w:r>
          </w:p>
        </w:tc>
        <w:tc>
          <w:tcPr>
            <w:tcW w:type="dxa" w:w="5544"/>
            <w:vAlign w:val="center"/>
            <w:shd w:fill="F2F5F7"/>
          </w:tcPr>
          <w:p>
            <w:pPr>
              <w:keepNext w:val="0"/>
              <w:spacing w:before="0" w:after="0" w:line="259" w:lineRule="auto"/>
            </w:pPr>
            <w:r>
              <w:rPr>
                <w:b w:val="0"/>
                <w:sz w:val="20"/>
              </w:rPr>
              <w:t>No supported cross-profile message or data leakage</w:t>
            </w:r>
          </w:p>
        </w:tc>
      </w:tr>
      <w:tr>
        <w:trPr>
          <w:cantSplit/>
        </w:trPr>
        <w:tc>
          <w:tcPr>
            <w:tcW w:type="dxa" w:w="720"/>
            <w:vAlign w:val="center"/>
            <w:shd w:fill="FFFFFF"/>
          </w:tcPr>
          <w:p>
            <w:pPr>
              <w:keepNext w:val="0"/>
              <w:spacing w:before="0" w:after="0" w:line="259" w:lineRule="auto"/>
              <w:jc w:val="center"/>
            </w:pPr>
            <w:r>
              <w:rPr>
                <w:b w:val="0"/>
                <w:sz w:val="20"/>
              </w:rPr>
              <w:t>I05</w:t>
            </w:r>
          </w:p>
        </w:tc>
        <w:tc>
          <w:tcPr>
            <w:tcW w:type="dxa" w:w="3816"/>
            <w:vAlign w:val="center"/>
            <w:shd w:fill="FFFFFF"/>
          </w:tcPr>
          <w:p>
            <w:pPr>
              <w:keepNext w:val="0"/>
              <w:spacing w:before="0" w:after="0" w:line="259" w:lineRule="auto"/>
            </w:pPr>
            <w:r>
              <w:rPr>
                <w:b w:val="0"/>
                <w:sz w:val="20"/>
              </w:rPr>
              <w:t>Profiles four through ten on iOS</w:t>
            </w:r>
          </w:p>
        </w:tc>
        <w:tc>
          <w:tcPr>
            <w:tcW w:type="dxa" w:w="5544"/>
            <w:vAlign w:val="center"/>
            <w:shd w:fill="FFFFFF"/>
          </w:tcPr>
          <w:p>
            <w:pPr>
              <w:keepNext w:val="0"/>
              <w:spacing w:before="0" w:after="0" w:line="259" w:lineRule="auto"/>
            </w:pPr>
            <w:r>
              <w:rPr>
                <w:b w:val="0"/>
                <w:sz w:val="20"/>
              </w:rPr>
              <w:t>No unhandled service-worker or profile-capacity failure</w:t>
            </w:r>
          </w:p>
        </w:tc>
      </w:tr>
      <w:tr>
        <w:trPr>
          <w:cantSplit/>
        </w:trPr>
        <w:tc>
          <w:tcPr>
            <w:tcW w:type="dxa" w:w="720"/>
            <w:vAlign w:val="center"/>
            <w:shd w:fill="F2F5F7"/>
          </w:tcPr>
          <w:p>
            <w:pPr>
              <w:keepNext w:val="0"/>
              <w:spacing w:before="0" w:after="0" w:line="259" w:lineRule="auto"/>
              <w:jc w:val="center"/>
            </w:pPr>
            <w:r>
              <w:rPr>
                <w:b w:val="0"/>
                <w:sz w:val="20"/>
              </w:rPr>
              <w:t>I06</w:t>
            </w:r>
          </w:p>
        </w:tc>
        <w:tc>
          <w:tcPr>
            <w:tcW w:type="dxa" w:w="3816"/>
            <w:vAlign w:val="center"/>
            <w:shd w:fill="F2F5F7"/>
          </w:tcPr>
          <w:p>
            <w:pPr>
              <w:keepNext w:val="0"/>
              <w:spacing w:before="0" w:after="0" w:line="259" w:lineRule="auto"/>
            </w:pPr>
            <w:r>
              <w:rPr>
                <w:b w:val="0"/>
                <w:sz w:val="20"/>
              </w:rPr>
              <w:t>All ten accounts paired</w:t>
            </w:r>
          </w:p>
        </w:tc>
        <w:tc>
          <w:tcPr>
            <w:tcW w:type="dxa" w:w="5544"/>
            <w:vAlign w:val="center"/>
            <w:shd w:fill="F2F5F7"/>
          </w:tcPr>
          <w:p>
            <w:pPr>
              <w:keepNext w:val="0"/>
              <w:spacing w:before="0" w:after="0" w:line="259" w:lineRule="auto"/>
            </w:pPr>
            <w:r>
              <w:rPr>
                <w:b w:val="0"/>
                <w:sz w:val="20"/>
              </w:rPr>
              <w:t>Each displays the expected authorized test account</w:t>
            </w:r>
          </w:p>
        </w:tc>
      </w:tr>
      <w:tr>
        <w:trPr>
          <w:cantSplit/>
        </w:trPr>
        <w:tc>
          <w:tcPr>
            <w:tcW w:type="dxa" w:w="720"/>
            <w:vAlign w:val="center"/>
            <w:shd w:fill="FFFFFF"/>
          </w:tcPr>
          <w:p>
            <w:pPr>
              <w:keepNext w:val="0"/>
              <w:spacing w:before="0" w:after="0" w:line="259" w:lineRule="auto"/>
              <w:jc w:val="center"/>
            </w:pPr>
            <w:r>
              <w:rPr>
                <w:b w:val="0"/>
                <w:sz w:val="20"/>
              </w:rPr>
              <w:t>I07</w:t>
            </w:r>
          </w:p>
        </w:tc>
        <w:tc>
          <w:tcPr>
            <w:tcW w:type="dxa" w:w="3816"/>
            <w:vAlign w:val="center"/>
            <w:shd w:fill="FFFFFF"/>
          </w:tcPr>
          <w:p>
            <w:pPr>
              <w:keepNext w:val="0"/>
              <w:spacing w:before="0" w:after="0" w:line="259" w:lineRule="auto"/>
            </w:pPr>
            <w:r>
              <w:rPr>
                <w:b w:val="0"/>
                <w:sz w:val="20"/>
              </w:rPr>
              <w:t>200 randomized profile switches</w:t>
            </w:r>
          </w:p>
        </w:tc>
        <w:tc>
          <w:tcPr>
            <w:tcW w:type="dxa" w:w="5544"/>
            <w:vAlign w:val="center"/>
            <w:shd w:fill="FFFFFF"/>
          </w:tcPr>
          <w:p>
            <w:pPr>
              <w:keepNext w:val="0"/>
              <w:spacing w:before="0" w:after="0" w:line="259" w:lineRule="auto"/>
            </w:pPr>
            <w:r>
              <w:rPr>
                <w:b w:val="0"/>
                <w:sz w:val="20"/>
              </w:rPr>
              <w:t>Correct alias-to-store binding; stable resource trend</w:t>
            </w:r>
          </w:p>
        </w:tc>
      </w:tr>
      <w:tr>
        <w:trPr>
          <w:cantSplit/>
        </w:trPr>
        <w:tc>
          <w:tcPr>
            <w:tcW w:type="dxa" w:w="720"/>
            <w:vAlign w:val="center"/>
            <w:shd w:fill="F2F5F7"/>
          </w:tcPr>
          <w:p>
            <w:pPr>
              <w:keepNext w:val="0"/>
              <w:spacing w:before="0" w:after="0" w:line="259" w:lineRule="auto"/>
              <w:jc w:val="center"/>
            </w:pPr>
            <w:r>
              <w:rPr>
                <w:b w:val="0"/>
                <w:sz w:val="20"/>
              </w:rPr>
              <w:t>I08</w:t>
            </w:r>
          </w:p>
        </w:tc>
        <w:tc>
          <w:tcPr>
            <w:tcW w:type="dxa" w:w="3816"/>
            <w:vAlign w:val="center"/>
            <w:shd w:fill="F2F5F7"/>
          </w:tcPr>
          <w:p>
            <w:pPr>
              <w:keepNext w:val="0"/>
              <w:spacing w:before="0" w:after="0" w:line="259" w:lineRule="auto"/>
            </w:pPr>
            <w:r>
              <w:rPr>
                <w:b w:val="0"/>
                <w:sz w:val="20"/>
              </w:rPr>
              <w:t>Switch again before prior load completes</w:t>
            </w:r>
          </w:p>
        </w:tc>
        <w:tc>
          <w:tcPr>
            <w:tcW w:type="dxa" w:w="5544"/>
            <w:vAlign w:val="center"/>
            <w:shd w:fill="F2F5F7"/>
          </w:tcPr>
          <w:p>
            <w:pPr>
              <w:keepNext w:val="0"/>
              <w:spacing w:before="0" w:after="0" w:line="259" w:lineRule="auto"/>
            </w:pPr>
            <w:r>
              <w:rPr>
                <w:b w:val="0"/>
                <w:sz w:val="20"/>
              </w:rPr>
              <w:t>Only newest selection can reveal content</w:t>
            </w:r>
          </w:p>
        </w:tc>
      </w:tr>
      <w:tr>
        <w:trPr>
          <w:cantSplit/>
        </w:trPr>
        <w:tc>
          <w:tcPr>
            <w:tcW w:type="dxa" w:w="720"/>
            <w:vAlign w:val="center"/>
            <w:shd w:fill="FFFFFF"/>
          </w:tcPr>
          <w:p>
            <w:pPr>
              <w:keepNext w:val="0"/>
              <w:spacing w:before="0" w:after="0" w:line="259" w:lineRule="auto"/>
              <w:jc w:val="center"/>
            </w:pPr>
            <w:r>
              <w:rPr>
                <w:b w:val="0"/>
                <w:sz w:val="20"/>
              </w:rPr>
              <w:t>I09</w:t>
            </w:r>
          </w:p>
        </w:tc>
        <w:tc>
          <w:tcPr>
            <w:tcW w:type="dxa" w:w="3816"/>
            <w:vAlign w:val="center"/>
            <w:shd w:fill="FFFFFF"/>
          </w:tcPr>
          <w:p>
            <w:pPr>
              <w:keepNext w:val="0"/>
              <w:spacing w:before="0" w:after="0" w:line="259" w:lineRule="auto"/>
            </w:pPr>
            <w:r>
              <w:rPr>
                <w:b w:val="0"/>
                <w:sz w:val="20"/>
              </w:rPr>
              <w:t>Late callback from disposed view</w:t>
            </w:r>
          </w:p>
        </w:tc>
        <w:tc>
          <w:tcPr>
            <w:tcW w:type="dxa" w:w="5544"/>
            <w:vAlign w:val="center"/>
            <w:shd w:fill="FFFFFF"/>
          </w:tcPr>
          <w:p>
            <w:pPr>
              <w:keepNext w:val="0"/>
              <w:spacing w:before="0" w:after="0" w:line="259" w:lineRule="auto"/>
            </w:pPr>
            <w:r>
              <w:rPr>
                <w:b w:val="0"/>
                <w:sz w:val="20"/>
              </w:rPr>
              <w:t>Ignored or canceled without changing active account</w:t>
            </w:r>
          </w:p>
        </w:tc>
      </w:tr>
      <w:tr>
        <w:trPr>
          <w:cantSplit/>
        </w:trPr>
        <w:tc>
          <w:tcPr>
            <w:tcW w:type="dxa" w:w="720"/>
            <w:vAlign w:val="center"/>
            <w:shd w:fill="F2F5F7"/>
          </w:tcPr>
          <w:p>
            <w:pPr>
              <w:keepNext w:val="0"/>
              <w:spacing w:before="0" w:after="0" w:line="259" w:lineRule="auto"/>
              <w:jc w:val="center"/>
            </w:pPr>
            <w:r>
              <w:rPr>
                <w:b w:val="0"/>
                <w:sz w:val="20"/>
              </w:rPr>
              <w:t>I10</w:t>
            </w:r>
          </w:p>
        </w:tc>
        <w:tc>
          <w:tcPr>
            <w:tcW w:type="dxa" w:w="3816"/>
            <w:vAlign w:val="center"/>
            <w:shd w:fill="F2F5F7"/>
          </w:tcPr>
          <w:p>
            <w:pPr>
              <w:keepNext w:val="0"/>
              <w:spacing w:before="0" w:after="0" w:line="259" w:lineRule="auto"/>
            </w:pPr>
            <w:r>
              <w:rPr>
                <w:b w:val="0"/>
                <w:sz w:val="20"/>
              </w:rPr>
              <w:t>Relaunch after OS process termination</w:t>
            </w:r>
          </w:p>
        </w:tc>
        <w:tc>
          <w:tcPr>
            <w:tcW w:type="dxa" w:w="5544"/>
            <w:vAlign w:val="center"/>
            <w:shd w:fill="F2F5F7"/>
          </w:tcPr>
          <w:p>
            <w:pPr>
              <w:keepNext w:val="0"/>
              <w:spacing w:before="0" w:after="0" w:line="259" w:lineRule="auto"/>
            </w:pPr>
            <w:r>
              <w:rPr>
                <w:b w:val="0"/>
                <w:sz w:val="20"/>
              </w:rPr>
              <w:t>Existing valid stores reopen without unnecessary reset</w:t>
            </w:r>
          </w:p>
        </w:tc>
      </w:tr>
      <w:tr>
        <w:trPr>
          <w:cantSplit/>
        </w:trPr>
        <w:tc>
          <w:tcPr>
            <w:tcW w:type="dxa" w:w="720"/>
            <w:vAlign w:val="center"/>
            <w:shd w:fill="FFFFFF"/>
          </w:tcPr>
          <w:p>
            <w:pPr>
              <w:keepNext w:val="0"/>
              <w:spacing w:before="0" w:after="0" w:line="259" w:lineRule="auto"/>
              <w:jc w:val="center"/>
            </w:pPr>
            <w:r>
              <w:rPr>
                <w:b w:val="0"/>
                <w:sz w:val="20"/>
              </w:rPr>
              <w:t>I11</w:t>
            </w:r>
          </w:p>
        </w:tc>
        <w:tc>
          <w:tcPr>
            <w:tcW w:type="dxa" w:w="3816"/>
            <w:vAlign w:val="center"/>
            <w:shd w:fill="FFFFFF"/>
          </w:tcPr>
          <w:p>
            <w:pPr>
              <w:keepNext w:val="0"/>
              <w:spacing w:before="0" w:after="0" w:line="259" w:lineRule="auto"/>
            </w:pPr>
            <w:r>
              <w:rPr>
                <w:b w:val="0"/>
                <w:sz w:val="20"/>
              </w:rPr>
              <w:t>Device reboot and OS update</w:t>
            </w:r>
          </w:p>
        </w:tc>
        <w:tc>
          <w:tcPr>
            <w:tcW w:type="dxa" w:w="5544"/>
            <w:vAlign w:val="center"/>
            <w:shd w:fill="FFFFFF"/>
          </w:tcPr>
          <w:p>
            <w:pPr>
              <w:keepNext w:val="0"/>
              <w:spacing w:before="0" w:after="0" w:line="259" w:lineRule="auto"/>
            </w:pPr>
            <w:r>
              <w:rPr>
                <w:b w:val="0"/>
                <w:sz w:val="20"/>
              </w:rPr>
              <w:t>Correct restore or honest relink state</w:t>
            </w:r>
          </w:p>
        </w:tc>
      </w:tr>
      <w:tr>
        <w:trPr>
          <w:cantSplit/>
        </w:trPr>
        <w:tc>
          <w:tcPr>
            <w:tcW w:type="dxa" w:w="720"/>
            <w:vAlign w:val="center"/>
            <w:shd w:fill="F2F5F7"/>
          </w:tcPr>
          <w:p>
            <w:pPr>
              <w:keepNext w:val="0"/>
              <w:spacing w:before="0" w:after="0" w:line="259" w:lineRule="auto"/>
              <w:jc w:val="center"/>
            </w:pPr>
            <w:r>
              <w:rPr>
                <w:b w:val="0"/>
                <w:sz w:val="20"/>
              </w:rPr>
              <w:t>I12</w:t>
            </w:r>
          </w:p>
        </w:tc>
        <w:tc>
          <w:tcPr>
            <w:tcW w:type="dxa" w:w="3816"/>
            <w:vAlign w:val="center"/>
            <w:shd w:fill="F2F5F7"/>
          </w:tcPr>
          <w:p>
            <w:pPr>
              <w:keepNext w:val="0"/>
              <w:spacing w:before="0" w:after="0" w:line="259" w:lineRule="auto"/>
            </w:pPr>
            <w:r>
              <w:rPr>
                <w:b w:val="0"/>
                <w:sz w:val="20"/>
              </w:rPr>
              <w:t>App upgrade and registry migration</w:t>
            </w:r>
          </w:p>
        </w:tc>
        <w:tc>
          <w:tcPr>
            <w:tcW w:type="dxa" w:w="5544"/>
            <w:vAlign w:val="center"/>
            <w:shd w:fill="F2F5F7"/>
          </w:tcPr>
          <w:p>
            <w:pPr>
              <w:keepNext w:val="0"/>
              <w:spacing w:before="0" w:after="0" w:line="259" w:lineRule="auto"/>
            </w:pPr>
            <w:r>
              <w:rPr>
                <w:b w:val="0"/>
                <w:sz w:val="20"/>
              </w:rPr>
              <w:t>Existing profile identifiers and sessions retained</w:t>
            </w:r>
          </w:p>
        </w:tc>
      </w:tr>
      <w:tr>
        <w:trPr>
          <w:cantSplit/>
        </w:trPr>
        <w:tc>
          <w:tcPr>
            <w:tcW w:type="dxa" w:w="720"/>
            <w:vAlign w:val="center"/>
            <w:shd w:fill="FFFFFF"/>
          </w:tcPr>
          <w:p>
            <w:pPr>
              <w:keepNext w:val="0"/>
              <w:spacing w:before="0" w:after="0" w:line="259" w:lineRule="auto"/>
              <w:jc w:val="center"/>
            </w:pPr>
            <w:r>
              <w:rPr>
                <w:b w:val="0"/>
                <w:sz w:val="20"/>
              </w:rPr>
              <w:t>I13</w:t>
            </w:r>
          </w:p>
        </w:tc>
        <w:tc>
          <w:tcPr>
            <w:tcW w:type="dxa" w:w="3816"/>
            <w:vAlign w:val="center"/>
            <w:shd w:fill="FFFFFF"/>
          </w:tcPr>
          <w:p>
            <w:pPr>
              <w:keepNext w:val="0"/>
              <w:spacing w:before="0" w:after="0" w:line="259" w:lineRule="auto"/>
            </w:pPr>
            <w:r>
              <w:rPr>
                <w:b w:val="0"/>
                <w:sz w:val="20"/>
              </w:rPr>
              <w:t>Provider update or unsupported downgrade</w:t>
            </w:r>
          </w:p>
        </w:tc>
        <w:tc>
          <w:tcPr>
            <w:tcW w:type="dxa" w:w="5544"/>
            <w:vAlign w:val="center"/>
            <w:shd w:fill="FFFFFF"/>
          </w:tcPr>
          <w:p>
            <w:pPr>
              <w:keepNext w:val="0"/>
              <w:spacing w:before="0" w:after="0" w:line="259" w:lineRule="auto"/>
            </w:pPr>
            <w:r>
              <w:rPr>
                <w:b w:val="0"/>
                <w:sz w:val="20"/>
              </w:rPr>
              <w:t>Capabilities rechecked; no shared-profile fallback</w:t>
            </w:r>
          </w:p>
        </w:tc>
      </w:tr>
      <w:tr>
        <w:trPr>
          <w:cantSplit/>
        </w:trPr>
        <w:tc>
          <w:tcPr>
            <w:tcW w:type="dxa" w:w="720"/>
            <w:vAlign w:val="center"/>
            <w:shd w:fill="F2F5F7"/>
          </w:tcPr>
          <w:p>
            <w:pPr>
              <w:keepNext w:val="0"/>
              <w:spacing w:before="0" w:after="0" w:line="259" w:lineRule="auto"/>
              <w:jc w:val="center"/>
            </w:pPr>
            <w:r>
              <w:rPr>
                <w:b w:val="0"/>
                <w:sz w:val="20"/>
              </w:rPr>
              <w:t>I14</w:t>
            </w:r>
          </w:p>
        </w:tc>
        <w:tc>
          <w:tcPr>
            <w:tcW w:type="dxa" w:w="3816"/>
            <w:vAlign w:val="center"/>
            <w:shd w:fill="F2F5F7"/>
          </w:tcPr>
          <w:p>
            <w:pPr>
              <w:keepNext w:val="0"/>
              <w:spacing w:before="0" w:after="0" w:line="259" w:lineRule="auto"/>
            </w:pPr>
            <w:r>
              <w:rPr>
                <w:b w:val="0"/>
                <w:sz w:val="20"/>
              </w:rPr>
              <w:t>Lost or evicted website storage</w:t>
            </w:r>
          </w:p>
        </w:tc>
        <w:tc>
          <w:tcPr>
            <w:tcW w:type="dxa" w:w="5544"/>
            <w:vAlign w:val="center"/>
            <w:shd w:fill="F2F5F7"/>
          </w:tcPr>
          <w:p>
            <w:pPr>
              <w:keepNext w:val="0"/>
              <w:spacing w:before="0" w:after="0" w:line="259" w:lineRule="auto"/>
            </w:pPr>
            <w:r>
              <w:rPr>
                <w:b w:val="0"/>
                <w:sz w:val="20"/>
              </w:rPr>
              <w:t>Clear relink path; no false authentication state</w:t>
            </w:r>
          </w:p>
        </w:tc>
      </w:tr>
      <w:tr>
        <w:trPr>
          <w:cantSplit/>
        </w:trPr>
        <w:tc>
          <w:tcPr>
            <w:tcW w:type="dxa" w:w="720"/>
            <w:vAlign w:val="center"/>
            <w:shd w:fill="FFFFFF"/>
          </w:tcPr>
          <w:p>
            <w:pPr>
              <w:keepNext w:val="0"/>
              <w:spacing w:before="0" w:after="0" w:line="259" w:lineRule="auto"/>
              <w:jc w:val="center"/>
            </w:pPr>
            <w:r>
              <w:rPr>
                <w:b w:val="0"/>
                <w:sz w:val="20"/>
              </w:rPr>
              <w:t>I15</w:t>
            </w:r>
          </w:p>
        </w:tc>
        <w:tc>
          <w:tcPr>
            <w:tcW w:type="dxa" w:w="3816"/>
            <w:vAlign w:val="center"/>
            <w:shd w:fill="FFFFFF"/>
          </w:tcPr>
          <w:p>
            <w:pPr>
              <w:keepNext w:val="0"/>
              <w:spacing w:before="0" w:after="0" w:line="259" w:lineRule="auto"/>
            </w:pPr>
            <w:r>
              <w:rPr>
                <w:b w:val="0"/>
                <w:sz w:val="20"/>
              </w:rPr>
              <w:t>Seven-day and fourteen-day retention</w:t>
            </w:r>
          </w:p>
        </w:tc>
        <w:tc>
          <w:tcPr>
            <w:tcW w:type="dxa" w:w="5544"/>
            <w:vAlign w:val="center"/>
            <w:shd w:fill="FFFFFF"/>
          </w:tcPr>
          <w:p>
            <w:pPr>
              <w:keepNext w:val="0"/>
              <w:spacing w:before="0" w:after="0" w:line="259" w:lineRule="auto"/>
            </w:pPr>
            <w:r>
              <w:rPr>
                <w:b w:val="0"/>
                <w:sz w:val="20"/>
              </w:rPr>
              <w:t>Dated evidence, independent of intentional revocation tests</w:t>
            </w:r>
          </w:p>
        </w:tc>
      </w:tr>
      <w:tr>
        <w:trPr>
          <w:cantSplit/>
        </w:trPr>
        <w:tc>
          <w:tcPr>
            <w:tcW w:type="dxa" w:w="720"/>
            <w:vAlign w:val="center"/>
            <w:shd w:fill="F2F5F7"/>
          </w:tcPr>
          <w:p>
            <w:pPr>
              <w:keepNext w:val="0"/>
              <w:spacing w:before="0" w:after="0" w:line="259" w:lineRule="auto"/>
              <w:jc w:val="center"/>
            </w:pPr>
            <w:r>
              <w:rPr>
                <w:b w:val="0"/>
                <w:sz w:val="20"/>
              </w:rPr>
              <w:t>I16</w:t>
            </w:r>
          </w:p>
        </w:tc>
        <w:tc>
          <w:tcPr>
            <w:tcW w:type="dxa" w:w="3816"/>
            <w:vAlign w:val="center"/>
            <w:shd w:fill="F2F5F7"/>
          </w:tcPr>
          <w:p>
            <w:pPr>
              <w:keepNext w:val="0"/>
              <w:spacing w:before="0" w:after="0" w:line="259" w:lineRule="auto"/>
            </w:pPr>
            <w:r>
              <w:rPr>
                <w:b w:val="0"/>
                <w:sz w:val="20"/>
              </w:rPr>
              <w:t>Remove profile five and add another</w:t>
            </w:r>
          </w:p>
        </w:tc>
        <w:tc>
          <w:tcPr>
            <w:tcW w:type="dxa" w:w="5544"/>
            <w:vAlign w:val="center"/>
            <w:shd w:fill="F2F5F7"/>
          </w:tcPr>
          <w:p>
            <w:pPr>
              <w:keepNext w:val="0"/>
              <w:spacing w:before="0" w:after="0" w:line="259" w:lineRule="auto"/>
            </w:pPr>
            <w:r>
              <w:rPr>
                <w:b w:val="0"/>
                <w:sz w:val="20"/>
              </w:rPr>
              <w:t>Profiles one to four and six to ten unaffected; new identity allocated</w:t>
            </w:r>
          </w:p>
        </w:tc>
      </w:tr>
    </w:tbl>
    <w:p>
      <w:pPr>
        <w:spacing w:before="0" w:after="80" w:line="240" w:lineRule="auto"/>
      </w:pPr>
      <w:r>
        <w:rPr>
          <w:sz w:val="4"/>
        </w:rPr>
      </w:r>
    </w:p>
    <w:p>
      <w:pPr>
        <w:pStyle w:val="Heading2"/>
      </w:pPr>
      <w:r>
        <w:t>Deletion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720"/>
        <w:gridCol w:w="3816"/>
        <w:gridCol w:w="5544"/>
      </w:tblGrid>
      <w:tr>
        <w:trPr>
          <w:cantSplit/>
          <w:tblHeader/>
        </w:trPr>
        <w:tc>
          <w:tcPr>
            <w:tcW w:type="dxa" w:w="720"/>
            <w:vAlign w:val="center"/>
            <w:shd w:fill="263F52"/>
          </w:tcPr>
          <w:p>
            <w:pPr>
              <w:keepNext/>
              <w:spacing w:before="0" w:after="0" w:line="259" w:lineRule="auto"/>
              <w:jc w:val="center"/>
            </w:pPr>
            <w:r>
              <w:rPr>
                <w:b/>
                <w:color w:val="FFFFFF"/>
                <w:sz w:val="20"/>
              </w:rPr>
              <w:t>ID</w:t>
            </w:r>
          </w:p>
        </w:tc>
        <w:tc>
          <w:tcPr>
            <w:tcW w:type="dxa" w:w="3816"/>
            <w:vAlign w:val="center"/>
            <w:shd w:fill="263F52"/>
          </w:tcPr>
          <w:p>
            <w:pPr>
              <w:keepNext/>
              <w:spacing w:before="0" w:after="0" w:line="259" w:lineRule="auto"/>
            </w:pPr>
            <w:r>
              <w:rPr>
                <w:b/>
                <w:color w:val="FFFFFF"/>
                <w:sz w:val="20"/>
              </w:rPr>
              <w:t>Scenario</w:t>
            </w:r>
          </w:p>
        </w:tc>
        <w:tc>
          <w:tcPr>
            <w:tcW w:type="dxa" w:w="5544"/>
            <w:vAlign w:val="center"/>
            <w:shd w:fill="263F52"/>
          </w:tcPr>
          <w:p>
            <w:pPr>
              <w:keepNext/>
              <w:spacing w:before="0" w:after="0" w:line="259" w:lineRule="auto"/>
            </w:pPr>
            <w:r>
              <w:rPr>
                <w:b/>
                <w:color w:val="FFFFFF"/>
                <w:sz w:val="20"/>
              </w:rPr>
              <w:t>Expected result</w:t>
            </w:r>
          </w:p>
        </w:tc>
      </w:tr>
      <w:tr>
        <w:trPr>
          <w:cantSplit/>
        </w:trPr>
        <w:tc>
          <w:tcPr>
            <w:tcW w:type="dxa" w:w="720"/>
            <w:vAlign w:val="center"/>
            <w:shd w:fill="FFFFFF"/>
          </w:tcPr>
          <w:p>
            <w:pPr>
              <w:keepNext w:val="0"/>
              <w:spacing w:before="0" w:after="0" w:line="259" w:lineRule="auto"/>
              <w:jc w:val="center"/>
            </w:pPr>
            <w:r>
              <w:rPr>
                <w:b w:val="0"/>
                <w:sz w:val="20"/>
              </w:rPr>
              <w:t>D01</w:t>
            </w:r>
          </w:p>
        </w:tc>
        <w:tc>
          <w:tcPr>
            <w:tcW w:type="dxa" w:w="3816"/>
            <w:vAlign w:val="center"/>
            <w:shd w:fill="FFFFFF"/>
          </w:tcPr>
          <w:p>
            <w:pPr>
              <w:keepNext w:val="0"/>
              <w:spacing w:before="0" w:after="0" w:line="259" w:lineRule="auto"/>
            </w:pPr>
            <w:r>
              <w:rPr>
                <w:b w:val="0"/>
                <w:sz w:val="20"/>
              </w:rPr>
              <w:t>Delete selected profile</w:t>
            </w:r>
          </w:p>
        </w:tc>
        <w:tc>
          <w:tcPr>
            <w:tcW w:type="dxa" w:w="5544"/>
            <w:vAlign w:val="center"/>
            <w:shd w:fill="FFFFFF"/>
          </w:tcPr>
          <w:p>
            <w:pPr>
              <w:keepNext w:val="0"/>
              <w:spacing w:before="0" w:after="0" w:line="259" w:lineRule="auto"/>
            </w:pPr>
            <w:r>
              <w:rPr>
                <w:b w:val="0"/>
                <w:sz w:val="20"/>
              </w:rPr>
              <w:t>Content immediately covered and access blocked</w:t>
            </w:r>
          </w:p>
        </w:tc>
      </w:tr>
      <w:tr>
        <w:trPr>
          <w:cantSplit/>
        </w:trPr>
        <w:tc>
          <w:tcPr>
            <w:tcW w:type="dxa" w:w="720"/>
            <w:vAlign w:val="center"/>
            <w:shd w:fill="F2F5F7"/>
          </w:tcPr>
          <w:p>
            <w:pPr>
              <w:keepNext w:val="0"/>
              <w:spacing w:before="0" w:after="0" w:line="259" w:lineRule="auto"/>
              <w:jc w:val="center"/>
            </w:pPr>
            <w:r>
              <w:rPr>
                <w:b w:val="0"/>
                <w:sz w:val="20"/>
              </w:rPr>
              <w:t>D02</w:t>
            </w:r>
          </w:p>
        </w:tc>
        <w:tc>
          <w:tcPr>
            <w:tcW w:type="dxa" w:w="3816"/>
            <w:vAlign w:val="center"/>
            <w:shd w:fill="F2F5F7"/>
          </w:tcPr>
          <w:p>
            <w:pPr>
              <w:keepNext w:val="0"/>
              <w:spacing w:before="0" w:after="0" w:line="259" w:lineRule="auto"/>
            </w:pPr>
            <w:r>
              <w:rPr>
                <w:b w:val="0"/>
                <w:sz w:val="20"/>
              </w:rPr>
              <w:t>Delete inactive profile</w:t>
            </w:r>
          </w:p>
        </w:tc>
        <w:tc>
          <w:tcPr>
            <w:tcW w:type="dxa" w:w="5544"/>
            <w:vAlign w:val="center"/>
            <w:shd w:fill="F2F5F7"/>
          </w:tcPr>
          <w:p>
            <w:pPr>
              <w:keepNext w:val="0"/>
              <w:spacing w:before="0" w:after="0" w:line="259" w:lineRule="auto"/>
            </w:pPr>
            <w:r>
              <w:rPr>
                <w:b w:val="0"/>
                <w:sz w:val="20"/>
              </w:rPr>
              <w:t>Other sessions remain usable</w:t>
            </w:r>
          </w:p>
        </w:tc>
      </w:tr>
      <w:tr>
        <w:trPr>
          <w:cantSplit/>
        </w:trPr>
        <w:tc>
          <w:tcPr>
            <w:tcW w:type="dxa" w:w="720"/>
            <w:vAlign w:val="center"/>
            <w:shd w:fill="FFFFFF"/>
          </w:tcPr>
          <w:p>
            <w:pPr>
              <w:keepNext w:val="0"/>
              <w:spacing w:before="0" w:after="0" w:line="259" w:lineRule="auto"/>
              <w:jc w:val="center"/>
            </w:pPr>
            <w:r>
              <w:rPr>
                <w:b w:val="0"/>
                <w:sz w:val="20"/>
              </w:rPr>
              <w:t>D03</w:t>
            </w:r>
          </w:p>
        </w:tc>
        <w:tc>
          <w:tcPr>
            <w:tcW w:type="dxa" w:w="3816"/>
            <w:vAlign w:val="center"/>
            <w:shd w:fill="FFFFFF"/>
          </w:tcPr>
          <w:p>
            <w:pPr>
              <w:keepNext w:val="0"/>
              <w:spacing w:before="0" w:after="0" w:line="259" w:lineRule="auto"/>
            </w:pPr>
            <w:r>
              <w:rPr>
                <w:b w:val="0"/>
                <w:sz w:val="20"/>
              </w:rPr>
              <w:t>Delete while offline</w:t>
            </w:r>
          </w:p>
        </w:tc>
        <w:tc>
          <w:tcPr>
            <w:tcW w:type="dxa" w:w="5544"/>
            <w:vAlign w:val="center"/>
            <w:shd w:fill="FFFFFF"/>
          </w:tcPr>
          <w:p>
            <w:pPr>
              <w:keepNext w:val="0"/>
              <w:spacing w:before="0" w:after="0" w:line="259" w:lineRule="auto"/>
            </w:pPr>
            <w:r>
              <w:rPr>
                <w:b w:val="0"/>
                <w:sz w:val="20"/>
              </w:rPr>
              <w:t>Local effect accurate; no remote revocation claim</w:t>
            </w:r>
          </w:p>
        </w:tc>
      </w:tr>
      <w:tr>
        <w:trPr>
          <w:cantSplit/>
        </w:trPr>
        <w:tc>
          <w:tcPr>
            <w:tcW w:type="dxa" w:w="720"/>
            <w:vAlign w:val="center"/>
            <w:shd w:fill="F2F5F7"/>
          </w:tcPr>
          <w:p>
            <w:pPr>
              <w:keepNext w:val="0"/>
              <w:spacing w:before="0" w:after="0" w:line="259" w:lineRule="auto"/>
              <w:jc w:val="center"/>
            </w:pPr>
            <w:r>
              <w:rPr>
                <w:b w:val="0"/>
                <w:sz w:val="20"/>
              </w:rPr>
              <w:t>D04</w:t>
            </w:r>
          </w:p>
        </w:tc>
        <w:tc>
          <w:tcPr>
            <w:tcW w:type="dxa" w:w="3816"/>
            <w:vAlign w:val="center"/>
            <w:shd w:fill="F2F5F7"/>
          </w:tcPr>
          <w:p>
            <w:pPr>
              <w:keepNext w:val="0"/>
              <w:spacing w:before="0" w:after="0" w:line="259" w:lineRule="auto"/>
            </w:pPr>
            <w:r>
              <w:rPr>
                <w:b w:val="0"/>
                <w:sz w:val="20"/>
              </w:rPr>
              <w:t>Android loaded-profile delete restriction</w:t>
            </w:r>
          </w:p>
        </w:tc>
        <w:tc>
          <w:tcPr>
            <w:tcW w:type="dxa" w:w="5544"/>
            <w:vAlign w:val="center"/>
            <w:shd w:fill="F2F5F7"/>
          </w:tcPr>
          <w:p>
            <w:pPr>
              <w:keepNext w:val="0"/>
              <w:spacing w:before="0" w:after="0" w:line="259" w:lineRule="auto"/>
            </w:pPr>
            <w:r>
              <w:rPr>
                <w:b w:val="0"/>
                <w:sz w:val="20"/>
              </w:rPr>
              <w:t>Immediate scoped wipe and journaled deferred deletion</w:t>
            </w:r>
          </w:p>
        </w:tc>
      </w:tr>
      <w:tr>
        <w:trPr>
          <w:cantSplit/>
        </w:trPr>
        <w:tc>
          <w:tcPr>
            <w:tcW w:type="dxa" w:w="720"/>
            <w:vAlign w:val="center"/>
            <w:shd w:fill="FFFFFF"/>
          </w:tcPr>
          <w:p>
            <w:pPr>
              <w:keepNext w:val="0"/>
              <w:spacing w:before="0" w:after="0" w:line="259" w:lineRule="auto"/>
              <w:jc w:val="center"/>
            </w:pPr>
            <w:r>
              <w:rPr>
                <w:b w:val="0"/>
                <w:sz w:val="20"/>
              </w:rPr>
              <w:t>D05</w:t>
            </w:r>
          </w:p>
        </w:tc>
        <w:tc>
          <w:tcPr>
            <w:tcW w:type="dxa" w:w="3816"/>
            <w:vAlign w:val="center"/>
            <w:shd w:fill="FFFFFF"/>
          </w:tcPr>
          <w:p>
            <w:pPr>
              <w:keepNext w:val="0"/>
              <w:spacing w:before="0" w:after="0" w:line="259" w:lineRule="auto"/>
            </w:pPr>
            <w:r>
              <w:rPr>
                <w:b w:val="0"/>
                <w:sz w:val="20"/>
              </w:rPr>
              <w:t>Wipe fails or disk error occurs</w:t>
            </w:r>
          </w:p>
        </w:tc>
        <w:tc>
          <w:tcPr>
            <w:tcW w:type="dxa" w:w="5544"/>
            <w:vAlign w:val="center"/>
            <w:shd w:fill="FFFFFF"/>
          </w:tcPr>
          <w:p>
            <w:pPr>
              <w:keepNext w:val="0"/>
              <w:spacing w:before="0" w:after="0" w:line="259" w:lineRule="auto"/>
            </w:pPr>
            <w:r>
              <w:rPr>
                <w:b w:val="0"/>
                <w:sz w:val="20"/>
              </w:rPr>
              <w:t>Retry state preserved; no success claim</w:t>
            </w:r>
          </w:p>
        </w:tc>
      </w:tr>
      <w:tr>
        <w:trPr>
          <w:cantSplit/>
        </w:trPr>
        <w:tc>
          <w:tcPr>
            <w:tcW w:type="dxa" w:w="720"/>
            <w:vAlign w:val="center"/>
            <w:shd w:fill="F2F5F7"/>
          </w:tcPr>
          <w:p>
            <w:pPr>
              <w:keepNext w:val="0"/>
              <w:spacing w:before="0" w:after="0" w:line="259" w:lineRule="auto"/>
              <w:jc w:val="center"/>
            </w:pPr>
            <w:r>
              <w:rPr>
                <w:b w:val="0"/>
                <w:sz w:val="20"/>
              </w:rPr>
              <w:t>D06</w:t>
            </w:r>
          </w:p>
        </w:tc>
        <w:tc>
          <w:tcPr>
            <w:tcW w:type="dxa" w:w="3816"/>
            <w:vAlign w:val="center"/>
            <w:shd w:fill="F2F5F7"/>
          </w:tcPr>
          <w:p>
            <w:pPr>
              <w:keepNext w:val="0"/>
              <w:spacing w:before="0" w:after="0" w:line="259" w:lineRule="auto"/>
            </w:pPr>
            <w:r>
              <w:rPr>
                <w:b w:val="0"/>
                <w:sz w:val="20"/>
              </w:rPr>
              <w:t>Process stops at each cleanup stage</w:t>
            </w:r>
          </w:p>
        </w:tc>
        <w:tc>
          <w:tcPr>
            <w:tcW w:type="dxa" w:w="5544"/>
            <w:vAlign w:val="center"/>
            <w:shd w:fill="F2F5F7"/>
          </w:tcPr>
          <w:p>
            <w:pPr>
              <w:keepNext w:val="0"/>
              <w:spacing w:before="0" w:after="0" w:line="259" w:lineRule="auto"/>
            </w:pPr>
            <w:r>
              <w:rPr>
                <w:b w:val="0"/>
                <w:sz w:val="20"/>
              </w:rPr>
              <w:t>Startup resumes idempotently; no resurrected account</w:t>
            </w:r>
          </w:p>
        </w:tc>
      </w:tr>
      <w:tr>
        <w:trPr>
          <w:cantSplit/>
        </w:trPr>
        <w:tc>
          <w:tcPr>
            <w:tcW w:type="dxa" w:w="720"/>
            <w:vAlign w:val="center"/>
            <w:shd w:fill="FFFFFF"/>
          </w:tcPr>
          <w:p>
            <w:pPr>
              <w:keepNext w:val="0"/>
              <w:spacing w:before="0" w:after="0" w:line="259" w:lineRule="auto"/>
              <w:jc w:val="center"/>
            </w:pPr>
            <w:r>
              <w:rPr>
                <w:b w:val="0"/>
                <w:sz w:val="20"/>
              </w:rPr>
              <w:t>D07</w:t>
            </w:r>
          </w:p>
        </w:tc>
        <w:tc>
          <w:tcPr>
            <w:tcW w:type="dxa" w:w="3816"/>
            <w:vAlign w:val="center"/>
            <w:shd w:fill="FFFFFF"/>
          </w:tcPr>
          <w:p>
            <w:pPr>
              <w:keepNext w:val="0"/>
              <w:spacing w:before="0" w:after="0" w:line="259" w:lineRule="auto"/>
            </w:pPr>
            <w:r>
              <w:rPr>
                <w:b w:val="0"/>
                <w:sz w:val="20"/>
              </w:rPr>
              <w:t>Service worker writes during removal</w:t>
            </w:r>
          </w:p>
        </w:tc>
        <w:tc>
          <w:tcPr>
            <w:tcW w:type="dxa" w:w="5544"/>
            <w:vAlign w:val="center"/>
            <w:shd w:fill="FFFFFF"/>
          </w:tcPr>
          <w:p>
            <w:pPr>
              <w:keepNext w:val="0"/>
              <w:spacing w:before="0" w:after="0" w:line="259" w:lineRule="auto"/>
            </w:pPr>
            <w:r>
              <w:rPr>
                <w:b w:val="0"/>
                <w:sz w:val="20"/>
              </w:rPr>
              <w:t>Profile quiesced; remaining access or data detected and addressed</w:t>
            </w:r>
          </w:p>
        </w:tc>
      </w:tr>
      <w:tr>
        <w:trPr>
          <w:cantSplit/>
        </w:trPr>
        <w:tc>
          <w:tcPr>
            <w:tcW w:type="dxa" w:w="720"/>
            <w:vAlign w:val="center"/>
            <w:shd w:fill="F2F5F7"/>
          </w:tcPr>
          <w:p>
            <w:pPr>
              <w:keepNext w:val="0"/>
              <w:spacing w:before="0" w:after="0" w:line="259" w:lineRule="auto"/>
              <w:jc w:val="center"/>
            </w:pPr>
            <w:r>
              <w:rPr>
                <w:b w:val="0"/>
                <w:sz w:val="20"/>
              </w:rPr>
              <w:t>D08</w:t>
            </w:r>
          </w:p>
        </w:tc>
        <w:tc>
          <w:tcPr>
            <w:tcW w:type="dxa" w:w="3816"/>
            <w:vAlign w:val="center"/>
            <w:shd w:fill="F2F5F7"/>
          </w:tcPr>
          <w:p>
            <w:pPr>
              <w:keepNext w:val="0"/>
              <w:spacing w:before="0" w:after="0" w:line="259" w:lineRule="auto"/>
            </w:pPr>
            <w:r>
              <w:rPr>
                <w:b w:val="0"/>
                <w:sz w:val="20"/>
              </w:rPr>
              <w:t>Remote unlink from primary phone</w:t>
            </w:r>
          </w:p>
        </w:tc>
        <w:tc>
          <w:tcPr>
            <w:tcW w:type="dxa" w:w="5544"/>
            <w:vAlign w:val="center"/>
            <w:shd w:fill="F2F5F7"/>
          </w:tcPr>
          <w:p>
            <w:pPr>
              <w:keepNext w:val="0"/>
              <w:spacing w:before="0" w:after="0" w:line="259" w:lineRule="auto"/>
            </w:pPr>
            <w:r>
              <w:rPr>
                <w:b w:val="0"/>
                <w:sz w:val="20"/>
              </w:rPr>
              <w:t>Affected account requests relinking without changing others</w:t>
            </w:r>
          </w:p>
        </w:tc>
      </w:tr>
      <w:tr>
        <w:trPr>
          <w:cantSplit/>
        </w:trPr>
        <w:tc>
          <w:tcPr>
            <w:tcW w:type="dxa" w:w="720"/>
            <w:vAlign w:val="center"/>
            <w:shd w:fill="FFFFFF"/>
          </w:tcPr>
          <w:p>
            <w:pPr>
              <w:keepNext w:val="0"/>
              <w:spacing w:before="0" w:after="0" w:line="259" w:lineRule="auto"/>
              <w:jc w:val="center"/>
            </w:pPr>
            <w:r>
              <w:rPr>
                <w:b w:val="0"/>
                <w:sz w:val="20"/>
              </w:rPr>
              <w:t>D09</w:t>
            </w:r>
          </w:p>
        </w:tc>
        <w:tc>
          <w:tcPr>
            <w:tcW w:type="dxa" w:w="3816"/>
            <w:vAlign w:val="center"/>
            <w:shd w:fill="FFFFFF"/>
          </w:tcPr>
          <w:p>
            <w:pPr>
              <w:keepNext w:val="0"/>
              <w:spacing w:before="0" w:after="0" w:line="259" w:lineRule="auto"/>
            </w:pPr>
            <w:r>
              <w:rPr>
                <w:b w:val="0"/>
                <w:sz w:val="20"/>
              </w:rPr>
              <w:t>Renderer crashes</w:t>
            </w:r>
          </w:p>
        </w:tc>
        <w:tc>
          <w:tcPr>
            <w:tcW w:type="dxa" w:w="5544"/>
            <w:vAlign w:val="center"/>
            <w:shd w:fill="FFFFFF"/>
          </w:tcPr>
          <w:p>
            <w:pPr>
              <w:keepNext w:val="0"/>
              <w:spacing w:before="0" w:after="0" w:line="259" w:lineRule="auto"/>
            </w:pPr>
            <w:r>
              <w:rPr>
                <w:b w:val="0"/>
                <w:sz w:val="20"/>
              </w:rPr>
              <w:t>Correct profile rebuild and visible recovery</w:t>
            </w:r>
          </w:p>
        </w:tc>
      </w:tr>
      <w:tr>
        <w:trPr>
          <w:cantSplit/>
        </w:trPr>
        <w:tc>
          <w:tcPr>
            <w:tcW w:type="dxa" w:w="720"/>
            <w:vAlign w:val="center"/>
            <w:shd w:fill="F2F5F7"/>
          </w:tcPr>
          <w:p>
            <w:pPr>
              <w:keepNext w:val="0"/>
              <w:spacing w:before="0" w:after="0" w:line="259" w:lineRule="auto"/>
              <w:jc w:val="center"/>
            </w:pPr>
            <w:r>
              <w:rPr>
                <w:b w:val="0"/>
                <w:sz w:val="20"/>
              </w:rPr>
              <w:t>D10</w:t>
            </w:r>
          </w:p>
        </w:tc>
        <w:tc>
          <w:tcPr>
            <w:tcW w:type="dxa" w:w="3816"/>
            <w:vAlign w:val="center"/>
            <w:shd w:fill="F2F5F7"/>
          </w:tcPr>
          <w:p>
            <w:pPr>
              <w:keepNext w:val="0"/>
              <w:spacing w:before="0" w:after="0" w:line="259" w:lineRule="auto"/>
            </w:pPr>
            <w:r>
              <w:rPr>
                <w:b w:val="0"/>
                <w:sz w:val="20"/>
              </w:rPr>
              <w:t>Reload while a send status is uncertain</w:t>
            </w:r>
          </w:p>
        </w:tc>
        <w:tc>
          <w:tcPr>
            <w:tcW w:type="dxa" w:w="5544"/>
            <w:vAlign w:val="center"/>
            <w:shd w:fill="F2F5F7"/>
          </w:tcPr>
          <w:p>
            <w:pPr>
              <w:keepNext w:val="0"/>
              <w:spacing w:before="0" w:after="0" w:line="259" w:lineRule="auto"/>
            </w:pPr>
            <w:r>
              <w:rPr>
                <w:b w:val="0"/>
                <w:sz w:val="20"/>
              </w:rPr>
              <w:t>No automatic resend; user checks official message status</w:t>
            </w:r>
          </w:p>
        </w:tc>
      </w:tr>
      <w:tr>
        <w:trPr>
          <w:cantSplit/>
        </w:trPr>
        <w:tc>
          <w:tcPr>
            <w:tcW w:type="dxa" w:w="720"/>
            <w:vAlign w:val="center"/>
            <w:shd w:fill="FFFFFF"/>
          </w:tcPr>
          <w:p>
            <w:pPr>
              <w:keepNext w:val="0"/>
              <w:spacing w:before="0" w:after="0" w:line="259" w:lineRule="auto"/>
              <w:jc w:val="center"/>
            </w:pPr>
            <w:r>
              <w:rPr>
                <w:b w:val="0"/>
                <w:sz w:val="20"/>
              </w:rPr>
              <w:t>D11</w:t>
            </w:r>
          </w:p>
        </w:tc>
        <w:tc>
          <w:tcPr>
            <w:tcW w:type="dxa" w:w="3816"/>
            <w:vAlign w:val="center"/>
            <w:shd w:fill="FFFFFF"/>
          </w:tcPr>
          <w:p>
            <w:pPr>
              <w:keepNext w:val="0"/>
              <w:spacing w:before="0" w:after="0" w:line="259" w:lineRule="auto"/>
            </w:pPr>
            <w:r>
              <w:rPr>
                <w:b w:val="0"/>
                <w:sz w:val="20"/>
              </w:rPr>
              <w:t>Repeated create/remove cycles</w:t>
            </w:r>
          </w:p>
        </w:tc>
        <w:tc>
          <w:tcPr>
            <w:tcW w:type="dxa" w:w="5544"/>
            <w:vAlign w:val="center"/>
            <w:shd w:fill="FFFFFF"/>
          </w:tcPr>
          <w:p>
            <w:pPr>
              <w:keepNext w:val="0"/>
              <w:spacing w:before="0" w:after="0" w:line="259" w:lineRule="auto"/>
            </w:pPr>
            <w:r>
              <w:rPr>
                <w:b w:val="0"/>
                <w:sz w:val="20"/>
              </w:rPr>
              <w:t>No uncontrolled orphaned stores or lost capacity</w:t>
            </w:r>
          </w:p>
        </w:tc>
      </w:tr>
      <w:tr>
        <w:trPr>
          <w:cantSplit/>
        </w:trPr>
        <w:tc>
          <w:tcPr>
            <w:tcW w:type="dxa" w:w="720"/>
            <w:vAlign w:val="center"/>
            <w:shd w:fill="F2F5F7"/>
          </w:tcPr>
          <w:p>
            <w:pPr>
              <w:keepNext w:val="0"/>
              <w:spacing w:before="0" w:after="0" w:line="259" w:lineRule="auto"/>
              <w:jc w:val="center"/>
            </w:pPr>
            <w:r>
              <w:rPr>
                <w:b w:val="0"/>
                <w:sz w:val="20"/>
              </w:rPr>
              <w:t>D12</w:t>
            </w:r>
          </w:p>
        </w:tc>
        <w:tc>
          <w:tcPr>
            <w:tcW w:type="dxa" w:w="3816"/>
            <w:vAlign w:val="center"/>
            <w:shd w:fill="F2F5F7"/>
          </w:tcPr>
          <w:p>
            <w:pPr>
              <w:keepNext w:val="0"/>
              <w:spacing w:before="0" w:after="0" w:line="259" w:lineRule="auto"/>
            </w:pPr>
            <w:r>
              <w:rPr>
                <w:b w:val="0"/>
                <w:sz w:val="20"/>
              </w:rPr>
              <w:t>Backup restore and reinstall</w:t>
            </w:r>
          </w:p>
        </w:tc>
        <w:tc>
          <w:tcPr>
            <w:tcW w:type="dxa" w:w="5544"/>
            <w:vAlign w:val="center"/>
            <w:shd w:fill="F2F5F7"/>
          </w:tcPr>
          <w:p>
            <w:pPr>
              <w:keepNext w:val="0"/>
              <w:spacing w:before="0" w:after="0" w:line="259" w:lineRule="auto"/>
            </w:pPr>
            <w:r>
              <w:rPr>
                <w:b w:val="0"/>
                <w:sz w:val="20"/>
              </w:rPr>
              <w:t>Defined session/registry behavior; unknown restored access quarantined</w:t>
            </w:r>
          </w:p>
        </w:tc>
      </w:tr>
      <w:tr>
        <w:trPr>
          <w:cantSplit/>
        </w:trPr>
        <w:tc>
          <w:tcPr>
            <w:tcW w:type="dxa" w:w="720"/>
            <w:vAlign w:val="center"/>
            <w:shd w:fill="FFFFFF"/>
          </w:tcPr>
          <w:p>
            <w:pPr>
              <w:keepNext w:val="0"/>
              <w:spacing w:before="0" w:after="0" w:line="259" w:lineRule="auto"/>
              <w:jc w:val="center"/>
            </w:pPr>
            <w:r>
              <w:rPr>
                <w:b w:val="0"/>
                <w:sz w:val="20"/>
              </w:rPr>
              <w:t>D13</w:t>
            </w:r>
          </w:p>
        </w:tc>
        <w:tc>
          <w:tcPr>
            <w:tcW w:type="dxa" w:w="3816"/>
            <w:vAlign w:val="center"/>
            <w:shd w:fill="FFFFFF"/>
          </w:tcPr>
          <w:p>
            <w:pPr>
              <w:keepNext w:val="0"/>
              <w:spacing w:before="0" w:after="0" w:line="259" w:lineRule="auto"/>
            </w:pPr>
            <w:r>
              <w:rPr>
                <w:b w:val="0"/>
                <w:sz w:val="20"/>
              </w:rPr>
              <w:t>Remove inactive B then switch from A to C before completion</w:t>
            </w:r>
          </w:p>
        </w:tc>
        <w:tc>
          <w:tcPr>
            <w:tcW w:type="dxa" w:w="5544"/>
            <w:vAlign w:val="center"/>
            <w:shd w:fill="FFFFFF"/>
          </w:tcPr>
          <w:p>
            <w:pPr>
              <w:keepNext w:val="0"/>
              <w:spacing w:before="0" w:after="0" w:line="259" w:lineRule="auto"/>
            </w:pPr>
            <w:r>
              <w:rPr>
                <w:b w:val="0"/>
                <w:sz w:val="20"/>
              </w:rPr>
              <w:t>B cleanup journal completes; active views unaffected</w:t>
            </w:r>
          </w:p>
        </w:tc>
      </w:tr>
      <w:tr>
        <w:trPr>
          <w:cantSplit/>
        </w:trPr>
        <w:tc>
          <w:tcPr>
            <w:tcW w:type="dxa" w:w="720"/>
            <w:vAlign w:val="center"/>
            <w:shd w:fill="F2F5F7"/>
          </w:tcPr>
          <w:p>
            <w:pPr>
              <w:keepNext w:val="0"/>
              <w:spacing w:before="0" w:after="0" w:line="259" w:lineRule="auto"/>
              <w:jc w:val="center"/>
            </w:pPr>
            <w:r>
              <w:rPr>
                <w:b w:val="0"/>
                <w:sz w:val="20"/>
              </w:rPr>
              <w:t>D14</w:t>
            </w:r>
          </w:p>
        </w:tc>
        <w:tc>
          <w:tcPr>
            <w:tcW w:type="dxa" w:w="3816"/>
            <w:vAlign w:val="center"/>
            <w:shd w:fill="F2F5F7"/>
          </w:tcPr>
          <w:p>
            <w:pPr>
              <w:keepNext w:val="0"/>
              <w:spacing w:before="0" w:after="0" w:line="259" w:lineRule="auto"/>
            </w:pPr>
            <w:r>
              <w:rPr>
                <w:b w:val="0"/>
                <w:sz w:val="20"/>
              </w:rPr>
              <w:t>Required provider API disappears then returns</w:t>
            </w:r>
          </w:p>
        </w:tc>
        <w:tc>
          <w:tcPr>
            <w:tcW w:type="dxa" w:w="5544"/>
            <w:vAlign w:val="center"/>
            <w:shd w:fill="F2F5F7"/>
          </w:tcPr>
          <w:p>
            <w:pPr>
              <w:keepNext w:val="0"/>
              <w:spacing w:before="0" w:after="0" w:line="259" w:lineRule="auto"/>
            </w:pPr>
            <w:r>
              <w:rPr>
                <w:b w:val="0"/>
                <w:sz w:val="20"/>
              </w:rPr>
              <w:t>Requested wipe remains pending and resumes only for the intended profile</w:t>
            </w:r>
          </w:p>
        </w:tc>
      </w:tr>
    </w:tbl>
    <w:p>
      <w:pPr>
        <w:spacing w:before="0" w:after="80" w:line="240" w:lineRule="auto"/>
      </w:pPr>
      <w:r>
        <w:rPr>
          <w:sz w:val="4"/>
        </w:rPr>
      </w:r>
    </w:p>
    <w:p>
      <w:pPr>
        <w:pStyle w:val="Heading2"/>
      </w:pPr>
      <w:r>
        <w:t>Files permissions and usability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720"/>
        <w:gridCol w:w="3816"/>
        <w:gridCol w:w="5544"/>
      </w:tblGrid>
      <w:tr>
        <w:trPr>
          <w:cantSplit/>
          <w:tblHeader/>
        </w:trPr>
        <w:tc>
          <w:tcPr>
            <w:tcW w:type="dxa" w:w="720"/>
            <w:vAlign w:val="center"/>
            <w:shd w:fill="263F52"/>
          </w:tcPr>
          <w:p>
            <w:pPr>
              <w:keepNext/>
              <w:spacing w:before="0" w:after="0" w:line="259" w:lineRule="auto"/>
              <w:jc w:val="center"/>
            </w:pPr>
            <w:r>
              <w:rPr>
                <w:b/>
                <w:color w:val="FFFFFF"/>
                <w:sz w:val="20"/>
              </w:rPr>
              <w:t>ID</w:t>
            </w:r>
          </w:p>
        </w:tc>
        <w:tc>
          <w:tcPr>
            <w:tcW w:type="dxa" w:w="3816"/>
            <w:vAlign w:val="center"/>
            <w:shd w:fill="263F52"/>
          </w:tcPr>
          <w:p>
            <w:pPr>
              <w:keepNext/>
              <w:spacing w:before="0" w:after="0" w:line="259" w:lineRule="auto"/>
            </w:pPr>
            <w:r>
              <w:rPr>
                <w:b/>
                <w:color w:val="FFFFFF"/>
                <w:sz w:val="20"/>
              </w:rPr>
              <w:t>Scenario</w:t>
            </w:r>
          </w:p>
        </w:tc>
        <w:tc>
          <w:tcPr>
            <w:tcW w:type="dxa" w:w="5544"/>
            <w:vAlign w:val="center"/>
            <w:shd w:fill="263F52"/>
          </w:tcPr>
          <w:p>
            <w:pPr>
              <w:keepNext/>
              <w:spacing w:before="0" w:after="0" w:line="259" w:lineRule="auto"/>
            </w:pPr>
            <w:r>
              <w:rPr>
                <w:b/>
                <w:color w:val="FFFFFF"/>
                <w:sz w:val="20"/>
              </w:rPr>
              <w:t>Expected result</w:t>
            </w:r>
          </w:p>
        </w:tc>
      </w:tr>
      <w:tr>
        <w:trPr>
          <w:cantSplit/>
        </w:trPr>
        <w:tc>
          <w:tcPr>
            <w:tcW w:type="dxa" w:w="720"/>
            <w:vAlign w:val="center"/>
            <w:shd w:fill="FFFFFF"/>
          </w:tcPr>
          <w:p>
            <w:pPr>
              <w:keepNext w:val="0"/>
              <w:spacing w:before="0" w:after="0" w:line="259" w:lineRule="auto"/>
              <w:jc w:val="center"/>
            </w:pPr>
            <w:r>
              <w:rPr>
                <w:b w:val="0"/>
                <w:sz w:val="20"/>
              </w:rPr>
              <w:t>M01</w:t>
            </w:r>
          </w:p>
        </w:tc>
        <w:tc>
          <w:tcPr>
            <w:tcW w:type="dxa" w:w="3816"/>
            <w:vAlign w:val="center"/>
            <w:shd w:fill="FFFFFF"/>
          </w:tcPr>
          <w:p>
            <w:pPr>
              <w:keepNext w:val="0"/>
              <w:spacing w:before="0" w:after="0" w:line="259" w:lineRule="auto"/>
            </w:pPr>
            <w:r>
              <w:rPr>
                <w:b w:val="0"/>
                <w:sz w:val="20"/>
              </w:rPr>
              <w:t>Photo and document attachment</w:t>
            </w:r>
          </w:p>
        </w:tc>
        <w:tc>
          <w:tcPr>
            <w:tcW w:type="dxa" w:w="5544"/>
            <w:vAlign w:val="center"/>
            <w:shd w:fill="FFFFFF"/>
          </w:tcPr>
          <w:p>
            <w:pPr>
              <w:keepNext w:val="0"/>
              <w:spacing w:before="0" w:after="0" w:line="259" w:lineRule="auto"/>
            </w:pPr>
            <w:r>
              <w:rPr>
                <w:b w:val="0"/>
                <w:sz w:val="20"/>
              </w:rPr>
              <w:t>Selected content reaches correct originating account</w:t>
            </w:r>
          </w:p>
        </w:tc>
      </w:tr>
      <w:tr>
        <w:trPr>
          <w:cantSplit/>
        </w:trPr>
        <w:tc>
          <w:tcPr>
            <w:tcW w:type="dxa" w:w="720"/>
            <w:vAlign w:val="center"/>
            <w:shd w:fill="F2F5F7"/>
          </w:tcPr>
          <w:p>
            <w:pPr>
              <w:keepNext w:val="0"/>
              <w:spacing w:before="0" w:after="0" w:line="259" w:lineRule="auto"/>
              <w:jc w:val="center"/>
            </w:pPr>
            <w:r>
              <w:rPr>
                <w:b w:val="0"/>
                <w:sz w:val="20"/>
              </w:rPr>
              <w:t>M02</w:t>
            </w:r>
          </w:p>
        </w:tc>
        <w:tc>
          <w:tcPr>
            <w:tcW w:type="dxa" w:w="3816"/>
            <w:vAlign w:val="center"/>
            <w:shd w:fill="F2F5F7"/>
          </w:tcPr>
          <w:p>
            <w:pPr>
              <w:keepNext w:val="0"/>
              <w:spacing w:before="0" w:after="0" w:line="259" w:lineRule="auto"/>
            </w:pPr>
            <w:r>
              <w:rPr>
                <w:b w:val="0"/>
                <w:sz w:val="20"/>
              </w:rPr>
              <w:t>Picker cancel or app interruption</w:t>
            </w:r>
          </w:p>
        </w:tc>
        <w:tc>
          <w:tcPr>
            <w:tcW w:type="dxa" w:w="5544"/>
            <w:vAlign w:val="center"/>
            <w:shd w:fill="F2F5F7"/>
          </w:tcPr>
          <w:p>
            <w:pPr>
              <w:keepNext w:val="0"/>
              <w:spacing w:before="0" w:after="0" w:line="259" w:lineRule="auto"/>
            </w:pPr>
            <w:r>
              <w:rPr>
                <w:b w:val="0"/>
                <w:sz w:val="20"/>
              </w:rPr>
              <w:t>Original callback receives cancellation safely</w:t>
            </w:r>
          </w:p>
        </w:tc>
      </w:tr>
      <w:tr>
        <w:trPr>
          <w:cantSplit/>
        </w:trPr>
        <w:tc>
          <w:tcPr>
            <w:tcW w:type="dxa" w:w="720"/>
            <w:vAlign w:val="center"/>
            <w:shd w:fill="FFFFFF"/>
          </w:tcPr>
          <w:p>
            <w:pPr>
              <w:keepNext w:val="0"/>
              <w:spacing w:before="0" w:after="0" w:line="259" w:lineRule="auto"/>
              <w:jc w:val="center"/>
            </w:pPr>
            <w:r>
              <w:rPr>
                <w:b w:val="0"/>
                <w:sz w:val="20"/>
              </w:rPr>
              <w:t>M03</w:t>
            </w:r>
          </w:p>
        </w:tc>
        <w:tc>
          <w:tcPr>
            <w:tcW w:type="dxa" w:w="3816"/>
            <w:vAlign w:val="center"/>
            <w:shd w:fill="FFFFFF"/>
          </w:tcPr>
          <w:p>
            <w:pPr>
              <w:keepNext w:val="0"/>
              <w:spacing w:before="0" w:after="0" w:line="259" w:lineRule="auto"/>
            </w:pPr>
            <w:r>
              <w:rPr>
                <w:b w:val="0"/>
                <w:sz w:val="20"/>
              </w:rPr>
              <w:t>Account switch while picker is open</w:t>
            </w:r>
          </w:p>
        </w:tc>
        <w:tc>
          <w:tcPr>
            <w:tcW w:type="dxa" w:w="5544"/>
            <w:vAlign w:val="center"/>
            <w:shd w:fill="FFFFFF"/>
          </w:tcPr>
          <w:p>
            <w:pPr>
              <w:keepNext w:val="0"/>
              <w:spacing w:before="0" w:after="0" w:line="259" w:lineRule="auto"/>
            </w:pPr>
            <w:r>
              <w:rPr>
                <w:b w:val="0"/>
                <w:sz w:val="20"/>
              </w:rPr>
              <w:t>Switch guarded; no file reaches another profile</w:t>
            </w:r>
          </w:p>
        </w:tc>
      </w:tr>
      <w:tr>
        <w:trPr>
          <w:cantSplit/>
        </w:trPr>
        <w:tc>
          <w:tcPr>
            <w:tcW w:type="dxa" w:w="720"/>
            <w:vAlign w:val="center"/>
            <w:shd w:fill="F2F5F7"/>
          </w:tcPr>
          <w:p>
            <w:pPr>
              <w:keepNext w:val="0"/>
              <w:spacing w:before="0" w:after="0" w:line="259" w:lineRule="auto"/>
              <w:jc w:val="center"/>
            </w:pPr>
            <w:r>
              <w:rPr>
                <w:b w:val="0"/>
                <w:sz w:val="20"/>
              </w:rPr>
              <w:t>M04</w:t>
            </w:r>
          </w:p>
        </w:tc>
        <w:tc>
          <w:tcPr>
            <w:tcW w:type="dxa" w:w="3816"/>
            <w:vAlign w:val="center"/>
            <w:shd w:fill="F2F5F7"/>
          </w:tcPr>
          <w:p>
            <w:pPr>
              <w:keepNext w:val="0"/>
              <w:spacing w:before="0" w:after="0" w:line="259" w:lineRule="auto"/>
            </w:pPr>
            <w:r>
              <w:rPr>
                <w:b w:val="0"/>
                <w:sz w:val="20"/>
              </w:rPr>
              <w:t>Cloud-backed, zero-byte or large file</w:t>
            </w:r>
          </w:p>
        </w:tc>
        <w:tc>
          <w:tcPr>
            <w:tcW w:type="dxa" w:w="5544"/>
            <w:vAlign w:val="center"/>
            <w:shd w:fill="F2F5F7"/>
          </w:tcPr>
          <w:p>
            <w:pPr>
              <w:keepNext w:val="0"/>
              <w:spacing w:before="0" w:after="0" w:line="259" w:lineRule="auto"/>
            </w:pPr>
            <w:r>
              <w:rPr>
                <w:b w:val="0"/>
                <w:sz w:val="20"/>
              </w:rPr>
              <w:t>Correct progress or actionable failure; bounded memory</w:t>
            </w:r>
          </w:p>
        </w:tc>
      </w:tr>
      <w:tr>
        <w:trPr>
          <w:cantSplit/>
        </w:trPr>
        <w:tc>
          <w:tcPr>
            <w:tcW w:type="dxa" w:w="720"/>
            <w:vAlign w:val="center"/>
            <w:shd w:fill="FFFFFF"/>
          </w:tcPr>
          <w:p>
            <w:pPr>
              <w:keepNext w:val="0"/>
              <w:spacing w:before="0" w:after="0" w:line="259" w:lineRule="auto"/>
              <w:jc w:val="center"/>
            </w:pPr>
            <w:r>
              <w:rPr>
                <w:b w:val="0"/>
                <w:sz w:val="20"/>
              </w:rPr>
              <w:t>M05</w:t>
            </w:r>
          </w:p>
        </w:tc>
        <w:tc>
          <w:tcPr>
            <w:tcW w:type="dxa" w:w="3816"/>
            <w:vAlign w:val="center"/>
            <w:shd w:fill="FFFFFF"/>
          </w:tcPr>
          <w:p>
            <w:pPr>
              <w:keepNext w:val="0"/>
              <w:spacing w:before="0" w:after="0" w:line="259" w:lineRule="auto"/>
            </w:pPr>
            <w:r>
              <w:rPr>
                <w:b w:val="0"/>
                <w:sz w:val="20"/>
              </w:rPr>
              <w:t>Permission denied then revoked</w:t>
            </w:r>
          </w:p>
        </w:tc>
        <w:tc>
          <w:tcPr>
            <w:tcW w:type="dxa" w:w="5544"/>
            <w:vAlign w:val="center"/>
            <w:shd w:fill="FFFFFF"/>
          </w:tcPr>
          <w:p>
            <w:pPr>
              <w:keepNext w:val="0"/>
              <w:spacing w:before="0" w:after="0" w:line="259" w:lineRule="auto"/>
            </w:pPr>
            <w:r>
              <w:rPr>
                <w:b w:val="0"/>
                <w:sz w:val="20"/>
              </w:rPr>
              <w:t>No crash or silent capture; clear retry route</w:t>
            </w:r>
          </w:p>
        </w:tc>
      </w:tr>
      <w:tr>
        <w:trPr>
          <w:cantSplit/>
        </w:trPr>
        <w:tc>
          <w:tcPr>
            <w:tcW w:type="dxa" w:w="720"/>
            <w:vAlign w:val="center"/>
            <w:shd w:fill="F2F5F7"/>
          </w:tcPr>
          <w:p>
            <w:pPr>
              <w:keepNext w:val="0"/>
              <w:spacing w:before="0" w:after="0" w:line="259" w:lineRule="auto"/>
              <w:jc w:val="center"/>
            </w:pPr>
            <w:r>
              <w:rPr>
                <w:b w:val="0"/>
                <w:sz w:val="20"/>
              </w:rPr>
              <w:t>M06</w:t>
            </w:r>
          </w:p>
        </w:tc>
        <w:tc>
          <w:tcPr>
            <w:tcW w:type="dxa" w:w="3816"/>
            <w:vAlign w:val="center"/>
            <w:shd w:fill="F2F5F7"/>
          </w:tcPr>
          <w:p>
            <w:pPr>
              <w:keepNext w:val="0"/>
              <w:spacing w:before="0" w:after="0" w:line="259" w:lineRule="auto"/>
            </w:pPr>
            <w:r>
              <w:rPr>
                <w:b w:val="0"/>
                <w:sz w:val="20"/>
              </w:rPr>
              <w:t>Origin requests camera or microphone</w:t>
            </w:r>
          </w:p>
        </w:tc>
        <w:tc>
          <w:tcPr>
            <w:tcW w:type="dxa" w:w="5544"/>
            <w:vAlign w:val="center"/>
            <w:shd w:fill="F2F5F7"/>
          </w:tcPr>
          <w:p>
            <w:pPr>
              <w:keepNext w:val="0"/>
              <w:spacing w:before="0" w:after="0" w:line="259" w:lineRule="auto"/>
            </w:pPr>
            <w:r>
              <w:rPr>
                <w:b w:val="0"/>
                <w:sz w:val="20"/>
              </w:rPr>
              <w:t>Exact origin and user intent checked before grant</w:t>
            </w:r>
          </w:p>
        </w:tc>
      </w:tr>
      <w:tr>
        <w:trPr>
          <w:cantSplit/>
        </w:trPr>
        <w:tc>
          <w:tcPr>
            <w:tcW w:type="dxa" w:w="720"/>
            <w:vAlign w:val="center"/>
            <w:shd w:fill="FFFFFF"/>
          </w:tcPr>
          <w:p>
            <w:pPr>
              <w:keepNext w:val="0"/>
              <w:spacing w:before="0" w:after="0" w:line="259" w:lineRule="auto"/>
              <w:jc w:val="center"/>
            </w:pPr>
            <w:r>
              <w:rPr>
                <w:b w:val="0"/>
                <w:sz w:val="20"/>
              </w:rPr>
              <w:t>M07</w:t>
            </w:r>
          </w:p>
        </w:tc>
        <w:tc>
          <w:tcPr>
            <w:tcW w:type="dxa" w:w="3816"/>
            <w:vAlign w:val="center"/>
            <w:shd w:fill="FFFFFF"/>
          </w:tcPr>
          <w:p>
            <w:pPr>
              <w:keepNext w:val="0"/>
              <w:spacing w:before="0" w:after="0" w:line="259" w:lineRule="auto"/>
            </w:pPr>
            <w:r>
              <w:rPr>
                <w:b w:val="0"/>
                <w:sz w:val="20"/>
              </w:rPr>
              <w:t>Microphone interruption and Bluetooth</w:t>
            </w:r>
          </w:p>
        </w:tc>
        <w:tc>
          <w:tcPr>
            <w:tcW w:type="dxa" w:w="5544"/>
            <w:vAlign w:val="center"/>
            <w:shd w:fill="FFFFFF"/>
          </w:tcPr>
          <w:p>
            <w:pPr>
              <w:keepNext w:val="0"/>
              <w:spacing w:before="0" w:after="0" w:line="259" w:lineRule="auto"/>
            </w:pPr>
            <w:r>
              <w:rPr>
                <w:b w:val="0"/>
                <w:sz w:val="20"/>
              </w:rPr>
              <w:t>Correct recording or disclosed unsupported state</w:t>
            </w:r>
          </w:p>
        </w:tc>
      </w:tr>
      <w:tr>
        <w:trPr>
          <w:cantSplit/>
        </w:trPr>
        <w:tc>
          <w:tcPr>
            <w:tcW w:type="dxa" w:w="720"/>
            <w:vAlign w:val="center"/>
            <w:shd w:fill="F2F5F7"/>
          </w:tcPr>
          <w:p>
            <w:pPr>
              <w:keepNext w:val="0"/>
              <w:spacing w:before="0" w:after="0" w:line="259" w:lineRule="auto"/>
              <w:jc w:val="center"/>
            </w:pPr>
            <w:r>
              <w:rPr>
                <w:b w:val="0"/>
                <w:sz w:val="20"/>
              </w:rPr>
              <w:t>M08</w:t>
            </w:r>
          </w:p>
        </w:tc>
        <w:tc>
          <w:tcPr>
            <w:tcW w:type="dxa" w:w="3816"/>
            <w:vAlign w:val="center"/>
            <w:shd w:fill="F2F5F7"/>
          </w:tcPr>
          <w:p>
            <w:pPr>
              <w:keepNext w:val="0"/>
              <w:spacing w:before="0" w:after="0" w:line="259" w:lineRule="auto"/>
            </w:pPr>
            <w:r>
              <w:rPr>
                <w:b w:val="0"/>
                <w:sz w:val="20"/>
              </w:rPr>
              <w:t>HTTP and blob download</w:t>
            </w:r>
          </w:p>
        </w:tc>
        <w:tc>
          <w:tcPr>
            <w:tcW w:type="dxa" w:w="5544"/>
            <w:vAlign w:val="center"/>
            <w:shd w:fill="F2F5F7"/>
          </w:tcPr>
          <w:p>
            <w:pPr>
              <w:keepNext w:val="0"/>
              <w:spacing w:before="0" w:after="0" w:line="259" w:lineRule="auto"/>
            </w:pPr>
            <w:r>
              <w:rPr>
                <w:b w:val="0"/>
                <w:sz w:val="20"/>
              </w:rPr>
              <w:t>Supported paths save; unsupported paths fail clearly</w:t>
            </w:r>
          </w:p>
        </w:tc>
      </w:tr>
      <w:tr>
        <w:trPr>
          <w:cantSplit/>
        </w:trPr>
        <w:tc>
          <w:tcPr>
            <w:tcW w:type="dxa" w:w="720"/>
            <w:vAlign w:val="center"/>
            <w:shd w:fill="FFFFFF"/>
          </w:tcPr>
          <w:p>
            <w:pPr>
              <w:keepNext w:val="0"/>
              <w:spacing w:before="0" w:after="0" w:line="259" w:lineRule="auto"/>
              <w:jc w:val="center"/>
            </w:pPr>
            <w:r>
              <w:rPr>
                <w:b w:val="0"/>
                <w:sz w:val="20"/>
              </w:rPr>
              <w:t>M09</w:t>
            </w:r>
          </w:p>
        </w:tc>
        <w:tc>
          <w:tcPr>
            <w:tcW w:type="dxa" w:w="3816"/>
            <w:vAlign w:val="center"/>
            <w:shd w:fill="FFFFFF"/>
          </w:tcPr>
          <w:p>
            <w:pPr>
              <w:keepNext w:val="0"/>
              <w:spacing w:before="0" w:after="0" w:line="259" w:lineRule="auto"/>
            </w:pPr>
            <w:r>
              <w:rPr>
                <w:b w:val="0"/>
                <w:sz w:val="20"/>
              </w:rPr>
              <w:t>Unsafe filename or disk full</w:t>
            </w:r>
          </w:p>
        </w:tc>
        <w:tc>
          <w:tcPr>
            <w:tcW w:type="dxa" w:w="5544"/>
            <w:vAlign w:val="center"/>
            <w:shd w:fill="FFFFFF"/>
          </w:tcPr>
          <w:p>
            <w:pPr>
              <w:keepNext w:val="0"/>
              <w:spacing w:before="0" w:after="0" w:line="259" w:lineRule="auto"/>
            </w:pPr>
            <w:r>
              <w:rPr>
                <w:b w:val="0"/>
                <w:sz w:val="20"/>
              </w:rPr>
              <w:t>Sanitized destination and cleanup</w:t>
            </w:r>
          </w:p>
        </w:tc>
      </w:tr>
      <w:tr>
        <w:trPr>
          <w:cantSplit/>
        </w:trPr>
        <w:tc>
          <w:tcPr>
            <w:tcW w:type="dxa" w:w="720"/>
            <w:vAlign w:val="center"/>
            <w:shd w:fill="F2F5F7"/>
          </w:tcPr>
          <w:p>
            <w:pPr>
              <w:keepNext w:val="0"/>
              <w:spacing w:before="0" w:after="0" w:line="259" w:lineRule="auto"/>
              <w:jc w:val="center"/>
            </w:pPr>
            <w:r>
              <w:rPr>
                <w:b w:val="0"/>
                <w:sz w:val="20"/>
              </w:rPr>
              <w:t>M10</w:t>
            </w:r>
          </w:p>
        </w:tc>
        <w:tc>
          <w:tcPr>
            <w:tcW w:type="dxa" w:w="3816"/>
            <w:vAlign w:val="center"/>
            <w:shd w:fill="F2F5F7"/>
          </w:tcPr>
          <w:p>
            <w:pPr>
              <w:keepNext w:val="0"/>
              <w:spacing w:before="0" w:after="0" w:line="259" w:lineRule="auto"/>
            </w:pPr>
            <w:r>
              <w:rPr>
                <w:b w:val="0"/>
                <w:sz w:val="20"/>
              </w:rPr>
              <w:t>Save/share then remove account</w:t>
            </w:r>
          </w:p>
        </w:tc>
        <w:tc>
          <w:tcPr>
            <w:tcW w:type="dxa" w:w="5544"/>
            <w:vAlign w:val="center"/>
            <w:shd w:fill="F2F5F7"/>
          </w:tcPr>
          <w:p>
            <w:pPr>
              <w:keepNext w:val="0"/>
              <w:spacing w:before="0" w:after="0" w:line="259" w:lineRule="auto"/>
            </w:pPr>
            <w:r>
              <w:rPr>
                <w:b w:val="0"/>
                <w:sz w:val="20"/>
              </w:rPr>
              <w:t>Local temporary data removed; exported-copy effect explained</w:t>
            </w:r>
          </w:p>
        </w:tc>
      </w:tr>
      <w:tr>
        <w:trPr>
          <w:cantSplit/>
        </w:trPr>
        <w:tc>
          <w:tcPr>
            <w:tcW w:type="dxa" w:w="720"/>
            <w:vAlign w:val="center"/>
            <w:shd w:fill="FFFFFF"/>
          </w:tcPr>
          <w:p>
            <w:pPr>
              <w:keepNext w:val="0"/>
              <w:spacing w:before="0" w:after="0" w:line="259" w:lineRule="auto"/>
              <w:jc w:val="center"/>
            </w:pPr>
            <w:r>
              <w:rPr>
                <w:b w:val="0"/>
                <w:sz w:val="20"/>
              </w:rPr>
              <w:t>M11</w:t>
            </w:r>
          </w:p>
        </w:tc>
        <w:tc>
          <w:tcPr>
            <w:tcW w:type="dxa" w:w="3816"/>
            <w:vAlign w:val="center"/>
            <w:shd w:fill="FFFFFF"/>
          </w:tcPr>
          <w:p>
            <w:pPr>
              <w:keepNext w:val="0"/>
              <w:spacing w:before="0" w:after="0" w:line="259" w:lineRule="auto"/>
            </w:pPr>
            <w:r>
              <w:rPr>
                <w:b w:val="0"/>
                <w:sz w:val="20"/>
              </w:rPr>
              <w:t>Small-screen portrait and landscape</w:t>
            </w:r>
          </w:p>
        </w:tc>
        <w:tc>
          <w:tcPr>
            <w:tcW w:type="dxa" w:w="5544"/>
            <w:vAlign w:val="center"/>
            <w:shd w:fill="FFFFFF"/>
          </w:tcPr>
          <w:p>
            <w:pPr>
              <w:keepNext w:val="0"/>
              <w:spacing w:before="0" w:after="0" w:line="259" w:lineRule="auto"/>
            </w:pPr>
            <w:r>
              <w:rPr>
                <w:b w:val="0"/>
                <w:sz w:val="20"/>
              </w:rPr>
              <w:t>QR and composer usable; native selector remains reachable</w:t>
            </w:r>
          </w:p>
        </w:tc>
      </w:tr>
      <w:tr>
        <w:trPr>
          <w:cantSplit/>
        </w:trPr>
        <w:tc>
          <w:tcPr>
            <w:tcW w:type="dxa" w:w="720"/>
            <w:vAlign w:val="center"/>
            <w:shd w:fill="F2F5F7"/>
          </w:tcPr>
          <w:p>
            <w:pPr>
              <w:keepNext w:val="0"/>
              <w:spacing w:before="0" w:after="0" w:line="259" w:lineRule="auto"/>
              <w:jc w:val="center"/>
            </w:pPr>
            <w:r>
              <w:rPr>
                <w:b w:val="0"/>
                <w:sz w:val="20"/>
              </w:rPr>
              <w:t>M12</w:t>
            </w:r>
          </w:p>
        </w:tc>
        <w:tc>
          <w:tcPr>
            <w:tcW w:type="dxa" w:w="3816"/>
            <w:vAlign w:val="center"/>
            <w:shd w:fill="F2F5F7"/>
          </w:tcPr>
          <w:p>
            <w:pPr>
              <w:keepNext w:val="0"/>
              <w:spacing w:before="0" w:after="0" w:line="259" w:lineRule="auto"/>
            </w:pPr>
            <w:r>
              <w:rPr>
                <w:b w:val="0"/>
                <w:sz w:val="20"/>
              </w:rPr>
              <w:t>Keyboard, emoji and long messages</w:t>
            </w:r>
          </w:p>
        </w:tc>
        <w:tc>
          <w:tcPr>
            <w:tcW w:type="dxa" w:w="5544"/>
            <w:vAlign w:val="center"/>
            <w:shd w:fill="F2F5F7"/>
          </w:tcPr>
          <w:p>
            <w:pPr>
              <w:keepNext w:val="0"/>
              <w:spacing w:before="0" w:after="0" w:line="259" w:lineRule="auto"/>
            </w:pPr>
            <w:r>
              <w:rPr>
                <w:b w:val="0"/>
                <w:sz w:val="20"/>
              </w:rPr>
              <w:t>Composer visible; focus and scrolling behave correctly</w:t>
            </w:r>
          </w:p>
        </w:tc>
      </w:tr>
      <w:tr>
        <w:trPr>
          <w:cantSplit/>
        </w:trPr>
        <w:tc>
          <w:tcPr>
            <w:tcW w:type="dxa" w:w="720"/>
            <w:vAlign w:val="center"/>
            <w:shd w:fill="FFFFFF"/>
          </w:tcPr>
          <w:p>
            <w:pPr>
              <w:keepNext w:val="0"/>
              <w:spacing w:before="0" w:after="0" w:line="259" w:lineRule="auto"/>
              <w:jc w:val="center"/>
            </w:pPr>
            <w:r>
              <w:rPr>
                <w:b w:val="0"/>
                <w:sz w:val="20"/>
              </w:rPr>
              <w:t>M13</w:t>
            </w:r>
          </w:p>
        </w:tc>
        <w:tc>
          <w:tcPr>
            <w:tcW w:type="dxa" w:w="3816"/>
            <w:vAlign w:val="center"/>
            <w:shd w:fill="FFFFFF"/>
          </w:tcPr>
          <w:p>
            <w:pPr>
              <w:keepNext w:val="0"/>
              <w:spacing w:before="0" w:after="0" w:line="259" w:lineRule="auto"/>
            </w:pPr>
            <w:r>
              <w:rPr>
                <w:b w:val="0"/>
                <w:sz w:val="20"/>
              </w:rPr>
              <w:t>Tablet resizing and external keyboard</w:t>
            </w:r>
          </w:p>
        </w:tc>
        <w:tc>
          <w:tcPr>
            <w:tcW w:type="dxa" w:w="5544"/>
            <w:vAlign w:val="center"/>
            <w:shd w:fill="FFFFFF"/>
          </w:tcPr>
          <w:p>
            <w:pPr>
              <w:keepNext w:val="0"/>
              <w:spacing w:before="0" w:after="0" w:line="259" w:lineRule="auto"/>
            </w:pPr>
            <w:r>
              <w:rPr>
                <w:b w:val="0"/>
                <w:sz w:val="20"/>
              </w:rPr>
              <w:t>Layout, focus and share UI remain valid</w:t>
            </w:r>
          </w:p>
        </w:tc>
      </w:tr>
      <w:tr>
        <w:trPr>
          <w:cantSplit/>
        </w:trPr>
        <w:tc>
          <w:tcPr>
            <w:tcW w:type="dxa" w:w="720"/>
            <w:vAlign w:val="center"/>
            <w:shd w:fill="F2F5F7"/>
          </w:tcPr>
          <w:p>
            <w:pPr>
              <w:keepNext w:val="0"/>
              <w:spacing w:before="0" w:after="0" w:line="259" w:lineRule="auto"/>
              <w:jc w:val="center"/>
            </w:pPr>
            <w:r>
              <w:rPr>
                <w:b w:val="0"/>
                <w:sz w:val="20"/>
              </w:rPr>
              <w:t>M14</w:t>
            </w:r>
          </w:p>
        </w:tc>
        <w:tc>
          <w:tcPr>
            <w:tcW w:type="dxa" w:w="3816"/>
            <w:vAlign w:val="center"/>
            <w:shd w:fill="F2F5F7"/>
          </w:tcPr>
          <w:p>
            <w:pPr>
              <w:keepNext w:val="0"/>
              <w:spacing w:before="0" w:after="0" w:line="259" w:lineRule="auto"/>
            </w:pPr>
            <w:r>
              <w:rPr>
                <w:b w:val="0"/>
                <w:sz w:val="20"/>
              </w:rPr>
              <w:t>VoiceOver and TalkBack</w:t>
            </w:r>
          </w:p>
        </w:tc>
        <w:tc>
          <w:tcPr>
            <w:tcW w:type="dxa" w:w="5544"/>
            <w:vAlign w:val="center"/>
            <w:shd w:fill="F2F5F7"/>
          </w:tcPr>
          <w:p>
            <w:pPr>
              <w:keepNext w:val="0"/>
              <w:spacing w:before="0" w:after="0" w:line="259" w:lineRule="auto"/>
            </w:pPr>
            <w:r>
              <w:rPr>
                <w:b w:val="0"/>
                <w:sz w:val="20"/>
              </w:rPr>
              <w:t>Account selection, state and essential web actions understandable</w:t>
            </w:r>
          </w:p>
        </w:tc>
      </w:tr>
    </w:tbl>
    <w:p>
      <w:pPr>
        <w:spacing w:before="0" w:after="80" w:line="240" w:lineRule="auto"/>
      </w:pPr>
      <w:r>
        <w:rPr>
          <w:sz w:val="4"/>
        </w:rPr>
      </w:r>
    </w:p>
    <w:p>
      <w:pPr>
        <w:pStyle w:val="Heading2"/>
      </w:pPr>
      <w:r>
        <w:t>Privacy security and release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720"/>
        <w:gridCol w:w="3816"/>
        <w:gridCol w:w="5544"/>
      </w:tblGrid>
      <w:tr>
        <w:trPr>
          <w:cantSplit/>
          <w:tblHeader/>
        </w:trPr>
        <w:tc>
          <w:tcPr>
            <w:tcW w:type="dxa" w:w="720"/>
            <w:vAlign w:val="center"/>
            <w:shd w:fill="263F52"/>
          </w:tcPr>
          <w:p>
            <w:pPr>
              <w:keepNext/>
              <w:spacing w:before="0" w:after="0" w:line="259" w:lineRule="auto"/>
              <w:jc w:val="center"/>
            </w:pPr>
            <w:r>
              <w:rPr>
                <w:b/>
                <w:color w:val="FFFFFF"/>
                <w:sz w:val="20"/>
              </w:rPr>
              <w:t>ID</w:t>
            </w:r>
          </w:p>
        </w:tc>
        <w:tc>
          <w:tcPr>
            <w:tcW w:type="dxa" w:w="3816"/>
            <w:vAlign w:val="center"/>
            <w:shd w:fill="263F52"/>
          </w:tcPr>
          <w:p>
            <w:pPr>
              <w:keepNext/>
              <w:spacing w:before="0" w:after="0" w:line="259" w:lineRule="auto"/>
            </w:pPr>
            <w:r>
              <w:rPr>
                <w:b/>
                <w:color w:val="FFFFFF"/>
                <w:sz w:val="20"/>
              </w:rPr>
              <w:t>Scenario</w:t>
            </w:r>
          </w:p>
        </w:tc>
        <w:tc>
          <w:tcPr>
            <w:tcW w:type="dxa" w:w="5544"/>
            <w:vAlign w:val="center"/>
            <w:shd w:fill="263F52"/>
          </w:tcPr>
          <w:p>
            <w:pPr>
              <w:keepNext/>
              <w:spacing w:before="0" w:after="0" w:line="259" w:lineRule="auto"/>
            </w:pPr>
            <w:r>
              <w:rPr>
                <w:b/>
                <w:color w:val="FFFFFF"/>
                <w:sz w:val="20"/>
              </w:rPr>
              <w:t>Expected result</w:t>
            </w:r>
          </w:p>
        </w:tc>
      </w:tr>
      <w:tr>
        <w:trPr>
          <w:cantSplit/>
        </w:trPr>
        <w:tc>
          <w:tcPr>
            <w:tcW w:type="dxa" w:w="720"/>
            <w:vAlign w:val="center"/>
            <w:shd w:fill="FFFFFF"/>
          </w:tcPr>
          <w:p>
            <w:pPr>
              <w:keepNext w:val="0"/>
              <w:spacing w:before="0" w:after="0" w:line="259" w:lineRule="auto"/>
              <w:jc w:val="center"/>
            </w:pPr>
            <w:r>
              <w:rPr>
                <w:b w:val="0"/>
                <w:sz w:val="20"/>
              </w:rPr>
              <w:t>S01</w:t>
            </w:r>
          </w:p>
        </w:tc>
        <w:tc>
          <w:tcPr>
            <w:tcW w:type="dxa" w:w="3816"/>
            <w:vAlign w:val="center"/>
            <w:shd w:fill="FFFFFF"/>
          </w:tcPr>
          <w:p>
            <w:pPr>
              <w:keepNext w:val="0"/>
              <w:spacing w:before="0" w:after="0" w:line="259" w:lineRule="auto"/>
            </w:pPr>
            <w:r>
              <w:rPr>
                <w:b w:val="0"/>
                <w:sz w:val="20"/>
              </w:rPr>
              <w:t>Lock, background and app switcher</w:t>
            </w:r>
          </w:p>
        </w:tc>
        <w:tc>
          <w:tcPr>
            <w:tcW w:type="dxa" w:w="5544"/>
            <w:vAlign w:val="center"/>
            <w:shd w:fill="FFFFFF"/>
          </w:tcPr>
          <w:p>
            <w:pPr>
              <w:keepNext w:val="0"/>
              <w:spacing w:before="0" w:after="0" w:line="259" w:lineRule="auto"/>
            </w:pPr>
            <w:r>
              <w:rPr>
                <w:b w:val="0"/>
                <w:sz w:val="20"/>
              </w:rPr>
              <w:t>Opaque cover hides account content</w:t>
            </w:r>
          </w:p>
        </w:tc>
      </w:tr>
      <w:tr>
        <w:trPr>
          <w:cantSplit/>
        </w:trPr>
        <w:tc>
          <w:tcPr>
            <w:tcW w:type="dxa" w:w="720"/>
            <w:vAlign w:val="center"/>
            <w:shd w:fill="F2F5F7"/>
          </w:tcPr>
          <w:p>
            <w:pPr>
              <w:keepNext w:val="0"/>
              <w:spacing w:before="0" w:after="0" w:line="259" w:lineRule="auto"/>
              <w:jc w:val="center"/>
            </w:pPr>
            <w:r>
              <w:rPr>
                <w:b w:val="0"/>
                <w:sz w:val="20"/>
              </w:rPr>
              <w:t>S02</w:t>
            </w:r>
          </w:p>
        </w:tc>
        <w:tc>
          <w:tcPr>
            <w:tcW w:type="dxa" w:w="3816"/>
            <w:vAlign w:val="center"/>
            <w:shd w:fill="F2F5F7"/>
          </w:tcPr>
          <w:p>
            <w:pPr>
              <w:keepNext w:val="0"/>
              <w:spacing w:before="0" w:after="0" w:line="259" w:lineRule="auto"/>
            </w:pPr>
            <w:r>
              <w:rPr>
                <w:b w:val="0"/>
                <w:sz w:val="20"/>
              </w:rPr>
              <w:t>Authentication unavailable, locked out, canceled or enrollment changed</w:t>
            </w:r>
          </w:p>
        </w:tc>
        <w:tc>
          <w:tcPr>
            <w:tcW w:type="dxa" w:w="5544"/>
            <w:vAlign w:val="center"/>
            <w:shd w:fill="F2F5F7"/>
          </w:tcPr>
          <w:p>
            <w:pPr>
              <w:keepNext w:val="0"/>
              <w:spacing w:before="0" w:after="0" w:line="259" w:lineRule="auto"/>
            </w:pPr>
            <w:r>
              <w:rPr>
                <w:b w:val="0"/>
                <w:sz w:val="20"/>
              </w:rPr>
              <w:t>Content stays covered; supported fallback or setup/recovery route</w:t>
            </w:r>
          </w:p>
        </w:tc>
      </w:tr>
      <w:tr>
        <w:trPr>
          <w:cantSplit/>
        </w:trPr>
        <w:tc>
          <w:tcPr>
            <w:tcW w:type="dxa" w:w="720"/>
            <w:vAlign w:val="center"/>
            <w:shd w:fill="FFFFFF"/>
          </w:tcPr>
          <w:p>
            <w:pPr>
              <w:keepNext w:val="0"/>
              <w:spacing w:before="0" w:after="0" w:line="259" w:lineRule="auto"/>
              <w:jc w:val="center"/>
            </w:pPr>
            <w:r>
              <w:rPr>
                <w:b w:val="0"/>
                <w:sz w:val="20"/>
              </w:rPr>
              <w:t>S03</w:t>
            </w:r>
          </w:p>
        </w:tc>
        <w:tc>
          <w:tcPr>
            <w:tcW w:type="dxa" w:w="3816"/>
            <w:vAlign w:val="center"/>
            <w:shd w:fill="FFFFFF"/>
          </w:tcPr>
          <w:p>
            <w:pPr>
              <w:keepNext w:val="0"/>
              <w:spacing w:before="0" w:after="0" w:line="259" w:lineRule="auto"/>
            </w:pPr>
            <w:r>
              <w:rPr>
                <w:b w:val="0"/>
                <w:sz w:val="20"/>
              </w:rPr>
              <w:t>Switch races under lock</w:t>
            </w:r>
          </w:p>
        </w:tc>
        <w:tc>
          <w:tcPr>
            <w:tcW w:type="dxa" w:w="5544"/>
            <w:vAlign w:val="center"/>
            <w:shd w:fill="FFFFFF"/>
          </w:tcPr>
          <w:p>
            <w:pPr>
              <w:keepNext w:val="0"/>
              <w:spacing w:before="0" w:after="0" w:line="259" w:lineRule="auto"/>
            </w:pPr>
            <w:r>
              <w:rPr>
                <w:b w:val="0"/>
                <w:sz w:val="20"/>
              </w:rPr>
              <w:t>No content flash from any account</w:t>
            </w:r>
          </w:p>
        </w:tc>
      </w:tr>
      <w:tr>
        <w:trPr>
          <w:cantSplit/>
        </w:trPr>
        <w:tc>
          <w:tcPr>
            <w:tcW w:type="dxa" w:w="720"/>
            <w:vAlign w:val="center"/>
            <w:shd w:fill="F2F5F7"/>
          </w:tcPr>
          <w:p>
            <w:pPr>
              <w:keepNext w:val="0"/>
              <w:spacing w:before="0" w:after="0" w:line="259" w:lineRule="auto"/>
              <w:jc w:val="center"/>
            </w:pPr>
            <w:r>
              <w:rPr>
                <w:b w:val="0"/>
                <w:sz w:val="20"/>
              </w:rPr>
              <w:t>S04</w:t>
            </w:r>
          </w:p>
        </w:tc>
        <w:tc>
          <w:tcPr>
            <w:tcW w:type="dxa" w:w="3816"/>
            <w:vAlign w:val="center"/>
            <w:shd w:fill="F2F5F7"/>
          </w:tcPr>
          <w:p>
            <w:pPr>
              <w:keepNext w:val="0"/>
              <w:spacing w:before="0" w:after="0" w:line="259" w:lineRule="auto"/>
            </w:pPr>
            <w:r>
              <w:rPr>
                <w:b w:val="0"/>
                <w:sz w:val="20"/>
              </w:rPr>
              <w:t>External links and malicious host suffix</w:t>
            </w:r>
          </w:p>
        </w:tc>
        <w:tc>
          <w:tcPr>
            <w:tcW w:type="dxa" w:w="5544"/>
            <w:vAlign w:val="center"/>
            <w:shd w:fill="F2F5F7"/>
          </w:tcPr>
          <w:p>
            <w:pPr>
              <w:keepNext w:val="0"/>
              <w:spacing w:before="0" w:after="0" w:line="259" w:lineRule="auto"/>
            </w:pPr>
            <w:r>
              <w:rPr>
                <w:b w:val="0"/>
                <w:sz w:val="20"/>
              </w:rPr>
              <w:t>Correct browser route or block after proper URL parsing</w:t>
            </w:r>
          </w:p>
        </w:tc>
      </w:tr>
      <w:tr>
        <w:trPr>
          <w:cantSplit/>
        </w:trPr>
        <w:tc>
          <w:tcPr>
            <w:tcW w:type="dxa" w:w="720"/>
            <w:vAlign w:val="center"/>
            <w:shd w:fill="FFFFFF"/>
          </w:tcPr>
          <w:p>
            <w:pPr>
              <w:keepNext w:val="0"/>
              <w:spacing w:before="0" w:after="0" w:line="259" w:lineRule="auto"/>
              <w:jc w:val="center"/>
            </w:pPr>
            <w:r>
              <w:rPr>
                <w:b w:val="0"/>
                <w:sz w:val="20"/>
              </w:rPr>
              <w:t>S05</w:t>
            </w:r>
          </w:p>
        </w:tc>
        <w:tc>
          <w:tcPr>
            <w:tcW w:type="dxa" w:w="3816"/>
            <w:vAlign w:val="center"/>
            <w:shd w:fill="FFFFFF"/>
          </w:tcPr>
          <w:p>
            <w:pPr>
              <w:keepNext w:val="0"/>
              <w:spacing w:before="0" w:after="0" w:line="259" w:lineRule="auto"/>
            </w:pPr>
            <w:r>
              <w:rPr>
                <w:b w:val="0"/>
                <w:sz w:val="20"/>
              </w:rPr>
              <w:t>Untrusted frame or bridge request</w:t>
            </w:r>
          </w:p>
        </w:tc>
        <w:tc>
          <w:tcPr>
            <w:tcW w:type="dxa" w:w="5544"/>
            <w:vAlign w:val="center"/>
            <w:shd w:fill="FFFFFF"/>
          </w:tcPr>
          <w:p>
            <w:pPr>
              <w:keepNext w:val="0"/>
              <w:spacing w:before="0" w:after="0" w:line="259" w:lineRule="auto"/>
            </w:pPr>
            <w:r>
              <w:rPr>
                <w:b w:val="0"/>
                <w:sz w:val="20"/>
              </w:rPr>
              <w:t>No native privilege or account control exposed</w:t>
            </w:r>
          </w:p>
        </w:tc>
      </w:tr>
      <w:tr>
        <w:trPr>
          <w:cantSplit/>
        </w:trPr>
        <w:tc>
          <w:tcPr>
            <w:tcW w:type="dxa" w:w="720"/>
            <w:vAlign w:val="center"/>
            <w:shd w:fill="F2F5F7"/>
          </w:tcPr>
          <w:p>
            <w:pPr>
              <w:keepNext w:val="0"/>
              <w:spacing w:before="0" w:after="0" w:line="259" w:lineRule="auto"/>
              <w:jc w:val="center"/>
            </w:pPr>
            <w:r>
              <w:rPr>
                <w:b w:val="0"/>
                <w:sz w:val="20"/>
              </w:rPr>
              <w:t>S06</w:t>
            </w:r>
          </w:p>
        </w:tc>
        <w:tc>
          <w:tcPr>
            <w:tcW w:type="dxa" w:w="3816"/>
            <w:vAlign w:val="center"/>
            <w:shd w:fill="F2F5F7"/>
          </w:tcPr>
          <w:p>
            <w:pPr>
              <w:keepNext w:val="0"/>
              <w:spacing w:before="0" w:after="0" w:line="259" w:lineRule="auto"/>
            </w:pPr>
            <w:r>
              <w:rPr>
                <w:b w:val="0"/>
                <w:sz w:val="20"/>
              </w:rPr>
              <w:t>Invalid TLS and mixed content</w:t>
            </w:r>
          </w:p>
        </w:tc>
        <w:tc>
          <w:tcPr>
            <w:tcW w:type="dxa" w:w="5544"/>
            <w:vAlign w:val="center"/>
            <w:shd w:fill="F2F5F7"/>
          </w:tcPr>
          <w:p>
            <w:pPr>
              <w:keepNext w:val="0"/>
              <w:spacing w:before="0" w:after="0" w:line="259" w:lineRule="auto"/>
            </w:pPr>
            <w:r>
              <w:rPr>
                <w:b w:val="0"/>
                <w:sz w:val="20"/>
              </w:rPr>
              <w:t>No bypass or insecure load</w:t>
            </w:r>
          </w:p>
        </w:tc>
      </w:tr>
      <w:tr>
        <w:trPr>
          <w:cantSplit/>
        </w:trPr>
        <w:tc>
          <w:tcPr>
            <w:tcW w:type="dxa" w:w="720"/>
            <w:vAlign w:val="center"/>
            <w:shd w:fill="FFFFFF"/>
          </w:tcPr>
          <w:p>
            <w:pPr>
              <w:keepNext w:val="0"/>
              <w:spacing w:before="0" w:after="0" w:line="259" w:lineRule="auto"/>
              <w:jc w:val="center"/>
            </w:pPr>
            <w:r>
              <w:rPr>
                <w:b w:val="0"/>
                <w:sz w:val="20"/>
              </w:rPr>
              <w:t>S07</w:t>
            </w:r>
          </w:p>
        </w:tc>
        <w:tc>
          <w:tcPr>
            <w:tcW w:type="dxa" w:w="3816"/>
            <w:vAlign w:val="center"/>
            <w:shd w:fill="FFFFFF"/>
          </w:tcPr>
          <w:p>
            <w:pPr>
              <w:keepNext w:val="0"/>
              <w:spacing w:before="0" w:after="0" w:line="259" w:lineRule="auto"/>
            </w:pPr>
            <w:r>
              <w:rPr>
                <w:b w:val="0"/>
                <w:sz w:val="20"/>
              </w:rPr>
              <w:t>Synthetic sensitive markers in logs</w:t>
            </w:r>
          </w:p>
        </w:tc>
        <w:tc>
          <w:tcPr>
            <w:tcW w:type="dxa" w:w="5544"/>
            <w:vAlign w:val="center"/>
            <w:shd w:fill="FFFFFF"/>
          </w:tcPr>
          <w:p>
            <w:pPr>
              <w:keepNext w:val="0"/>
              <w:spacing w:before="0" w:after="0" w:line="259" w:lineRule="auto"/>
            </w:pPr>
            <w:r>
              <w:rPr>
                <w:b w:val="0"/>
                <w:sz w:val="20"/>
              </w:rPr>
              <w:t>No token, message, alias, phone or file-path leakage</w:t>
            </w:r>
          </w:p>
        </w:tc>
      </w:tr>
      <w:tr>
        <w:trPr>
          <w:cantSplit/>
        </w:trPr>
        <w:tc>
          <w:tcPr>
            <w:tcW w:type="dxa" w:w="720"/>
            <w:vAlign w:val="center"/>
            <w:shd w:fill="F2F5F7"/>
          </w:tcPr>
          <w:p>
            <w:pPr>
              <w:keepNext w:val="0"/>
              <w:spacing w:before="0" w:after="0" w:line="259" w:lineRule="auto"/>
              <w:jc w:val="center"/>
            </w:pPr>
            <w:r>
              <w:rPr>
                <w:b w:val="0"/>
                <w:sz w:val="20"/>
              </w:rPr>
              <w:t>S08</w:t>
            </w:r>
          </w:p>
        </w:tc>
        <w:tc>
          <w:tcPr>
            <w:tcW w:type="dxa" w:w="3816"/>
            <w:vAlign w:val="center"/>
            <w:shd w:fill="F2F5F7"/>
          </w:tcPr>
          <w:p>
            <w:pPr>
              <w:keepNext w:val="0"/>
              <w:spacing w:before="0" w:after="0" w:line="259" w:lineRule="auto"/>
            </w:pPr>
            <w:r>
              <w:rPr>
                <w:b w:val="0"/>
                <w:sz w:val="20"/>
              </w:rPr>
              <w:t>Production inspection and debug harness</w:t>
            </w:r>
          </w:p>
        </w:tc>
        <w:tc>
          <w:tcPr>
            <w:tcW w:type="dxa" w:w="5544"/>
            <w:vAlign w:val="center"/>
            <w:shd w:fill="F2F5F7"/>
          </w:tcPr>
          <w:p>
            <w:pPr>
              <w:keepNext w:val="0"/>
              <w:spacing w:before="0" w:after="0" w:line="259" w:lineRule="auto"/>
            </w:pPr>
            <w:r>
              <w:rPr>
                <w:b w:val="0"/>
                <w:sz w:val="20"/>
              </w:rPr>
              <w:t>Inspection disabled; debug entry points absent</w:t>
            </w:r>
          </w:p>
        </w:tc>
      </w:tr>
      <w:tr>
        <w:trPr>
          <w:cantSplit/>
        </w:trPr>
        <w:tc>
          <w:tcPr>
            <w:tcW w:type="dxa" w:w="720"/>
            <w:vAlign w:val="center"/>
            <w:shd w:fill="FFFFFF"/>
          </w:tcPr>
          <w:p>
            <w:pPr>
              <w:keepNext w:val="0"/>
              <w:spacing w:before="0" w:after="0" w:line="259" w:lineRule="auto"/>
              <w:jc w:val="center"/>
            </w:pPr>
            <w:r>
              <w:rPr>
                <w:b w:val="0"/>
                <w:sz w:val="20"/>
              </w:rPr>
              <w:t>S09</w:t>
            </w:r>
          </w:p>
        </w:tc>
        <w:tc>
          <w:tcPr>
            <w:tcW w:type="dxa" w:w="3816"/>
            <w:vAlign w:val="center"/>
            <w:shd w:fill="FFFFFF"/>
          </w:tcPr>
          <w:p>
            <w:pPr>
              <w:keepNext w:val="0"/>
              <w:spacing w:before="0" w:after="0" w:line="259" w:lineRule="auto"/>
            </w:pPr>
            <w:r>
              <w:rPr>
                <w:b w:val="0"/>
                <w:sz w:val="20"/>
              </w:rPr>
              <w:t>Capability unavailable</w:t>
            </w:r>
          </w:p>
        </w:tc>
        <w:tc>
          <w:tcPr>
            <w:tcW w:type="dxa" w:w="5544"/>
            <w:vAlign w:val="center"/>
            <w:shd w:fill="FFFFFF"/>
          </w:tcPr>
          <w:p>
            <w:pPr>
              <w:keepNext w:val="0"/>
              <w:spacing w:before="0" w:after="0" w:line="259" w:lineRule="auto"/>
            </w:pPr>
            <w:r>
              <w:rPr>
                <w:b w:val="0"/>
                <w:sz w:val="20"/>
              </w:rPr>
              <w:t>Informative failure before pairing; cleanup remains accessible</w:t>
            </w:r>
          </w:p>
        </w:tc>
      </w:tr>
      <w:tr>
        <w:trPr>
          <w:cantSplit/>
        </w:trPr>
        <w:tc>
          <w:tcPr>
            <w:tcW w:type="dxa" w:w="720"/>
            <w:vAlign w:val="center"/>
            <w:shd w:fill="F2F5F7"/>
          </w:tcPr>
          <w:p>
            <w:pPr>
              <w:keepNext w:val="0"/>
              <w:spacing w:before="0" w:after="0" w:line="259" w:lineRule="auto"/>
              <w:jc w:val="center"/>
            </w:pPr>
            <w:r>
              <w:rPr>
                <w:b w:val="0"/>
                <w:sz w:val="20"/>
              </w:rPr>
              <w:t>S10</w:t>
            </w:r>
          </w:p>
        </w:tc>
        <w:tc>
          <w:tcPr>
            <w:tcW w:type="dxa" w:w="3816"/>
            <w:vAlign w:val="center"/>
            <w:shd w:fill="F2F5F7"/>
          </w:tcPr>
          <w:p>
            <w:pPr>
              <w:keepNext w:val="0"/>
              <w:spacing w:before="0" w:after="0" w:line="259" w:lineRule="auto"/>
            </w:pPr>
            <w:r>
              <w:rPr>
                <w:b w:val="0"/>
                <w:sz w:val="20"/>
              </w:rPr>
              <w:t>Network drop and resume</w:t>
            </w:r>
          </w:p>
        </w:tc>
        <w:tc>
          <w:tcPr>
            <w:tcW w:type="dxa" w:w="5544"/>
            <w:vAlign w:val="center"/>
            <w:shd w:fill="F2F5F7"/>
          </w:tcPr>
          <w:p>
            <w:pPr>
              <w:keepNext w:val="0"/>
              <w:spacing w:before="0" w:after="0" w:line="259" w:lineRule="auto"/>
            </w:pPr>
            <w:r>
              <w:rPr>
                <w:b w:val="0"/>
                <w:sz w:val="20"/>
              </w:rPr>
              <w:t>Account context preserved and bounded retry</w:t>
            </w:r>
          </w:p>
        </w:tc>
      </w:tr>
      <w:tr>
        <w:trPr>
          <w:cantSplit/>
        </w:trPr>
        <w:tc>
          <w:tcPr>
            <w:tcW w:type="dxa" w:w="720"/>
            <w:vAlign w:val="center"/>
            <w:shd w:fill="FFFFFF"/>
          </w:tcPr>
          <w:p>
            <w:pPr>
              <w:keepNext w:val="0"/>
              <w:spacing w:before="0" w:after="0" w:line="259" w:lineRule="auto"/>
              <w:jc w:val="center"/>
            </w:pPr>
            <w:r>
              <w:rPr>
                <w:b w:val="0"/>
                <w:sz w:val="20"/>
              </w:rPr>
              <w:t>S11</w:t>
            </w:r>
          </w:p>
        </w:tc>
        <w:tc>
          <w:tcPr>
            <w:tcW w:type="dxa" w:w="3816"/>
            <w:vAlign w:val="center"/>
            <w:shd w:fill="FFFFFF"/>
          </w:tcPr>
          <w:p>
            <w:pPr>
              <w:keepNext w:val="0"/>
              <w:spacing w:before="0" w:after="0" w:line="259" w:lineRule="auto"/>
            </w:pPr>
            <w:r>
              <w:rPr>
                <w:b w:val="0"/>
                <w:sz w:val="20"/>
              </w:rPr>
              <w:t>Submission and reviewer access</w:t>
            </w:r>
          </w:p>
        </w:tc>
        <w:tc>
          <w:tcPr>
            <w:tcW w:type="dxa" w:w="5544"/>
            <w:vAlign w:val="center"/>
            <w:shd w:fill="FFFFFF"/>
          </w:tcPr>
          <w:p>
            <w:pPr>
              <w:keepNext w:val="0"/>
              <w:spacing w:before="0" w:after="0" w:line="259" w:lineRule="auto"/>
            </w:pPr>
            <w:r>
              <w:rPr>
                <w:b w:val="0"/>
                <w:sz w:val="20"/>
              </w:rPr>
              <w:t>Actual core behavior reproducible with truthful review instructions</w:t>
            </w:r>
          </w:p>
        </w:tc>
      </w:tr>
      <w:tr>
        <w:trPr>
          <w:cantSplit/>
        </w:trPr>
        <w:tc>
          <w:tcPr>
            <w:tcW w:type="dxa" w:w="720"/>
            <w:vAlign w:val="center"/>
            <w:shd w:fill="F2F5F7"/>
          </w:tcPr>
          <w:p>
            <w:pPr>
              <w:keepNext w:val="0"/>
              <w:spacing w:before="0" w:after="0" w:line="259" w:lineRule="auto"/>
              <w:jc w:val="center"/>
            </w:pPr>
            <w:r>
              <w:rPr>
                <w:b w:val="0"/>
                <w:sz w:val="20"/>
              </w:rPr>
              <w:t>S12</w:t>
            </w:r>
          </w:p>
        </w:tc>
        <w:tc>
          <w:tcPr>
            <w:tcW w:type="dxa" w:w="3816"/>
            <w:vAlign w:val="center"/>
            <w:shd w:fill="F2F5F7"/>
          </w:tcPr>
          <w:p>
            <w:pPr>
              <w:keepNext w:val="0"/>
              <w:spacing w:before="0" w:after="0" w:line="259" w:lineRule="auto"/>
            </w:pPr>
            <w:r>
              <w:rPr>
                <w:b w:val="0"/>
                <w:sz w:val="20"/>
              </w:rPr>
              <w:t>Release upgrade and rollback preparation</w:t>
            </w:r>
          </w:p>
        </w:tc>
        <w:tc>
          <w:tcPr>
            <w:tcW w:type="dxa" w:w="5544"/>
            <w:vAlign w:val="center"/>
            <w:shd w:fill="F2F5F7"/>
          </w:tcPr>
          <w:p>
            <w:pPr>
              <w:keepNext w:val="0"/>
              <w:spacing w:before="0" w:after="0" w:line="259" w:lineRule="auto"/>
            </w:pPr>
            <w:r>
              <w:rPr>
                <w:b w:val="0"/>
                <w:sz w:val="20"/>
              </w:rPr>
              <w:t>Signed artifacts, migration evidence and recovery plan ready</w:t>
            </w:r>
          </w:p>
        </w:tc>
      </w:tr>
    </w:tbl>
    <w:p>
      <w:pPr>
        <w:spacing w:before="0" w:after="80" w:line="240" w:lineRule="auto"/>
      </w:pPr>
      <w:r>
        <w:rPr>
          <w:sz w:val="4"/>
        </w:rPr>
      </w:r>
    </w:p>
    <w:p>
      <w:pPr>
        <w:pStyle w:val="Heading1"/>
      </w:pPr>
      <w:r>
        <w:t>16 Implementation phases and work breakdown</w:t>
      </w:r>
    </w:p>
    <w:p>
      <w:r>
        <w:rPr>
          <w:b w:val="0"/>
        </w:rPr>
        <w:t>The estimates assume two mobile engineers collectively covering Flutter, Swift and Kotlin, part-time QA, and limited design and product support. They include a production-quality local session manager rather than just a demonstration dropdown. All phases after feasibility depend on the integration and distribution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792"/>
        <w:gridCol w:w="4104"/>
        <w:gridCol w:w="1296"/>
        <w:gridCol w:w="3888"/>
      </w:tblGrid>
      <w:tr>
        <w:trPr>
          <w:cantSplit/>
          <w:tblHeader/>
        </w:trPr>
        <w:tc>
          <w:tcPr>
            <w:tcW w:type="dxa" w:w="792"/>
            <w:vAlign w:val="center"/>
            <w:shd w:fill="263F52"/>
          </w:tcPr>
          <w:p>
            <w:pPr>
              <w:keepNext/>
              <w:spacing w:before="0" w:after="0" w:line="259" w:lineRule="auto"/>
              <w:jc w:val="center"/>
            </w:pPr>
            <w:r>
              <w:rPr>
                <w:b/>
                <w:color w:val="FFFFFF"/>
                <w:sz w:val="20"/>
              </w:rPr>
              <w:t>Phase</w:t>
            </w:r>
          </w:p>
        </w:tc>
        <w:tc>
          <w:tcPr>
            <w:tcW w:type="dxa" w:w="4104"/>
            <w:vAlign w:val="center"/>
            <w:shd w:fill="263F52"/>
          </w:tcPr>
          <w:p>
            <w:pPr>
              <w:keepNext/>
              <w:spacing w:before="0" w:after="0" w:line="259" w:lineRule="auto"/>
            </w:pPr>
            <w:r>
              <w:rPr>
                <w:b/>
                <w:color w:val="FFFFFF"/>
                <w:sz w:val="20"/>
              </w:rPr>
              <w:t>Work</w:t>
            </w:r>
          </w:p>
        </w:tc>
        <w:tc>
          <w:tcPr>
            <w:tcW w:type="dxa" w:w="1296"/>
            <w:vAlign w:val="center"/>
            <w:shd w:fill="263F52"/>
          </w:tcPr>
          <w:p>
            <w:pPr>
              <w:keepNext/>
              <w:spacing w:before="0" w:after="0" w:line="259" w:lineRule="auto"/>
              <w:jc w:val="center"/>
            </w:pPr>
            <w:r>
              <w:rPr>
                <w:b/>
                <w:color w:val="FFFFFF"/>
                <w:sz w:val="20"/>
              </w:rPr>
              <w:t>Person hours</w:t>
            </w:r>
          </w:p>
        </w:tc>
        <w:tc>
          <w:tcPr>
            <w:tcW w:type="dxa" w:w="3888"/>
            <w:vAlign w:val="center"/>
            <w:shd w:fill="263F52"/>
          </w:tcPr>
          <w:p>
            <w:pPr>
              <w:keepNext/>
              <w:spacing w:before="0" w:after="0" w:line="259" w:lineRule="auto"/>
            </w:pPr>
            <w:r>
              <w:rPr>
                <w:b/>
                <w:color w:val="FFFFFF"/>
                <w:sz w:val="20"/>
              </w:rPr>
              <w:t>Exit evidence</w:t>
            </w:r>
          </w:p>
        </w:tc>
      </w:tr>
      <w:tr>
        <w:trPr>
          <w:cantSplit/>
        </w:trPr>
        <w:tc>
          <w:tcPr>
            <w:tcW w:type="dxa" w:w="792"/>
            <w:vAlign w:val="center"/>
            <w:shd w:fill="FFFFFF"/>
          </w:tcPr>
          <w:p>
            <w:pPr>
              <w:keepNext w:val="0"/>
              <w:spacing w:before="0" w:after="0" w:line="259" w:lineRule="auto"/>
              <w:jc w:val="center"/>
            </w:pPr>
            <w:r>
              <w:rPr>
                <w:b w:val="0"/>
                <w:sz w:val="20"/>
              </w:rPr>
              <w:t>0</w:t>
            </w:r>
          </w:p>
        </w:tc>
        <w:tc>
          <w:tcPr>
            <w:tcW w:type="dxa" w:w="4104"/>
            <w:vAlign w:val="center"/>
            <w:shd w:fill="FFFFFF"/>
          </w:tcPr>
          <w:p>
            <w:pPr>
              <w:keepNext w:val="0"/>
              <w:spacing w:before="0" w:after="0" w:line="259" w:lineRule="auto"/>
            </w:pPr>
            <w:r>
              <w:rPr>
                <w:b w:val="0"/>
                <w:sz w:val="20"/>
              </w:rPr>
              <w:t>Feasibility, synthetic profile harness, service-use review, first real-device checks</w:t>
            </w:r>
          </w:p>
        </w:tc>
        <w:tc>
          <w:tcPr>
            <w:tcW w:type="dxa" w:w="1296"/>
            <w:vAlign w:val="center"/>
            <w:shd w:fill="FFFFFF"/>
          </w:tcPr>
          <w:p>
            <w:pPr>
              <w:keepNext w:val="0"/>
              <w:spacing w:before="0" w:after="0" w:line="259" w:lineRule="auto"/>
              <w:jc w:val="center"/>
            </w:pPr>
            <w:r>
              <w:rPr>
                <w:b w:val="0"/>
                <w:sz w:val="20"/>
              </w:rPr>
              <w:t>80 to 120</w:t>
            </w:r>
          </w:p>
        </w:tc>
        <w:tc>
          <w:tcPr>
            <w:tcW w:type="dxa" w:w="3888"/>
            <w:vAlign w:val="center"/>
            <w:shd w:fill="FFFFFF"/>
          </w:tcPr>
          <w:p>
            <w:pPr>
              <w:keepNext w:val="0"/>
              <w:spacing w:before="0" w:after="0" w:line="259" w:lineRule="auto"/>
            </w:pPr>
            <w:r>
              <w:rPr>
                <w:b w:val="0"/>
                <w:sz w:val="20"/>
              </w:rPr>
              <w:t>G1/G2 assessment, two then ten profiles, deletion and phone usability results</w:t>
            </w:r>
          </w:p>
        </w:tc>
      </w:tr>
      <w:tr>
        <w:trPr>
          <w:cantSplit/>
        </w:trPr>
        <w:tc>
          <w:tcPr>
            <w:tcW w:type="dxa" w:w="792"/>
            <w:vAlign w:val="center"/>
            <w:shd w:fill="F2F5F7"/>
          </w:tcPr>
          <w:p>
            <w:pPr>
              <w:keepNext w:val="0"/>
              <w:spacing w:before="0" w:after="0" w:line="259" w:lineRule="auto"/>
              <w:jc w:val="center"/>
            </w:pPr>
            <w:r>
              <w:rPr>
                <w:b w:val="0"/>
                <w:sz w:val="20"/>
              </w:rPr>
              <w:t>1</w:t>
            </w:r>
          </w:p>
        </w:tc>
        <w:tc>
          <w:tcPr>
            <w:tcW w:type="dxa" w:w="4104"/>
            <w:vAlign w:val="center"/>
            <w:shd w:fill="F2F5F7"/>
          </w:tcPr>
          <w:p>
            <w:pPr>
              <w:keepNext w:val="0"/>
              <w:spacing w:before="0" w:after="0" w:line="259" w:lineRule="auto"/>
            </w:pPr>
            <w:r>
              <w:rPr>
                <w:b w:val="0"/>
                <w:sz w:val="20"/>
              </w:rPr>
              <w:t>UX, architecture contracts, registry and app foundations</w:t>
            </w:r>
          </w:p>
        </w:tc>
        <w:tc>
          <w:tcPr>
            <w:tcW w:type="dxa" w:w="1296"/>
            <w:vAlign w:val="center"/>
            <w:shd w:fill="F2F5F7"/>
          </w:tcPr>
          <w:p>
            <w:pPr>
              <w:keepNext w:val="0"/>
              <w:spacing w:before="0" w:after="0" w:line="259" w:lineRule="auto"/>
              <w:jc w:val="center"/>
            </w:pPr>
            <w:r>
              <w:rPr>
                <w:b w:val="0"/>
                <w:sz w:val="20"/>
              </w:rPr>
              <w:t>80 to 120</w:t>
            </w:r>
          </w:p>
        </w:tc>
        <w:tc>
          <w:tcPr>
            <w:tcW w:type="dxa" w:w="3888"/>
            <w:vAlign w:val="center"/>
            <w:shd w:fill="F2F5F7"/>
          </w:tcPr>
          <w:p>
            <w:pPr>
              <w:keepNext w:val="0"/>
              <w:spacing w:before="0" w:after="0" w:line="259" w:lineRule="auto"/>
            </w:pPr>
            <w:r>
              <w:rPr>
                <w:b w:val="0"/>
                <w:sz w:val="20"/>
              </w:rPr>
              <w:t>Approved flows, typed engine contract, migrations and CI builds</w:t>
            </w:r>
          </w:p>
        </w:tc>
      </w:tr>
      <w:tr>
        <w:trPr>
          <w:cantSplit/>
        </w:trPr>
        <w:tc>
          <w:tcPr>
            <w:tcW w:type="dxa" w:w="792"/>
            <w:vAlign w:val="center"/>
            <w:shd w:fill="FFFFFF"/>
          </w:tcPr>
          <w:p>
            <w:pPr>
              <w:keepNext w:val="0"/>
              <w:spacing w:before="0" w:after="0" w:line="259" w:lineRule="auto"/>
              <w:jc w:val="center"/>
            </w:pPr>
            <w:r>
              <w:rPr>
                <w:b w:val="0"/>
                <w:sz w:val="20"/>
              </w:rPr>
              <w:t>2</w:t>
            </w:r>
          </w:p>
        </w:tc>
        <w:tc>
          <w:tcPr>
            <w:tcW w:type="dxa" w:w="4104"/>
            <w:vAlign w:val="center"/>
            <w:shd w:fill="FFFFFF"/>
          </w:tcPr>
          <w:p>
            <w:pPr>
              <w:keepNext w:val="0"/>
              <w:spacing w:before="0" w:after="0" w:line="259" w:lineRule="auto"/>
            </w:pPr>
            <w:r>
              <w:rPr>
                <w:b w:val="0"/>
                <w:sz w:val="20"/>
              </w:rPr>
              <w:t>Persistent profiles, linking, switching and cleanup on both platforms</w:t>
            </w:r>
          </w:p>
        </w:tc>
        <w:tc>
          <w:tcPr>
            <w:tcW w:type="dxa" w:w="1296"/>
            <w:vAlign w:val="center"/>
            <w:shd w:fill="FFFFFF"/>
          </w:tcPr>
          <w:p>
            <w:pPr>
              <w:keepNext w:val="0"/>
              <w:spacing w:before="0" w:after="0" w:line="259" w:lineRule="auto"/>
              <w:jc w:val="center"/>
            </w:pPr>
            <w:r>
              <w:rPr>
                <w:b w:val="0"/>
                <w:sz w:val="20"/>
              </w:rPr>
              <w:t>140 to 200</w:t>
            </w:r>
          </w:p>
        </w:tc>
        <w:tc>
          <w:tcPr>
            <w:tcW w:type="dxa" w:w="3888"/>
            <w:vAlign w:val="center"/>
            <w:shd w:fill="FFFFFF"/>
          </w:tcPr>
          <w:p>
            <w:pPr>
              <w:keepNext w:val="0"/>
              <w:spacing w:before="0" w:after="0" w:line="259" w:lineRule="auto"/>
            </w:pPr>
            <w:r>
              <w:rPr>
                <w:b w:val="0"/>
                <w:sz w:val="20"/>
              </w:rPr>
              <w:t>End-to-end account management and lifecycle evidence</w:t>
            </w:r>
          </w:p>
        </w:tc>
      </w:tr>
      <w:tr>
        <w:trPr>
          <w:cantSplit/>
        </w:trPr>
        <w:tc>
          <w:tcPr>
            <w:tcW w:type="dxa" w:w="792"/>
            <w:vAlign w:val="center"/>
            <w:shd w:fill="F2F5F7"/>
          </w:tcPr>
          <w:p>
            <w:pPr>
              <w:keepNext w:val="0"/>
              <w:spacing w:before="0" w:after="0" w:line="259" w:lineRule="auto"/>
              <w:jc w:val="center"/>
            </w:pPr>
            <w:r>
              <w:rPr>
                <w:b w:val="0"/>
                <w:sz w:val="20"/>
              </w:rPr>
              <w:t>3</w:t>
            </w:r>
          </w:p>
        </w:tc>
        <w:tc>
          <w:tcPr>
            <w:tcW w:type="dxa" w:w="4104"/>
            <w:vAlign w:val="center"/>
            <w:shd w:fill="F2F5F7"/>
          </w:tcPr>
          <w:p>
            <w:pPr>
              <w:keepNext w:val="0"/>
              <w:spacing w:before="0" w:after="0" w:line="259" w:lineRule="auto"/>
            </w:pPr>
            <w:r>
              <w:rPr>
                <w:b w:val="0"/>
                <w:sz w:val="20"/>
              </w:rPr>
              <w:t>Files, privacy, accessibility and mobile polish</w:t>
            </w:r>
          </w:p>
        </w:tc>
        <w:tc>
          <w:tcPr>
            <w:tcW w:type="dxa" w:w="1296"/>
            <w:vAlign w:val="center"/>
            <w:shd w:fill="F2F5F7"/>
          </w:tcPr>
          <w:p>
            <w:pPr>
              <w:keepNext w:val="0"/>
              <w:spacing w:before="0" w:after="0" w:line="259" w:lineRule="auto"/>
              <w:jc w:val="center"/>
            </w:pPr>
            <w:r>
              <w:rPr>
                <w:b w:val="0"/>
                <w:sz w:val="20"/>
              </w:rPr>
              <w:t>100 to 140</w:t>
            </w:r>
          </w:p>
        </w:tc>
        <w:tc>
          <w:tcPr>
            <w:tcW w:type="dxa" w:w="3888"/>
            <w:vAlign w:val="center"/>
            <w:shd w:fill="F2F5F7"/>
          </w:tcPr>
          <w:p>
            <w:pPr>
              <w:keepNext w:val="0"/>
              <w:spacing w:before="0" w:after="0" w:line="259" w:lineRule="auto"/>
            </w:pPr>
            <w:r>
              <w:rPr>
                <w:b w:val="0"/>
                <w:sz w:val="20"/>
              </w:rPr>
              <w:t>Advertised feature and permission tests pass</w:t>
            </w:r>
          </w:p>
        </w:tc>
      </w:tr>
      <w:tr>
        <w:trPr>
          <w:cantSplit/>
        </w:trPr>
        <w:tc>
          <w:tcPr>
            <w:tcW w:type="dxa" w:w="792"/>
            <w:vAlign w:val="center"/>
            <w:shd w:fill="FFFFFF"/>
          </w:tcPr>
          <w:p>
            <w:pPr>
              <w:keepNext w:val="0"/>
              <w:spacing w:before="0" w:after="0" w:line="259" w:lineRule="auto"/>
              <w:jc w:val="center"/>
            </w:pPr>
            <w:r>
              <w:rPr>
                <w:b w:val="0"/>
                <w:sz w:val="20"/>
              </w:rPr>
              <w:t>4</w:t>
            </w:r>
          </w:p>
        </w:tc>
        <w:tc>
          <w:tcPr>
            <w:tcW w:type="dxa" w:w="4104"/>
            <w:vAlign w:val="center"/>
            <w:shd w:fill="FFFFFF"/>
          </w:tcPr>
          <w:p>
            <w:pPr>
              <w:keepNext w:val="0"/>
              <w:spacing w:before="0" w:after="0" w:line="259" w:lineRule="auto"/>
            </w:pPr>
            <w:r>
              <w:rPr>
                <w:b w:val="0"/>
                <w:sz w:val="20"/>
              </w:rPr>
              <w:t>Hardening, performance and fourteen-day beta</w:t>
            </w:r>
          </w:p>
        </w:tc>
        <w:tc>
          <w:tcPr>
            <w:tcW w:type="dxa" w:w="1296"/>
            <w:vAlign w:val="center"/>
            <w:shd w:fill="FFFFFF"/>
          </w:tcPr>
          <w:p>
            <w:pPr>
              <w:keepNext w:val="0"/>
              <w:spacing w:before="0" w:after="0" w:line="259" w:lineRule="auto"/>
              <w:jc w:val="center"/>
            </w:pPr>
            <w:r>
              <w:rPr>
                <w:b w:val="0"/>
                <w:sz w:val="20"/>
              </w:rPr>
              <w:t>160 to 220</w:t>
            </w:r>
          </w:p>
        </w:tc>
        <w:tc>
          <w:tcPr>
            <w:tcW w:type="dxa" w:w="3888"/>
            <w:vAlign w:val="center"/>
            <w:shd w:fill="FFFFFF"/>
          </w:tcPr>
          <w:p>
            <w:pPr>
              <w:keepNext w:val="0"/>
              <w:spacing w:before="0" w:after="0" w:line="259" w:lineRule="auto"/>
            </w:pPr>
            <w:r>
              <w:rPr>
                <w:b w:val="0"/>
                <w:sz w:val="20"/>
              </w:rPr>
              <w:t>Release test catalog and defect disposition</w:t>
            </w:r>
          </w:p>
        </w:tc>
      </w:tr>
      <w:tr>
        <w:trPr>
          <w:cantSplit/>
        </w:trPr>
        <w:tc>
          <w:tcPr>
            <w:tcW w:type="dxa" w:w="792"/>
            <w:vAlign w:val="center"/>
            <w:shd w:fill="F2F5F7"/>
          </w:tcPr>
          <w:p>
            <w:pPr>
              <w:keepNext w:val="0"/>
              <w:spacing w:before="0" w:after="0" w:line="259" w:lineRule="auto"/>
              <w:jc w:val="center"/>
            </w:pPr>
            <w:r>
              <w:rPr>
                <w:b w:val="0"/>
                <w:sz w:val="20"/>
              </w:rPr>
              <w:t>5</w:t>
            </w:r>
          </w:p>
        </w:tc>
        <w:tc>
          <w:tcPr>
            <w:tcW w:type="dxa" w:w="4104"/>
            <w:vAlign w:val="center"/>
            <w:shd w:fill="F2F5F7"/>
          </w:tcPr>
          <w:p>
            <w:pPr>
              <w:keepNext w:val="0"/>
              <w:spacing w:before="0" w:after="0" w:line="259" w:lineRule="auto"/>
            </w:pPr>
            <w:r>
              <w:rPr>
                <w:b w:val="0"/>
                <w:sz w:val="20"/>
              </w:rPr>
              <w:t>Store preparation, release packaging and operational handover</w:t>
            </w:r>
          </w:p>
        </w:tc>
        <w:tc>
          <w:tcPr>
            <w:tcW w:type="dxa" w:w="1296"/>
            <w:vAlign w:val="center"/>
            <w:shd w:fill="F2F5F7"/>
          </w:tcPr>
          <w:p>
            <w:pPr>
              <w:keepNext w:val="0"/>
              <w:spacing w:before="0" w:after="0" w:line="259" w:lineRule="auto"/>
              <w:jc w:val="center"/>
            </w:pPr>
            <w:r>
              <w:rPr>
                <w:b w:val="0"/>
                <w:sz w:val="20"/>
              </w:rPr>
              <w:t>80 to 120</w:t>
            </w:r>
          </w:p>
        </w:tc>
        <w:tc>
          <w:tcPr>
            <w:tcW w:type="dxa" w:w="3888"/>
            <w:vAlign w:val="center"/>
            <w:shd w:fill="F2F5F7"/>
          </w:tcPr>
          <w:p>
            <w:pPr>
              <w:keepNext w:val="0"/>
              <w:spacing w:before="0" w:after="0" w:line="259" w:lineRule="auto"/>
            </w:pPr>
            <w:r>
              <w:rPr>
                <w:b w:val="0"/>
                <w:sz w:val="20"/>
              </w:rPr>
              <w:t>Reviewable submissions and launch readiness</w:t>
            </w:r>
          </w:p>
        </w:tc>
      </w:tr>
      <w:tr>
        <w:trPr>
          <w:cantSplit/>
        </w:trPr>
        <w:tc>
          <w:tcPr>
            <w:tcW w:type="dxa" w:w="792"/>
            <w:vAlign w:val="center"/>
            <w:shd w:fill="FFFFFF"/>
          </w:tcPr>
          <w:p>
            <w:pPr>
              <w:keepNext w:val="0"/>
              <w:spacing w:before="0" w:after="0" w:line="259" w:lineRule="auto"/>
              <w:jc w:val="center"/>
            </w:pPr>
            <w:r>
              <w:rPr>
                <w:b w:val="0"/>
                <w:sz w:val="20"/>
              </w:rPr>
              <w:t>Total</w:t>
            </w:r>
          </w:p>
        </w:tc>
        <w:tc>
          <w:tcPr>
            <w:tcW w:type="dxa" w:w="4104"/>
            <w:vAlign w:val="center"/>
            <w:shd w:fill="FFFFFF"/>
          </w:tcPr>
          <w:p>
            <w:pPr>
              <w:keepNext w:val="0"/>
              <w:spacing w:before="0" w:after="0" w:line="259" w:lineRule="auto"/>
            </w:pPr>
            <w:r>
              <w:rPr>
                <w:b w:val="0"/>
                <w:sz w:val="20"/>
              </w:rPr>
              <w:t>Technical delivery before contingency</w:t>
            </w:r>
          </w:p>
        </w:tc>
        <w:tc>
          <w:tcPr>
            <w:tcW w:type="dxa" w:w="1296"/>
            <w:vAlign w:val="center"/>
            <w:shd w:fill="FFFFFF"/>
          </w:tcPr>
          <w:p>
            <w:pPr>
              <w:keepNext w:val="0"/>
              <w:spacing w:before="0" w:after="0" w:line="259" w:lineRule="auto"/>
              <w:jc w:val="center"/>
            </w:pPr>
            <w:r>
              <w:rPr>
                <w:b w:val="0"/>
                <w:sz w:val="20"/>
              </w:rPr>
              <w:t>640 to 920</w:t>
            </w:r>
          </w:p>
        </w:tc>
        <w:tc>
          <w:tcPr>
            <w:tcW w:type="dxa" w:w="3888"/>
            <w:vAlign w:val="center"/>
            <w:shd w:fill="FFFFFF"/>
          </w:tcPr>
          <w:p>
            <w:pPr>
              <w:keepNext w:val="0"/>
              <w:spacing w:before="0" w:after="0" w:line="259" w:lineRule="auto"/>
            </w:pPr>
            <w:r>
              <w:rPr>
                <w:b w:val="0"/>
                <w:sz w:val="20"/>
              </w:rPr>
              <w:t>Gates completed for the selected release scope</w:t>
            </w:r>
          </w:p>
        </w:tc>
      </w:tr>
    </w:tbl>
    <w:p>
      <w:pPr>
        <w:spacing w:before="0" w:after="80" w:line="240" w:lineRule="auto"/>
      </w:pPr>
      <w:r>
        <w:rPr>
          <w:sz w:val="4"/>
        </w:rPr>
      </w:r>
    </w:p>
    <w:p>
      <w:r>
        <w:rPr>
          <w:b w:val="0"/>
        </w:rPr>
        <w:t>Add a 25 percent engineering contingency, producing an estimated 800 to 1150 person hours. Provider authorization, store review elapsed time, legal review charges, test account acquisition and external service changes are not bounded by those engineering estimates. With two full-time engineers and part-time QA contributing to those hours, plan approximately 10 to 14 calendar weeks after dependencies allow progress. If one engineer performs all 800 to 1150 hours at 40 productive hours per week, the work alone requires approximately 20 to 29 weeks, before external waiting time.</w:t>
      </w:r>
    </w:p>
    <w:p>
      <w:pPr>
        <w:pStyle w:val="Heading2"/>
      </w:pPr>
      <w:r>
        <w:t>Phase 0 checklist</w:t>
      </w:r>
    </w:p>
    <w:p>
      <w:pPr>
        <w:pStyle w:val="ListBullet"/>
      </w:pPr>
      <w:r>
        <w:rPr>
          <w:b w:val="0"/>
        </w:rPr>
        <w:t>Confirm that the baseline is ten account sessions rather than ten separately authenticated employees.</w:t>
      </w:r>
    </w:p>
    <w:p>
      <w:pPr>
        <w:pStyle w:val="ListBullet"/>
      </w:pPr>
      <w:r>
        <w:rPr>
          <w:b w:val="0"/>
        </w:rPr>
        <w:t>Record intended distribution, account types, target regions, permission evidence and branding requirements.</w:t>
      </w:r>
    </w:p>
    <w:p>
      <w:pPr>
        <w:pStyle w:val="ListBullet"/>
      </w:pPr>
      <w:r>
        <w:rPr>
          <w:b w:val="0"/>
        </w:rPr>
        <w:t>Build minimal native iOS and Android browser containers before polishing the shared shell.</w:t>
      </w:r>
    </w:p>
    <w:p>
      <w:pPr>
        <w:pStyle w:val="ListBullet"/>
      </w:pPr>
      <w:r>
        <w:rPr>
          <w:b w:val="0"/>
        </w:rPr>
        <w:t>Prove storage separation using the owned-origin harness with two profiles, then ten.</w:t>
      </w:r>
    </w:p>
    <w:p>
      <w:pPr>
        <w:pStyle w:val="ListBullet"/>
      </w:pPr>
      <w:r>
        <w:rPr>
          <w:b w:val="0"/>
        </w:rPr>
        <w:t>Prove account-specific wipe and restart-safe cleanup on each platform.</w:t>
      </w:r>
    </w:p>
    <w:p>
      <w:pPr>
        <w:pStyle w:val="ListBullet"/>
      </w:pPr>
      <w:r>
        <w:rPr>
          <w:b w:val="0"/>
        </w:rPr>
        <w:t>Check actual WhatsApp page access and pairing only in an authorized test context.</w:t>
      </w:r>
    </w:p>
    <w:p>
      <w:pPr>
        <w:pStyle w:val="ListBullet"/>
      </w:pPr>
      <w:r>
        <w:rPr>
          <w:b w:val="0"/>
        </w:rPr>
        <w:t>Validate portrait QR, chat list, keyboard and composer on a small phone.</w:t>
      </w:r>
    </w:p>
    <w:p>
      <w:pPr>
        <w:pStyle w:val="ListBullet"/>
      </w:pPr>
      <w:r>
        <w:rPr>
          <w:b w:val="0"/>
        </w:rPr>
        <w:t>Measure resources with one live view and ten saved profiles.</w:t>
      </w:r>
    </w:p>
    <w:p>
      <w:pPr>
        <w:pStyle w:val="ListBullet"/>
      </w:pPr>
      <w:r>
        <w:rPr>
          <w:b w:val="0"/>
        </w:rPr>
        <w:t>Test service workers, WebSockets, storage restore, renderer termination and provider capability failure.</w:t>
      </w:r>
    </w:p>
    <w:p>
      <w:pPr>
        <w:pStyle w:val="ListBullet"/>
      </w:pPr>
      <w:r>
        <w:rPr>
          <w:b w:val="0"/>
        </w:rPr>
        <w:t>Begin seven-day retention checks and produce a feasibility decision with dated evidence.</w:t>
      </w:r>
    </w:p>
    <w:p>
      <w:pPr>
        <w:pStyle w:val="Heading2"/>
      </w:pPr>
      <w:r>
        <w:t>Phase 1 checklist</w:t>
      </w:r>
    </w:p>
    <w:p>
      <w:pPr>
        <w:pStyle w:val="ListBullet"/>
      </w:pPr>
      <w:r>
        <w:rPr>
          <w:b w:val="0"/>
        </w:rPr>
        <w:t>Define native shell design and all loading, empty, error and removal states.</w:t>
      </w:r>
    </w:p>
    <w:p>
      <w:pPr>
        <w:pStyle w:val="ListBullet"/>
      </w:pPr>
      <w:r>
        <w:rPr>
          <w:b w:val="0"/>
        </w:rPr>
        <w:t>Finalize session invariants, typed commands and event ownership.</w:t>
      </w:r>
    </w:p>
    <w:p>
      <w:pPr>
        <w:pStyle w:val="ListBullet"/>
      </w:pPr>
      <w:r>
        <w:rPr>
          <w:b w:val="0"/>
        </w:rPr>
        <w:t>Create the transactional profile registry, migrations and cleanup journal.</w:t>
      </w:r>
    </w:p>
    <w:p>
      <w:pPr>
        <w:pStyle w:val="ListBullet"/>
      </w:pPr>
      <w:r>
        <w:rPr>
          <w:b w:val="0"/>
        </w:rPr>
        <w:t>Establish Flutter modules and Swift/Kotlin adapter boundaries.</w:t>
      </w:r>
    </w:p>
    <w:p>
      <w:pPr>
        <w:pStyle w:val="ListBullet"/>
      </w:pPr>
      <w:r>
        <w:rPr>
          <w:b w:val="0"/>
        </w:rPr>
        <w:t>Add a fake engine for deterministic UI and coordination tests.</w:t>
      </w:r>
    </w:p>
    <w:p>
      <w:pPr>
        <w:pStyle w:val="ListBullet"/>
      </w:pPr>
      <w:r>
        <w:rPr>
          <w:b w:val="0"/>
        </w:rPr>
        <w:t>Configure separate development, test and production application identifiers so test data never shares production storage.</w:t>
      </w:r>
    </w:p>
    <w:p>
      <w:pPr>
        <w:pStyle w:val="ListBullet"/>
      </w:pPr>
      <w:r>
        <w:rPr>
          <w:b w:val="0"/>
        </w:rPr>
        <w:t>Set up CI checks, signing access, build documentation and dependency inventory.</w:t>
      </w:r>
    </w:p>
    <w:p>
      <w:pPr>
        <w:pStyle w:val="ListBullet"/>
      </w:pPr>
      <w:r>
        <w:rPr>
          <w:b w:val="0"/>
        </w:rPr>
        <w:t>Define the compatibility matrix and acceptance-test ownership.</w:t>
      </w:r>
    </w:p>
    <w:p>
      <w:pPr>
        <w:pStyle w:val="Heading2"/>
      </w:pPr>
      <w:r>
        <w:t>Phase 2 checklist</w:t>
      </w:r>
    </w:p>
    <w:p>
      <w:pPr>
        <w:pStyle w:val="ListBullet"/>
      </w:pPr>
      <w:r>
        <w:rPr>
          <w:b w:val="0"/>
        </w:rPr>
        <w:t>Implement account creation, capacity reservation, aliases, ordering and native profile allocation.</w:t>
      </w:r>
    </w:p>
    <w:p>
      <w:pPr>
        <w:pStyle w:val="ListBullet"/>
      </w:pPr>
      <w:r>
        <w:rPr>
          <w:b w:val="0"/>
        </w:rPr>
        <w:t>Implement official-page linking guidance and honest authentication observation.</w:t>
      </w:r>
    </w:p>
    <w:p>
      <w:pPr>
        <w:pStyle w:val="ListBullet"/>
      </w:pPr>
      <w:r>
        <w:rPr>
          <w:b w:val="0"/>
        </w:rPr>
        <w:t>Implement race-safe switching and account-specific loading covers.</w:t>
      </w:r>
    </w:p>
    <w:p>
      <w:pPr>
        <w:pStyle w:val="ListBullet"/>
      </w:pPr>
      <w:r>
        <w:rPr>
          <w:b w:val="0"/>
        </w:rPr>
        <w:t>Implement stable restore across close, process death and reboot.</w:t>
      </w:r>
    </w:p>
    <w:p>
      <w:pPr>
        <w:pStyle w:val="ListBullet"/>
      </w:pPr>
      <w:r>
        <w:rPr>
          <w:b w:val="0"/>
        </w:rPr>
        <w:t>Implement renderer recovery, offline handling and bounded retries.</w:t>
      </w:r>
    </w:p>
    <w:p>
      <w:pPr>
        <w:pStyle w:val="ListBullet"/>
      </w:pPr>
      <w:r>
        <w:rPr>
          <w:b w:val="0"/>
        </w:rPr>
        <w:t>Implement per-profile removal, remove-all, tombstones and startup reconciliation.</w:t>
      </w:r>
    </w:p>
    <w:p>
      <w:pPr>
        <w:pStyle w:val="ListBullet"/>
      </w:pPr>
      <w:r>
        <w:rPr>
          <w:b w:val="0"/>
        </w:rPr>
        <w:t>Verify ten actual authorized account sessions on each platform before declaring ten-account support.</w:t>
      </w:r>
    </w:p>
    <w:p>
      <w:pPr>
        <w:pStyle w:val="ListBullet"/>
      </w:pPr>
      <w:r>
        <w:rPr>
          <w:b w:val="0"/>
        </w:rPr>
        <w:t>Run all account, isolation and deletion tests, fixing root causes before adding optional features.</w:t>
      </w:r>
    </w:p>
    <w:p>
      <w:pPr>
        <w:pStyle w:val="Heading2"/>
      </w:pPr>
      <w:r>
        <w:t>Phase 3 checklist</w:t>
      </w:r>
    </w:p>
    <w:p>
      <w:pPr>
        <w:pStyle w:val="ListBullet"/>
      </w:pPr>
      <w:r>
        <w:rPr>
          <w:b w:val="0"/>
        </w:rPr>
        <w:t>Add validated photo/document selection and safe download/save/share behavior.</w:t>
      </w:r>
    </w:p>
    <w:p>
      <w:pPr>
        <w:pStyle w:val="ListBullet"/>
      </w:pPr>
      <w:r>
        <w:rPr>
          <w:b w:val="0"/>
        </w:rPr>
        <w:t>Route OS permissions and callbacks to the correct requesting profile.</w:t>
      </w:r>
    </w:p>
    <w:p>
      <w:pPr>
        <w:pStyle w:val="ListBullet"/>
      </w:pPr>
      <w:r>
        <w:rPr>
          <w:b w:val="0"/>
        </w:rPr>
        <w:t>Add app lock and background-preview protection without trapping users in OS pickers.</w:t>
      </w:r>
    </w:p>
    <w:p>
      <w:pPr>
        <w:pStyle w:val="ListBullet"/>
      </w:pPr>
      <w:r>
        <w:rPr>
          <w:b w:val="0"/>
        </w:rPr>
        <w:t>Validate external links, popups and allowed origins.</w:t>
      </w:r>
    </w:p>
    <w:p>
      <w:pPr>
        <w:pStyle w:val="ListBullet"/>
      </w:pPr>
      <w:r>
        <w:rPr>
          <w:b w:val="0"/>
        </w:rPr>
        <w:t>Add VoiceOver, TalkBack, text scaling, orientation and tablet behavior.</w:t>
      </w:r>
    </w:p>
    <w:p>
      <w:pPr>
        <w:pStyle w:val="ListBullet"/>
      </w:pPr>
      <w:r>
        <w:rPr>
          <w:b w:val="0"/>
        </w:rPr>
        <w:t>Add help, compatibility details and redacted local diagnostics.</w:t>
      </w:r>
    </w:p>
    <w:p>
      <w:pPr>
        <w:pStyle w:val="ListBullet"/>
      </w:pPr>
      <w:r>
        <w:rPr>
          <w:b w:val="0"/>
        </w:rPr>
        <w:t>Include voice notes or camera only if they pass the defined gates.</w:t>
      </w:r>
    </w:p>
    <w:p>
      <w:pPr>
        <w:pStyle w:val="ListBullet"/>
      </w:pPr>
      <w:r>
        <w:rPr>
          <w:b w:val="0"/>
        </w:rPr>
        <w:t>Review third-party SDK data collection and store disclosures.</w:t>
      </w:r>
    </w:p>
    <w:p>
      <w:pPr>
        <w:pStyle w:val="Heading2"/>
      </w:pPr>
      <w:r>
        <w:t>Phase 4 checklist</w:t>
      </w:r>
    </w:p>
    <w:p>
      <w:pPr>
        <w:pStyle w:val="ListBullet"/>
      </w:pPr>
      <w:r>
        <w:rPr>
          <w:b w:val="0"/>
        </w:rPr>
        <w:t>Complete the acceptance test catalog across physical devices and providers.</w:t>
      </w:r>
    </w:p>
    <w:p>
      <w:pPr>
        <w:pStyle w:val="ListBullet"/>
      </w:pPr>
      <w:r>
        <w:rPr>
          <w:b w:val="0"/>
        </w:rPr>
        <w:t>Run switching and memory-pressure scenarios with the declared live-view budget.</w:t>
      </w:r>
    </w:p>
    <w:p>
      <w:pPr>
        <w:pStyle w:val="ListBullet"/>
      </w:pPr>
      <w:r>
        <w:rPr>
          <w:b w:val="0"/>
        </w:rPr>
        <w:t>Test reinstall, backup restore, metadata migration and interrupted deletion.</w:t>
      </w:r>
    </w:p>
    <w:p>
      <w:pPr>
        <w:pStyle w:val="ListBullet"/>
      </w:pPr>
      <w:r>
        <w:rPr>
          <w:b w:val="0"/>
        </w:rPr>
        <w:t>Complete fourteen days of beta retention evidence and intentional revocation tests.</w:t>
      </w:r>
    </w:p>
    <w:p>
      <w:pPr>
        <w:pStyle w:val="ListBullet"/>
      </w:pPr>
      <w:r>
        <w:rPr>
          <w:b w:val="0"/>
        </w:rPr>
        <w:t>Inspect release logs and diagnostics for synthetic sensitive markers.</w:t>
      </w:r>
    </w:p>
    <w:p>
      <w:pPr>
        <w:pStyle w:val="ListBullet"/>
      </w:pPr>
      <w:r>
        <w:rPr>
          <w:b w:val="0"/>
        </w:rPr>
        <w:t>Resolve all critical/high privacy, session-isolation, wrong-account and data-loss defects.</w:t>
      </w:r>
    </w:p>
    <w:p>
      <w:pPr>
        <w:pStyle w:val="ListBullet"/>
      </w:pPr>
      <w:r>
        <w:rPr>
          <w:b w:val="0"/>
        </w:rPr>
        <w:t>Record known limitations, supported features and external dependencies.</w:t>
      </w:r>
    </w:p>
    <w:p>
      <w:pPr>
        <w:pStyle w:val="ListBullet"/>
      </w:pPr>
      <w:r>
        <w:rPr>
          <w:b w:val="0"/>
        </w:rPr>
        <w:t>Freeze a release candidate and recheck current store and service requirements.</w:t>
      </w:r>
    </w:p>
    <w:p>
      <w:pPr>
        <w:pStyle w:val="Heading2"/>
      </w:pPr>
      <w:r>
        <w:t>Phase 5 checklist</w:t>
      </w:r>
    </w:p>
    <w:p>
      <w:pPr>
        <w:pStyle w:val="ListBullet"/>
      </w:pPr>
      <w:r>
        <w:rPr>
          <w:b w:val="0"/>
        </w:rPr>
        <w:t>Prepare original branding, accurate screenshots using fictional or authorized test data, and clear listing text.</w:t>
      </w:r>
    </w:p>
    <w:p>
      <w:pPr>
        <w:pStyle w:val="ListBullet"/>
      </w:pPr>
      <w:r>
        <w:rPr>
          <w:b w:val="0"/>
        </w:rPr>
        <w:t>Prepare privacy policy, app privacy and Data safety declarations from the actual implementation.</w:t>
      </w:r>
    </w:p>
    <w:p>
      <w:pPr>
        <w:pStyle w:val="ListBullet"/>
      </w:pPr>
      <w:r>
        <w:rPr>
          <w:b w:val="0"/>
        </w:rPr>
        <w:t>Evaluate embedded website data flows and each store's conditional WebView disclosure rules.</w:t>
      </w:r>
    </w:p>
    <w:p>
      <w:pPr>
        <w:pStyle w:val="ListBullet"/>
      </w:pPr>
      <w:r>
        <w:rPr>
          <w:b w:val="0"/>
        </w:rPr>
        <w:t>Include website authorization evidence and third-party dependency details in review materials where required.</w:t>
      </w:r>
    </w:p>
    <w:p>
      <w:pPr>
        <w:pStyle w:val="ListBullet"/>
      </w:pPr>
      <w:r>
        <w:rPr>
          <w:b w:val="0"/>
        </w:rPr>
        <w:t xml:space="preserve">Explain the companion account and primary-app dependency in review notes, including Apple's minimum-functionality and other-app-dependency rules; do not assume automatic acceptance. </w:t>
      </w:r>
      <w:hyperlink w:anchor="S03">
        <w:r>
          <w:rPr>
            <w:color w:val="244A68"/>
            <w:sz w:val="20"/>
          </w:rPr>
          <w:t>[S03]</w:t>
        </w:r>
      </w:hyperlink>
    </w:p>
    <w:p>
      <w:pPr>
        <w:pStyle w:val="ListBullet"/>
      </w:pPr>
      <w:r>
        <w:rPr>
          <w:b w:val="0"/>
        </w:rPr>
        <w:t>Provide a reproducible review path that demonstrates the real core feature; do not rely on reviewers scanning an unusable expiring QR.</w:t>
      </w:r>
    </w:p>
    <w:p>
      <w:pPr>
        <w:pStyle w:val="ListBullet"/>
      </w:pPr>
      <w:r>
        <w:rPr>
          <w:b w:val="0"/>
        </w:rPr>
        <w:t>If a demonstration mode is necessary, disclose it and satisfy the applicable review requirements; do not show reviewers a different product.</w:t>
      </w:r>
    </w:p>
    <w:p>
      <w:pPr>
        <w:pStyle w:val="ListBullet"/>
      </w:pPr>
      <w:r>
        <w:rPr>
          <w:b w:val="0"/>
        </w:rPr>
        <w:t>Prepare signed builds, retained artifacts, release notes and support ownership.</w:t>
      </w:r>
    </w:p>
    <w:p>
      <w:pPr>
        <w:pStyle w:val="ListBullet"/>
      </w:pPr>
      <w:r>
        <w:rPr>
          <w:b w:val="0"/>
        </w:rPr>
        <w:t>Submit through appropriate testing and release channels only after the distribution decision is resolved.</w:t>
      </w:r>
    </w:p>
    <w:p>
      <w:pPr>
        <w:pStyle w:val="ListBullet"/>
      </w:pPr>
      <w:r>
        <w:rPr>
          <w:b w:val="0"/>
        </w:rPr>
        <w:t>Use staged rollout where available and maintain a plan to stop distribution if a serious compatibility or privacy issue appears.</w:t>
      </w:r>
    </w:p>
    <w:p>
      <w:pPr>
        <w:pStyle w:val="Heading1"/>
      </w:pPr>
      <w:r>
        <w:t>17 CI release and operational maintenance</w:t>
      </w:r>
    </w:p>
    <w:p>
      <w:pPr>
        <w:pStyle w:val="Heading2"/>
      </w:pPr>
      <w:r>
        <w:t>Build and verification pipeline</w:t>
      </w:r>
    </w:p>
    <w:p>
      <w:r>
        <w:rPr>
          <w:b w:val="0"/>
        </w:rPr>
        <w:t>Every change should run formatting, static analysis, domain and registry tests, bridge compilation and affected native tests. Run owned-origin isolation tests against iOS and Android development targets. Maintain physical-device smoke tests for release candidates. Third-party website automation can be brittle; record what was manually validated rather than presenting a green mocked build as complete integration proof.</w:t>
      </w:r>
    </w:p>
    <w:p>
      <w:r>
        <w:rPr>
          <w:b w:val="0"/>
        </w:rPr>
        <w:t>Pin Flutter, native build tooling and direct dependencies in the repository. Keep signing credentials in controlled CI secret storage. Production binaries disable debugging and exclude test harness access. Preserve build IDs, dependency inventory, native symbols and mapping files needed to diagnose crashes without capturing user content.</w:t>
      </w:r>
    </w:p>
    <w:p>
      <w:pPr>
        <w:pStyle w:val="Heading2"/>
      </w:pPr>
      <w:r>
        <w:t>Current submission baselines</w:t>
      </w:r>
    </w:p>
    <w:p>
      <w:r>
        <w:rPr>
          <w:b w:val="0"/>
        </w:rPr>
        <w:t xml:space="preserve">At the research date, Google Play's official phone-app requirement is target Android 16 API 36 or later for new apps and updates, effective 31 August 2026. This target is separate from the chosen Android 10 minimum support level. Apple currently requires App Store uploads built with Xcode 26 or later and the applicable iOS 26 or later SDK; iOS 17 can still be the product's minimum deployment target. Recheck both requirements when preparing a build. </w:t>
      </w:r>
      <w:hyperlink w:anchor="S26">
        <w:r>
          <w:rPr>
            <w:color w:val="244A68"/>
            <w:sz w:val="20"/>
          </w:rPr>
          <w:t>[S26]</w:t>
        </w:r>
      </w:hyperlink>
      <w:r>
        <w:rPr>
          <w:b w:val="0"/>
        </w:rPr>
        <w:t xml:space="preserve"> </w:t>
      </w:r>
      <w:hyperlink w:anchor="S27">
        <w:r>
          <w:rPr>
            <w:color w:val="244A68"/>
            <w:sz w:val="20"/>
          </w:rPr>
          <w:t>[S27]</w:t>
        </w:r>
      </w:hyperlink>
    </w:p>
    <w:p>
      <w:r>
        <w:rPr>
          <w:b w:val="0"/>
        </w:rPr>
        <w:t>Check developer enrollment, legal-entity details, app identity, privacy declarations, current SDK privacy requirements, content ratings and any testing requirements applicable to the account type. Do not assume an existing paid membership means all account verification or publishing prerequisites are complete.</w:t>
      </w:r>
    </w:p>
    <w:p>
      <w:pPr>
        <w:pStyle w:val="Heading2"/>
      </w:pPr>
      <w:r>
        <w:t>Compatibility maintenance</w:t>
      </w:r>
    </w:p>
    <w:p>
      <w:r>
        <w:rPr>
          <w:b w:val="0"/>
        </w:rPr>
        <w:t>WhatsApp can change its site independently of our mobile releases. Maintain a small manual smoke suite for pairing, opening an existing session, sending a synthetic test message, switching profiles and files. Re-run it after important WebView, OS and app changes and when users report correlated failures.</w:t>
      </w:r>
    </w:p>
    <w:p>
      <w:r>
        <w:rPr>
          <w:b w:val="0"/>
        </w:rPr>
        <w:t>If an upstream change breaks use, preserve local sessions and show a clear compatibility error. Start with safe reload and diagnostic steps; never recommend clearing every account's storage as the first fix. An app update can alter native behavior, but it cannot guarantee control over the external website.</w:t>
      </w:r>
    </w:p>
    <w:p>
      <w:r>
        <w:rPr>
          <w:b w:val="0"/>
        </w:rPr>
        <w:t>Optional configuration can disable an incompatible feature, but it must never download executable scripts, inject hidden changes, export session data or erase accounts remotely. Any remote configuration requires authenticated integrity checks and a documented privacy surface. The baseline can operate without it.</w:t>
      </w:r>
    </w:p>
    <w:p>
      <w:pPr>
        <w:pStyle w:val="Heading2"/>
      </w:pPr>
      <w:r>
        <w:t>Incident response</w:t>
      </w:r>
    </w:p>
    <w:p>
      <w:r>
        <w:rPr>
          <w:b w:val="0"/>
        </w:rPr>
        <w:t>Classify wrong-account display, session leakage and unauthorized capture as stop-release incidents. Freeze distribution, reproduce with test data, correct the defect and assess whether affected users need to revoke linked devices. Keep support communications factual and avoid requesting private message screenshots unless the user chooses a safely redacted example.</w:t>
      </w:r>
    </w:p>
    <w:p>
      <w:r>
        <w:rPr>
          <w:b w:val="0"/>
        </w:rPr>
        <w:t>For a service outage or unsupported-browser change, distinguish provider availability from local corruption. Offer known-safe recovery and current official help. Rollback planning must account for store-controlled updates and registry compatibility; there is no guarantee that all installed mobile clients can be instantly rolled back.</w:t>
      </w:r>
    </w:p>
    <w:p>
      <w:pPr>
        <w:pStyle w:val="Heading1"/>
      </w:pPr>
      <w:r>
        <w:t>18 Costs and resource planning</w:t>
      </w:r>
    </w:p>
    <w:p>
      <w:r>
        <w:rPr>
          <w:b w:val="0"/>
        </w:rPr>
        <w:t>The principal expense is engineering, device testing and ongoing compatibility work, not a messaging server. Estimate labor as 800 to 1150 person hours multiplied by the team's actual blended hourly rate. This is a planning model, not a market quote. If the blended rate were INR 1000 per hour solely for illustration, that would be INR 8.0 to 11.5 lakh before external charges and taxes.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880"/>
        <w:gridCol w:w="7200"/>
      </w:tblGrid>
      <w:tr>
        <w:trPr>
          <w:cantSplit/>
          <w:tblHeader/>
        </w:trPr>
        <w:tc>
          <w:tcPr>
            <w:tcW w:type="dxa" w:w="2880"/>
            <w:vAlign w:val="center"/>
            <w:shd w:fill="263F52"/>
          </w:tcPr>
          <w:p>
            <w:pPr>
              <w:keepNext/>
              <w:spacing w:before="0" w:after="0" w:line="259" w:lineRule="auto"/>
            </w:pPr>
            <w:r>
              <w:rPr>
                <w:b/>
                <w:color w:val="FFFFFF"/>
                <w:sz w:val="20"/>
              </w:rPr>
              <w:t>Cost area</w:t>
            </w:r>
          </w:p>
        </w:tc>
        <w:tc>
          <w:tcPr>
            <w:tcW w:type="dxa" w:w="7200"/>
            <w:vAlign w:val="center"/>
            <w:shd w:fill="263F52"/>
          </w:tcPr>
          <w:p>
            <w:pPr>
              <w:keepNext/>
              <w:spacing w:before="0" w:after="0" w:line="259" w:lineRule="auto"/>
            </w:pPr>
            <w:r>
              <w:rPr>
                <w:b/>
                <w:color w:val="FFFFFF"/>
                <w:sz w:val="20"/>
              </w:rPr>
              <w:t>Planning treatment</w:t>
            </w:r>
          </w:p>
        </w:tc>
      </w:tr>
      <w:tr>
        <w:trPr>
          <w:cantSplit/>
        </w:trPr>
        <w:tc>
          <w:tcPr>
            <w:tcW w:type="dxa" w:w="2880"/>
            <w:vAlign w:val="center"/>
            <w:shd w:fill="FFFFFF"/>
          </w:tcPr>
          <w:p>
            <w:pPr>
              <w:keepNext w:val="0"/>
              <w:spacing w:before="0" w:after="0" w:line="259" w:lineRule="auto"/>
            </w:pPr>
            <w:r>
              <w:rPr>
                <w:b w:val="0"/>
                <w:sz w:val="20"/>
              </w:rPr>
              <w:t>Engineering and QA</w:t>
            </w:r>
          </w:p>
        </w:tc>
        <w:tc>
          <w:tcPr>
            <w:tcW w:type="dxa" w:w="7200"/>
            <w:vAlign w:val="center"/>
            <w:shd w:fill="FFFFFF"/>
          </w:tcPr>
          <w:p>
            <w:pPr>
              <w:keepNext w:val="0"/>
              <w:spacing w:before="0" w:after="0" w:line="259" w:lineRule="auto"/>
            </w:pPr>
            <w:r>
              <w:rPr>
                <w:b w:val="0"/>
                <w:sz w:val="20"/>
              </w:rPr>
              <w:t>Estimate from phase hours; revise after feasibility</w:t>
            </w:r>
          </w:p>
        </w:tc>
      </w:tr>
      <w:tr>
        <w:trPr>
          <w:cantSplit/>
        </w:trPr>
        <w:tc>
          <w:tcPr>
            <w:tcW w:type="dxa" w:w="2880"/>
            <w:vAlign w:val="center"/>
            <w:shd w:fill="F2F5F7"/>
          </w:tcPr>
          <w:p>
            <w:pPr>
              <w:keepNext w:val="0"/>
              <w:spacing w:before="0" w:after="0" w:line="259" w:lineRule="auto"/>
            </w:pPr>
            <w:r>
              <w:rPr>
                <w:b w:val="0"/>
                <w:sz w:val="20"/>
              </w:rPr>
              <w:t>Native expertise</w:t>
            </w:r>
          </w:p>
        </w:tc>
        <w:tc>
          <w:tcPr>
            <w:tcW w:type="dxa" w:w="7200"/>
            <w:vAlign w:val="center"/>
            <w:shd w:fill="F2F5F7"/>
          </w:tcPr>
          <w:p>
            <w:pPr>
              <w:keepNext w:val="0"/>
              <w:spacing w:before="0" w:after="0" w:line="259" w:lineRule="auto"/>
            </w:pPr>
            <w:r>
              <w:rPr>
                <w:b w:val="0"/>
                <w:sz w:val="20"/>
              </w:rPr>
              <w:t>Budget Swift/WebKit and Kotlin/WebView capability even with Flutter</w:t>
            </w:r>
          </w:p>
        </w:tc>
      </w:tr>
      <w:tr>
        <w:trPr>
          <w:cantSplit/>
        </w:trPr>
        <w:tc>
          <w:tcPr>
            <w:tcW w:type="dxa" w:w="2880"/>
            <w:vAlign w:val="center"/>
            <w:shd w:fill="FFFFFF"/>
          </w:tcPr>
          <w:p>
            <w:pPr>
              <w:keepNext w:val="0"/>
              <w:spacing w:before="0" w:after="0" w:line="259" w:lineRule="auto"/>
            </w:pPr>
            <w:r>
              <w:rPr>
                <w:b w:val="0"/>
                <w:sz w:val="20"/>
              </w:rPr>
              <w:t>Test devices</w:t>
            </w:r>
          </w:p>
        </w:tc>
        <w:tc>
          <w:tcPr>
            <w:tcW w:type="dxa" w:w="7200"/>
            <w:vAlign w:val="center"/>
            <w:shd w:fill="FFFFFF"/>
          </w:tcPr>
          <w:p>
            <w:pPr>
              <w:keepNext w:val="0"/>
              <w:spacing w:before="0" w:after="0" w:line="259" w:lineRule="auto"/>
            </w:pPr>
            <w:r>
              <w:rPr>
                <w:b w:val="0"/>
                <w:sz w:val="20"/>
              </w:rPr>
              <w:t>Minimum and current iPhone, representative Android devices, tablet access and separate pairing devices</w:t>
            </w:r>
          </w:p>
        </w:tc>
      </w:tr>
      <w:tr>
        <w:trPr>
          <w:cantSplit/>
        </w:trPr>
        <w:tc>
          <w:tcPr>
            <w:tcW w:type="dxa" w:w="2880"/>
            <w:vAlign w:val="center"/>
            <w:shd w:fill="F2F5F7"/>
          </w:tcPr>
          <w:p>
            <w:pPr>
              <w:keepNext w:val="0"/>
              <w:spacing w:before="0" w:after="0" w:line="259" w:lineRule="auto"/>
            </w:pPr>
            <w:r>
              <w:rPr>
                <w:b w:val="0"/>
                <w:sz w:val="20"/>
              </w:rPr>
              <w:t>Apple membership</w:t>
            </w:r>
          </w:p>
        </w:tc>
        <w:tc>
          <w:tcPr>
            <w:tcW w:type="dxa" w:w="7200"/>
            <w:vAlign w:val="center"/>
            <w:shd w:fill="F2F5F7"/>
          </w:tcPr>
          <w:p>
            <w:pPr>
              <w:keepNext w:val="0"/>
              <w:spacing w:before="0" w:after="0" w:line="259" w:lineRule="auto"/>
            </w:pPr>
            <w:r>
              <w:rPr>
                <w:b w:val="0"/>
                <w:sz w:val="20"/>
              </w:rPr>
              <w:t xml:space="preserve">Published standard fee is USD 99 per membership year, subject to local currency and applicable terms </w:t>
            </w:r>
            <w:hyperlink w:anchor="S28">
              <w:r>
                <w:rPr>
                  <w:color w:val="244A68"/>
                  <w:sz w:val="20"/>
                </w:rPr>
                <w:t>[S28]</w:t>
              </w:r>
            </w:hyperlink>
          </w:p>
        </w:tc>
      </w:tr>
      <w:tr>
        <w:trPr>
          <w:cantSplit/>
        </w:trPr>
        <w:tc>
          <w:tcPr>
            <w:tcW w:type="dxa" w:w="2880"/>
            <w:vAlign w:val="center"/>
            <w:shd w:fill="FFFFFF"/>
          </w:tcPr>
          <w:p>
            <w:pPr>
              <w:keepNext w:val="0"/>
              <w:spacing w:before="0" w:after="0" w:line="259" w:lineRule="auto"/>
            </w:pPr>
            <w:r>
              <w:rPr>
                <w:b w:val="0"/>
                <w:sz w:val="20"/>
              </w:rPr>
              <w:t>Google Play registration</w:t>
            </w:r>
          </w:p>
        </w:tc>
        <w:tc>
          <w:tcPr>
            <w:tcW w:type="dxa" w:w="7200"/>
            <w:vAlign w:val="center"/>
            <w:shd w:fill="FFFFFF"/>
          </w:tcPr>
          <w:p>
            <w:pPr>
              <w:keepNext w:val="0"/>
              <w:spacing w:before="0" w:after="0" w:line="259" w:lineRule="auto"/>
            </w:pPr>
            <w:r>
              <w:rPr>
                <w:b w:val="0"/>
                <w:sz w:val="20"/>
              </w:rPr>
              <w:t xml:space="preserve">Published standard registration fee is USD 25 once, subject to current enrollment conditions </w:t>
            </w:r>
            <w:hyperlink w:anchor="S29">
              <w:r>
                <w:rPr>
                  <w:color w:val="244A68"/>
                  <w:sz w:val="20"/>
                </w:rPr>
                <w:t>[S29]</w:t>
              </w:r>
            </w:hyperlink>
          </w:p>
        </w:tc>
      </w:tr>
      <w:tr>
        <w:trPr>
          <w:cantSplit/>
        </w:trPr>
        <w:tc>
          <w:tcPr>
            <w:tcW w:type="dxa" w:w="2880"/>
            <w:vAlign w:val="center"/>
            <w:shd w:fill="F2F5F7"/>
          </w:tcPr>
          <w:p>
            <w:pPr>
              <w:keepNext w:val="0"/>
              <w:spacing w:before="0" w:after="0" w:line="259" w:lineRule="auto"/>
            </w:pPr>
            <w:r>
              <w:rPr>
                <w:b w:val="0"/>
                <w:sz w:val="20"/>
              </w:rPr>
              <w:t>Support and privacy site</w:t>
            </w:r>
          </w:p>
        </w:tc>
        <w:tc>
          <w:tcPr>
            <w:tcW w:type="dxa" w:w="7200"/>
            <w:vAlign w:val="center"/>
            <w:shd w:fill="F2F5F7"/>
          </w:tcPr>
          <w:p>
            <w:pPr>
              <w:keepNext w:val="0"/>
              <w:spacing w:before="0" w:after="0" w:line="259" w:lineRule="auto"/>
            </w:pPr>
            <w:r>
              <w:rPr>
                <w:b w:val="0"/>
                <w:sz w:val="20"/>
              </w:rPr>
              <w:t>Small static hosting requirement; choose existing infrastructure if suitable</w:t>
            </w:r>
          </w:p>
        </w:tc>
      </w:tr>
      <w:tr>
        <w:trPr>
          <w:cantSplit/>
        </w:trPr>
        <w:tc>
          <w:tcPr>
            <w:tcW w:type="dxa" w:w="2880"/>
            <w:vAlign w:val="center"/>
            <w:shd w:fill="FFFFFF"/>
          </w:tcPr>
          <w:p>
            <w:pPr>
              <w:keepNext w:val="0"/>
              <w:spacing w:before="0" w:after="0" w:line="259" w:lineRule="auto"/>
            </w:pPr>
            <w:r>
              <w:rPr>
                <w:b w:val="0"/>
                <w:sz w:val="20"/>
              </w:rPr>
              <w:t>CI and build service</w:t>
            </w:r>
          </w:p>
        </w:tc>
        <w:tc>
          <w:tcPr>
            <w:tcW w:type="dxa" w:w="7200"/>
            <w:vAlign w:val="center"/>
            <w:shd w:fill="FFFFFF"/>
          </w:tcPr>
          <w:p>
            <w:pPr>
              <w:keepNext w:val="0"/>
              <w:spacing w:before="0" w:after="0" w:line="259" w:lineRule="auto"/>
            </w:pPr>
            <w:r>
              <w:rPr>
                <w:b w:val="0"/>
                <w:sz w:val="20"/>
              </w:rPr>
              <w:t>macOS build access and Android build/test capacity</w:t>
            </w:r>
          </w:p>
        </w:tc>
      </w:tr>
      <w:tr>
        <w:trPr>
          <w:cantSplit/>
        </w:trPr>
        <w:tc>
          <w:tcPr>
            <w:tcW w:type="dxa" w:w="2880"/>
            <w:vAlign w:val="center"/>
            <w:shd w:fill="F2F5F7"/>
          </w:tcPr>
          <w:p>
            <w:pPr>
              <w:keepNext w:val="0"/>
              <w:spacing w:before="0" w:after="0" w:line="259" w:lineRule="auto"/>
            </w:pPr>
            <w:r>
              <w:rPr>
                <w:b w:val="0"/>
                <w:sz w:val="20"/>
              </w:rPr>
              <w:t>Legal or provider review</w:t>
            </w:r>
          </w:p>
        </w:tc>
        <w:tc>
          <w:tcPr>
            <w:tcW w:type="dxa" w:w="7200"/>
            <w:vAlign w:val="center"/>
            <w:shd w:fill="F2F5F7"/>
          </w:tcPr>
          <w:p>
            <w:pPr>
              <w:keepNext w:val="0"/>
              <w:spacing w:before="0" w:after="0" w:line="259" w:lineRule="auto"/>
            </w:pPr>
            <w:r>
              <w:rPr>
                <w:b w:val="0"/>
                <w:sz w:val="20"/>
              </w:rPr>
              <w:t>External cost and elapsed time outside the engineering estimate</w:t>
            </w:r>
          </w:p>
        </w:tc>
      </w:tr>
      <w:tr>
        <w:trPr>
          <w:cantSplit/>
        </w:trPr>
        <w:tc>
          <w:tcPr>
            <w:tcW w:type="dxa" w:w="2880"/>
            <w:vAlign w:val="center"/>
            <w:shd w:fill="FFFFFF"/>
          </w:tcPr>
          <w:p>
            <w:pPr>
              <w:keepNext w:val="0"/>
              <w:spacing w:before="0" w:after="0" w:line="259" w:lineRule="auto"/>
            </w:pPr>
            <w:r>
              <w:rPr>
                <w:b w:val="0"/>
                <w:sz w:val="20"/>
              </w:rPr>
              <w:t>Maintenance</w:t>
            </w:r>
          </w:p>
        </w:tc>
        <w:tc>
          <w:tcPr>
            <w:tcW w:type="dxa" w:w="7200"/>
            <w:vAlign w:val="center"/>
            <w:shd w:fill="FFFFFF"/>
          </w:tcPr>
          <w:p>
            <w:pPr>
              <w:keepNext w:val="0"/>
              <w:spacing w:before="0" w:after="0" w:line="259" w:lineRule="auto"/>
            </w:pPr>
            <w:r>
              <w:rPr>
                <w:b w:val="0"/>
                <w:sz w:val="20"/>
              </w:rPr>
              <w:t>Reserve a recurring capacity block for website and OS/provider changes</w:t>
            </w:r>
          </w:p>
        </w:tc>
      </w:tr>
    </w:tbl>
    <w:p>
      <w:pPr>
        <w:spacing w:before="0" w:after="80" w:line="240" w:lineRule="auto"/>
      </w:pPr>
      <w:r>
        <w:rPr>
          <w:sz w:val="4"/>
        </w:rPr>
      </w:r>
    </w:p>
    <w:p>
      <w:r>
        <w:rPr>
          <w:b w:val="0"/>
        </w:rPr>
        <w:t>Avoid charging customers for access while provider authorization and dependable functionality remain unresolved. If digital premium features are introduced later, define the current store billing and purchase-restoration requirements as a separate work package. Never lock users out of removal or privacy controls because a subscription expires.</w:t>
      </w:r>
    </w:p>
    <w:p>
      <w:pPr>
        <w:pStyle w:val="Heading1"/>
      </w:pPr>
      <w:r>
        <w:t>19 Alternatives and decisions if the wrapper is blocked</w:t>
      </w:r>
    </w:p>
    <w:p>
      <w:pPr>
        <w:pStyle w:val="Heading2"/>
      </w:pPr>
      <w:r>
        <w:t>Keep the original requirement visible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088"/>
        <w:gridCol w:w="2664"/>
        <w:gridCol w:w="2664"/>
        <w:gridCol w:w="2664"/>
      </w:tblGrid>
      <w:tr>
        <w:trPr>
          <w:cantSplit/>
          <w:tblHeader/>
        </w:trPr>
        <w:tc>
          <w:tcPr>
            <w:tcW w:type="dxa" w:w="2088"/>
            <w:vAlign w:val="center"/>
            <w:shd w:fill="263F52"/>
          </w:tcPr>
          <w:p>
            <w:pPr>
              <w:keepNext/>
              <w:spacing w:before="0" w:after="0" w:line="259" w:lineRule="auto"/>
            </w:pPr>
            <w:r>
              <w:rPr>
                <w:b/>
                <w:color w:val="FFFFFF"/>
                <w:sz w:val="20"/>
              </w:rPr>
              <w:t>Route</w:t>
            </w:r>
          </w:p>
        </w:tc>
        <w:tc>
          <w:tcPr>
            <w:tcW w:type="dxa" w:w="2664"/>
            <w:vAlign w:val="center"/>
            <w:shd w:fill="263F52"/>
          </w:tcPr>
          <w:p>
            <w:pPr>
              <w:keepNext/>
              <w:spacing w:before="0" w:after="0" w:line="259" w:lineRule="auto"/>
            </w:pPr>
            <w:r>
              <w:rPr>
                <w:b/>
                <w:color w:val="FFFFFF"/>
                <w:sz w:val="20"/>
              </w:rPr>
              <w:t>Ten personal account sessions</w:t>
            </w:r>
          </w:p>
        </w:tc>
        <w:tc>
          <w:tcPr>
            <w:tcW w:type="dxa" w:w="2664"/>
            <w:vAlign w:val="center"/>
            <w:shd w:fill="263F52"/>
          </w:tcPr>
          <w:p>
            <w:pPr>
              <w:keepNext/>
              <w:spacing w:before="0" w:after="0" w:line="259" w:lineRule="auto"/>
            </w:pPr>
            <w:r>
              <w:rPr>
                <w:b/>
                <w:color w:val="FFFFFF"/>
                <w:sz w:val="20"/>
              </w:rPr>
              <w:t>Native notifications and team operations</w:t>
            </w:r>
          </w:p>
        </w:tc>
        <w:tc>
          <w:tcPr>
            <w:tcW w:type="dxa" w:w="2664"/>
            <w:vAlign w:val="center"/>
            <w:shd w:fill="263F52"/>
          </w:tcPr>
          <w:p>
            <w:pPr>
              <w:keepNext/>
              <w:spacing w:before="0" w:after="0" w:line="259" w:lineRule="auto"/>
            </w:pPr>
            <w:r>
              <w:rPr>
                <w:b/>
                <w:color w:val="FFFFFF"/>
                <w:sz w:val="20"/>
              </w:rPr>
              <w:t>Main decision</w:t>
            </w:r>
          </w:p>
        </w:tc>
      </w:tr>
      <w:tr>
        <w:trPr>
          <w:cantSplit/>
        </w:trPr>
        <w:tc>
          <w:tcPr>
            <w:tcW w:type="dxa" w:w="2088"/>
            <w:vAlign w:val="center"/>
            <w:shd w:fill="FFFFFF"/>
          </w:tcPr>
          <w:p>
            <w:pPr>
              <w:keepNext w:val="0"/>
              <w:spacing w:before="0" w:after="0" w:line="259" w:lineRule="auto"/>
            </w:pPr>
            <w:r>
              <w:rPr>
                <w:b w:val="0"/>
                <w:sz w:val="20"/>
              </w:rPr>
              <w:t>Proposed browser-profile wrapper</w:t>
            </w:r>
          </w:p>
        </w:tc>
        <w:tc>
          <w:tcPr>
            <w:tcW w:type="dxa" w:w="2664"/>
            <w:vAlign w:val="center"/>
            <w:shd w:fill="FFFFFF"/>
          </w:tcPr>
          <w:p>
            <w:pPr>
              <w:keepNext w:val="0"/>
              <w:spacing w:before="0" w:after="0" w:line="259" w:lineRule="auto"/>
            </w:pPr>
            <w:r>
              <w:rPr>
                <w:b w:val="0"/>
                <w:sz w:val="20"/>
              </w:rPr>
              <w:t>Requires compatibility and permitted use to be established</w:t>
            </w:r>
          </w:p>
        </w:tc>
        <w:tc>
          <w:tcPr>
            <w:tcW w:type="dxa" w:w="2664"/>
            <w:vAlign w:val="center"/>
            <w:shd w:fill="FFFFFF"/>
          </w:tcPr>
          <w:p>
            <w:pPr>
              <w:keepNext w:val="0"/>
              <w:spacing w:before="0" w:after="0" w:line="259" w:lineRule="auto"/>
            </w:pPr>
            <w:r>
              <w:rPr>
                <w:b w:val="0"/>
                <w:sz w:val="20"/>
              </w:rPr>
              <w:t>Limited by browser lifecycle and absence of a supported messaging backend</w:t>
            </w:r>
          </w:p>
        </w:tc>
        <w:tc>
          <w:tcPr>
            <w:tcW w:type="dxa" w:w="2664"/>
            <w:vAlign w:val="center"/>
            <w:shd w:fill="FFFFFF"/>
          </w:tcPr>
          <w:p>
            <w:pPr>
              <w:keepNext w:val="0"/>
              <w:spacing w:before="0" w:after="0" w:line="259" w:lineRule="auto"/>
            </w:pPr>
            <w:r>
              <w:rPr>
                <w:b w:val="0"/>
                <w:sz w:val="20"/>
              </w:rPr>
              <w:t>Appropriate only after the required gates pass</w:t>
            </w:r>
          </w:p>
        </w:tc>
      </w:tr>
      <w:tr>
        <w:trPr>
          <w:cantSplit/>
        </w:trPr>
        <w:tc>
          <w:tcPr>
            <w:tcW w:type="dxa" w:w="2088"/>
            <w:vAlign w:val="center"/>
            <w:shd w:fill="F2F5F7"/>
          </w:tcPr>
          <w:p>
            <w:pPr>
              <w:keepNext w:val="0"/>
              <w:spacing w:before="0" w:after="0" w:line="259" w:lineRule="auto"/>
            </w:pPr>
            <w:r>
              <w:rPr>
                <w:b w:val="0"/>
                <w:sz w:val="20"/>
              </w:rPr>
              <w:t>Official native WhatsApp apps</w:t>
            </w:r>
          </w:p>
        </w:tc>
        <w:tc>
          <w:tcPr>
            <w:tcW w:type="dxa" w:w="2664"/>
            <w:vAlign w:val="center"/>
            <w:shd w:fill="F2F5F7"/>
          </w:tcPr>
          <w:p>
            <w:pPr>
              <w:keepNext w:val="0"/>
              <w:spacing w:before="0" w:after="0" w:line="259" w:lineRule="auto"/>
            </w:pPr>
            <w:r>
              <w:rPr>
                <w:b w:val="0"/>
                <w:sz w:val="20"/>
              </w:rPr>
              <w:t>Official two-account switching is documented; not the requested ten-profile product</w:t>
            </w:r>
          </w:p>
        </w:tc>
        <w:tc>
          <w:tcPr>
            <w:tcW w:type="dxa" w:w="2664"/>
            <w:vAlign w:val="center"/>
            <w:shd w:fill="F2F5F7"/>
          </w:tcPr>
          <w:p>
            <w:pPr>
              <w:keepNext w:val="0"/>
              <w:spacing w:before="0" w:after="0" w:line="259" w:lineRule="auto"/>
            </w:pPr>
            <w:r>
              <w:rPr>
                <w:b w:val="0"/>
                <w:sz w:val="20"/>
              </w:rPr>
              <w:t>Features provided by WhatsApp</w:t>
            </w:r>
          </w:p>
        </w:tc>
        <w:tc>
          <w:tcPr>
            <w:tcW w:type="dxa" w:w="2664"/>
            <w:vAlign w:val="center"/>
            <w:shd w:fill="F2F5F7"/>
          </w:tcPr>
          <w:p>
            <w:pPr>
              <w:keepNext w:val="0"/>
              <w:spacing w:before="0" w:after="0" w:line="259" w:lineRule="auto"/>
            </w:pPr>
            <w:r>
              <w:rPr>
                <w:b w:val="0"/>
                <w:sz w:val="20"/>
              </w:rPr>
              <w:t>Adequate if the real need is only personal and work separation</w:t>
            </w:r>
          </w:p>
        </w:tc>
      </w:tr>
      <w:tr>
        <w:trPr>
          <w:cantSplit/>
        </w:trPr>
        <w:tc>
          <w:tcPr>
            <w:tcW w:type="dxa" w:w="2088"/>
            <w:vAlign w:val="center"/>
            <w:shd w:fill="FFFFFF"/>
          </w:tcPr>
          <w:p>
            <w:pPr>
              <w:keepNext w:val="0"/>
              <w:spacing w:before="0" w:after="0" w:line="259" w:lineRule="auto"/>
            </w:pPr>
            <w:r>
              <w:rPr>
                <w:b w:val="0"/>
                <w:sz w:val="20"/>
              </w:rPr>
              <w:t>Official WhatsApp Business Platform inbox</w:t>
            </w:r>
          </w:p>
        </w:tc>
        <w:tc>
          <w:tcPr>
            <w:tcW w:type="dxa" w:w="2664"/>
            <w:vAlign w:val="center"/>
            <w:shd w:fill="FFFFFF"/>
          </w:tcPr>
          <w:p>
            <w:pPr>
              <w:keepNext w:val="0"/>
              <w:spacing w:before="0" w:after="0" w:line="259" w:lineRule="auto"/>
            </w:pPr>
            <w:r>
              <w:rPr>
                <w:b w:val="0"/>
                <w:sz w:val="20"/>
              </w:rPr>
              <w:t>Different onboarding; not a generic mirror of ten consumer Messenger accounts</w:t>
            </w:r>
          </w:p>
        </w:tc>
        <w:tc>
          <w:tcPr>
            <w:tcW w:type="dxa" w:w="2664"/>
            <w:vAlign w:val="center"/>
            <w:shd w:fill="FFFFFF"/>
          </w:tcPr>
          <w:p>
            <w:pPr>
              <w:keepNext w:val="0"/>
              <w:spacing w:before="0" w:after="0" w:line="259" w:lineRule="auto"/>
            </w:pPr>
            <w:r>
              <w:rPr>
                <w:b w:val="0"/>
                <w:sz w:val="20"/>
              </w:rPr>
              <w:t>Can support application-owned business workflows with proper backend design</w:t>
            </w:r>
          </w:p>
        </w:tc>
        <w:tc>
          <w:tcPr>
            <w:tcW w:type="dxa" w:w="2664"/>
            <w:vAlign w:val="center"/>
            <w:shd w:fill="FFFFFF"/>
          </w:tcPr>
          <w:p>
            <w:pPr>
              <w:keepNext w:val="0"/>
              <w:spacing w:before="0" w:after="0" w:line="259" w:lineRule="auto"/>
            </w:pPr>
            <w:r>
              <w:rPr>
                <w:b w:val="0"/>
                <w:sz w:val="20"/>
              </w:rPr>
              <w:t>Appropriate if the ten accounts represent eligible business numbers</w:t>
            </w:r>
          </w:p>
        </w:tc>
      </w:tr>
      <w:tr>
        <w:trPr>
          <w:cantSplit/>
        </w:trPr>
        <w:tc>
          <w:tcPr>
            <w:tcW w:type="dxa" w:w="2088"/>
            <w:vAlign w:val="center"/>
            <w:shd w:fill="F2F5F7"/>
          </w:tcPr>
          <w:p>
            <w:pPr>
              <w:keepNext w:val="0"/>
              <w:spacing w:before="0" w:after="0" w:line="259" w:lineRule="auto"/>
            </w:pPr>
            <w:r>
              <w:rPr>
                <w:b w:val="0"/>
                <w:sz w:val="20"/>
              </w:rPr>
              <w:t>Desktop browser-profile workflow</w:t>
            </w:r>
          </w:p>
        </w:tc>
        <w:tc>
          <w:tcPr>
            <w:tcW w:type="dxa" w:w="2664"/>
            <w:vAlign w:val="center"/>
            <w:shd w:fill="F2F5F7"/>
          </w:tcPr>
          <w:p>
            <w:pPr>
              <w:keepNext w:val="0"/>
              <w:spacing w:before="0" w:after="0" w:line="259" w:lineRule="auto"/>
            </w:pPr>
            <w:r>
              <w:rPr>
                <w:b w:val="0"/>
                <w:sz w:val="20"/>
              </w:rPr>
              <w:t>Uses separate supported browser contexts and different device UX</w:t>
            </w:r>
          </w:p>
        </w:tc>
        <w:tc>
          <w:tcPr>
            <w:tcW w:type="dxa" w:w="2664"/>
            <w:vAlign w:val="center"/>
            <w:shd w:fill="F2F5F7"/>
          </w:tcPr>
          <w:p>
            <w:pPr>
              <w:keepNext w:val="0"/>
              <w:spacing w:before="0" w:after="0" w:line="259" w:lineRule="auto"/>
            </w:pPr>
            <w:r>
              <w:rPr>
                <w:b w:val="0"/>
                <w:sz w:val="20"/>
              </w:rPr>
              <w:t>Desktop behavior differs from mobile</w:t>
            </w:r>
          </w:p>
        </w:tc>
        <w:tc>
          <w:tcPr>
            <w:tcW w:type="dxa" w:w="2664"/>
            <w:vAlign w:val="center"/>
            <w:shd w:fill="F2F5F7"/>
          </w:tcPr>
          <w:p>
            <w:pPr>
              <w:keepNext w:val="0"/>
              <w:spacing w:before="0" w:after="0" w:line="259" w:lineRule="auto"/>
            </w:pPr>
            <w:r>
              <w:rPr>
                <w:b w:val="0"/>
                <w:sz w:val="20"/>
              </w:rPr>
              <w:t>A possible operational alternative if mobile embedding is not viable</w:t>
            </w:r>
          </w:p>
        </w:tc>
      </w:tr>
    </w:tbl>
    <w:p>
      <w:pPr>
        <w:spacing w:before="0" w:after="80" w:line="240" w:lineRule="auto"/>
      </w:pPr>
      <w:r>
        <w:rPr>
          <w:sz w:val="4"/>
        </w:rPr>
      </w:r>
    </w:p>
    <w:p>
      <w:pPr>
        <w:pStyle w:val="Heading2"/>
      </w:pPr>
      <w:r>
        <w:t>Business Platform product outline</w:t>
      </w:r>
    </w:p>
    <w:p>
      <w:r>
        <w:rPr>
          <w:b w:val="0"/>
        </w:rPr>
        <w:t xml:space="preserve">Meta's Cloud API is a business messaging integration requiring a business portfolio, WhatsApp Business Account and business phone number. It is not a QR-login API for arbitrary personal accounts. Current official business material also describes connecting an existing Business app with the Business Platform on the same number; exact eligibility and onboarding requirements must be checked for the chosen implementation. </w:t>
      </w:r>
      <w:hyperlink w:anchor="S30">
        <w:r>
          <w:rPr>
            <w:color w:val="244A68"/>
            <w:sz w:val="20"/>
          </w:rPr>
          <w:t>[S30]</w:t>
        </w:r>
      </w:hyperlink>
      <w:r>
        <w:rPr>
          <w:b w:val="0"/>
        </w:rPr>
        <w:t xml:space="preserve"> </w:t>
      </w:r>
      <w:hyperlink w:anchor="S31">
        <w:r>
          <w:rPr>
            <w:color w:val="244A68"/>
            <w:sz w:val="20"/>
          </w:rPr>
          <w:t>[S31]</w:t>
        </w:r>
      </w:hyperlink>
    </w:p>
    <w:p>
      <w:r>
        <w:rPr>
          <w:b w:val="0"/>
        </w:rPr>
        <w:t>If this direction is selected, retain the top account/number selector but replace the embedded site with a native inbox. Add application authentication, business/tenant membership, role permissions, backend tokens, webhook verification, idempotent message handling, media retention controls, audits, notifications and account disconnection. The backend can use the team's established .NET and Azure stack.</w:t>
      </w:r>
    </w:p>
    <w:p>
      <w:r>
        <w:rPr>
          <w:b w:val="0"/>
        </w:rPr>
        <w:t>This path introduces business messaging permissions, provider onboarding, customer-contact rules, retention obligations and usage charges. Feature and history parity with consumer WhatsApp must not be promised. Plan and estimate it separately rather than silently substituting it for the requested wrapper.</w:t>
      </w:r>
    </w:p>
    <w:p>
      <w:pPr>
        <w:pStyle w:val="Heading1"/>
      </w:pPr>
      <w:r>
        <w:t>20 Risk register and outstanding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5" w:type="dxa"/>
          <w:right w:w="95" w:type="dxa"/>
        </w:tblCellMar>
      </w:tblPr>
      <w:tblGrid>
        <w:gridCol w:w="2880"/>
        <w:gridCol w:w="1008"/>
        <w:gridCol w:w="1800"/>
        <w:gridCol w:w="4392"/>
      </w:tblGrid>
      <w:tr>
        <w:trPr>
          <w:cantSplit/>
          <w:tblHeader/>
        </w:trPr>
        <w:tc>
          <w:tcPr>
            <w:tcW w:type="dxa" w:w="2880"/>
            <w:vAlign w:val="center"/>
            <w:shd w:fill="263F52"/>
          </w:tcPr>
          <w:p>
            <w:pPr>
              <w:keepNext/>
              <w:spacing w:before="0" w:after="0" w:line="259" w:lineRule="auto"/>
            </w:pPr>
            <w:r>
              <w:rPr>
                <w:b/>
                <w:color w:val="FFFFFF"/>
                <w:sz w:val="20"/>
              </w:rPr>
              <w:t>Risk or decision</w:t>
            </w:r>
          </w:p>
        </w:tc>
        <w:tc>
          <w:tcPr>
            <w:tcW w:type="dxa" w:w="1008"/>
            <w:vAlign w:val="center"/>
            <w:shd w:fill="263F52"/>
          </w:tcPr>
          <w:p>
            <w:pPr>
              <w:keepNext/>
              <w:spacing w:before="0" w:after="0" w:line="259" w:lineRule="auto"/>
            </w:pPr>
            <w:r>
              <w:rPr>
                <w:b/>
                <w:color w:val="FFFFFF"/>
                <w:sz w:val="20"/>
              </w:rPr>
              <w:t>Severity</w:t>
            </w:r>
          </w:p>
        </w:tc>
        <w:tc>
          <w:tcPr>
            <w:tcW w:type="dxa" w:w="1800"/>
            <w:vAlign w:val="center"/>
            <w:shd w:fill="263F52"/>
          </w:tcPr>
          <w:p>
            <w:pPr>
              <w:keepNext/>
              <w:spacing w:before="0" w:after="0" w:line="259" w:lineRule="auto"/>
            </w:pPr>
            <w:r>
              <w:rPr>
                <w:b/>
                <w:color w:val="FFFFFF"/>
                <w:sz w:val="20"/>
              </w:rPr>
              <w:t>Owner</w:t>
            </w:r>
          </w:p>
        </w:tc>
        <w:tc>
          <w:tcPr>
            <w:tcW w:type="dxa" w:w="4392"/>
            <w:vAlign w:val="center"/>
            <w:shd w:fill="263F52"/>
          </w:tcPr>
          <w:p>
            <w:pPr>
              <w:keepNext/>
              <w:spacing w:before="0" w:after="0" w:line="259" w:lineRule="auto"/>
            </w:pPr>
            <w:r>
              <w:rPr>
                <w:b/>
                <w:color w:val="FFFFFF"/>
                <w:sz w:val="20"/>
              </w:rPr>
              <w:t>Resolution</w:t>
            </w:r>
          </w:p>
        </w:tc>
      </w:tr>
      <w:tr>
        <w:trPr>
          <w:cantSplit/>
        </w:trPr>
        <w:tc>
          <w:tcPr>
            <w:tcW w:type="dxa" w:w="2880"/>
            <w:vAlign w:val="center"/>
            <w:shd w:fill="FFFFFF"/>
          </w:tcPr>
          <w:p>
            <w:pPr>
              <w:keepNext w:val="0"/>
              <w:spacing w:before="0" w:after="0" w:line="259" w:lineRule="auto"/>
            </w:pPr>
            <w:r>
              <w:rPr>
                <w:b w:val="0"/>
                <w:sz w:val="20"/>
              </w:rPr>
              <w:t>Provider permission not established</w:t>
            </w:r>
          </w:p>
        </w:tc>
        <w:tc>
          <w:tcPr>
            <w:tcW w:type="dxa" w:w="1008"/>
            <w:vAlign w:val="center"/>
            <w:shd w:fill="FFFFFF"/>
          </w:tcPr>
          <w:p>
            <w:pPr>
              <w:keepNext w:val="0"/>
              <w:spacing w:before="0" w:after="0" w:line="259" w:lineRule="auto"/>
            </w:pPr>
            <w:r>
              <w:rPr>
                <w:b w:val="0"/>
                <w:sz w:val="20"/>
              </w:rPr>
              <w:t>Critical</w:t>
            </w:r>
          </w:p>
        </w:tc>
        <w:tc>
          <w:tcPr>
            <w:tcW w:type="dxa" w:w="1800"/>
            <w:vAlign w:val="center"/>
            <w:shd w:fill="FFFFFF"/>
          </w:tcPr>
          <w:p>
            <w:pPr>
              <w:keepNext w:val="0"/>
              <w:spacing w:before="0" w:after="0" w:line="259" w:lineRule="auto"/>
            </w:pPr>
            <w:r>
              <w:rPr>
                <w:b w:val="0"/>
                <w:sz w:val="20"/>
              </w:rPr>
              <w:t>Product owner</w:t>
            </w:r>
          </w:p>
        </w:tc>
        <w:tc>
          <w:tcPr>
            <w:tcW w:type="dxa" w:w="4392"/>
            <w:vAlign w:val="center"/>
            <w:shd w:fill="FFFFFF"/>
          </w:tcPr>
          <w:p>
            <w:pPr>
              <w:keepNext w:val="0"/>
              <w:spacing w:before="0" w:after="0" w:line="259" w:lineRule="auto"/>
            </w:pPr>
            <w:r>
              <w:rPr>
                <w:b w:val="0"/>
                <w:sz w:val="20"/>
              </w:rPr>
              <w:t>Obtain a reviewable permitted-use basis or select a different integration</w:t>
            </w:r>
          </w:p>
        </w:tc>
      </w:tr>
      <w:tr>
        <w:trPr>
          <w:cantSplit/>
        </w:trPr>
        <w:tc>
          <w:tcPr>
            <w:tcW w:type="dxa" w:w="2880"/>
            <w:vAlign w:val="center"/>
            <w:shd w:fill="F2F5F7"/>
          </w:tcPr>
          <w:p>
            <w:pPr>
              <w:keepNext w:val="0"/>
              <w:spacing w:before="0" w:after="0" w:line="259" w:lineRule="auto"/>
            </w:pPr>
            <w:r>
              <w:rPr>
                <w:b w:val="0"/>
                <w:sz w:val="20"/>
              </w:rPr>
              <w:t>App store rejects wrapper purpose</w:t>
            </w:r>
          </w:p>
        </w:tc>
        <w:tc>
          <w:tcPr>
            <w:tcW w:type="dxa" w:w="1008"/>
            <w:vAlign w:val="center"/>
            <w:shd w:fill="F2F5F7"/>
          </w:tcPr>
          <w:p>
            <w:pPr>
              <w:keepNext w:val="0"/>
              <w:spacing w:before="0" w:after="0" w:line="259" w:lineRule="auto"/>
            </w:pPr>
            <w:r>
              <w:rPr>
                <w:b w:val="0"/>
                <w:sz w:val="20"/>
              </w:rPr>
              <w:t>High</w:t>
            </w:r>
          </w:p>
        </w:tc>
        <w:tc>
          <w:tcPr>
            <w:tcW w:type="dxa" w:w="1800"/>
            <w:vAlign w:val="center"/>
            <w:shd w:fill="F2F5F7"/>
          </w:tcPr>
          <w:p>
            <w:pPr>
              <w:keepNext w:val="0"/>
              <w:spacing w:before="0" w:after="0" w:line="259" w:lineRule="auto"/>
            </w:pPr>
            <w:r>
              <w:rPr>
                <w:b w:val="0"/>
                <w:sz w:val="20"/>
              </w:rPr>
              <w:t>Product and release lead</w:t>
            </w:r>
          </w:p>
        </w:tc>
        <w:tc>
          <w:tcPr>
            <w:tcW w:type="dxa" w:w="4392"/>
            <w:vAlign w:val="center"/>
            <w:shd w:fill="F2F5F7"/>
          </w:tcPr>
          <w:p>
            <w:pPr>
              <w:keepNext w:val="0"/>
              <w:spacing w:before="0" w:after="0" w:line="259" w:lineRule="auto"/>
            </w:pPr>
            <w:r>
              <w:rPr>
                <w:b w:val="0"/>
                <w:sz w:val="20"/>
              </w:rPr>
              <w:t>Validate native utility and evidence; no acceptance guarantee</w:t>
            </w:r>
          </w:p>
        </w:tc>
      </w:tr>
      <w:tr>
        <w:trPr>
          <w:cantSplit/>
        </w:trPr>
        <w:tc>
          <w:tcPr>
            <w:tcW w:type="dxa" w:w="2880"/>
            <w:vAlign w:val="center"/>
            <w:shd w:fill="FFFFFF"/>
          </w:tcPr>
          <w:p>
            <w:pPr>
              <w:keepNext w:val="0"/>
              <w:spacing w:before="0" w:after="0" w:line="259" w:lineRule="auto"/>
            </w:pPr>
            <w:r>
              <w:rPr>
                <w:b w:val="0"/>
                <w:sz w:val="20"/>
              </w:rPr>
              <w:t>Site refuses embedded client</w:t>
            </w:r>
          </w:p>
        </w:tc>
        <w:tc>
          <w:tcPr>
            <w:tcW w:type="dxa" w:w="1008"/>
            <w:vAlign w:val="center"/>
            <w:shd w:fill="FFFFFF"/>
          </w:tcPr>
          <w:p>
            <w:pPr>
              <w:keepNext w:val="0"/>
              <w:spacing w:before="0" w:after="0" w:line="259" w:lineRule="auto"/>
            </w:pPr>
            <w:r>
              <w:rPr>
                <w:b w:val="0"/>
                <w:sz w:val="20"/>
              </w:rPr>
              <w:t>Critical for that platform</w:t>
            </w:r>
          </w:p>
        </w:tc>
        <w:tc>
          <w:tcPr>
            <w:tcW w:type="dxa" w:w="1800"/>
            <w:vAlign w:val="center"/>
            <w:shd w:fill="FFFFFF"/>
          </w:tcPr>
          <w:p>
            <w:pPr>
              <w:keepNext w:val="0"/>
              <w:spacing w:before="0" w:after="0" w:line="259" w:lineRule="auto"/>
            </w:pPr>
            <w:r>
              <w:rPr>
                <w:b w:val="0"/>
                <w:sz w:val="20"/>
              </w:rPr>
              <w:t>Native engineer</w:t>
            </w:r>
          </w:p>
        </w:tc>
        <w:tc>
          <w:tcPr>
            <w:tcW w:type="dxa" w:w="4392"/>
            <w:vAlign w:val="center"/>
            <w:shd w:fill="FFFFFF"/>
          </w:tcPr>
          <w:p>
            <w:pPr>
              <w:keepNext w:val="0"/>
              <w:spacing w:before="0" w:after="0" w:line="259" w:lineRule="auto"/>
            </w:pPr>
            <w:r>
              <w:rPr>
                <w:b w:val="0"/>
                <w:sz w:val="20"/>
              </w:rPr>
              <w:t>Test approved context; do not bypass a deliberate restriction</w:t>
            </w:r>
          </w:p>
        </w:tc>
      </w:tr>
      <w:tr>
        <w:trPr>
          <w:cantSplit/>
        </w:trPr>
        <w:tc>
          <w:tcPr>
            <w:tcW w:type="dxa" w:w="2880"/>
            <w:vAlign w:val="center"/>
            <w:shd w:fill="F2F5F7"/>
          </w:tcPr>
          <w:p>
            <w:pPr>
              <w:keepNext w:val="0"/>
              <w:spacing w:before="0" w:after="0" w:line="259" w:lineRule="auto"/>
            </w:pPr>
            <w:r>
              <w:rPr>
                <w:b w:val="0"/>
                <w:sz w:val="20"/>
              </w:rPr>
              <w:t>Ten sessions do not stay independent</w:t>
            </w:r>
          </w:p>
        </w:tc>
        <w:tc>
          <w:tcPr>
            <w:tcW w:type="dxa" w:w="1008"/>
            <w:vAlign w:val="center"/>
            <w:shd w:fill="F2F5F7"/>
          </w:tcPr>
          <w:p>
            <w:pPr>
              <w:keepNext w:val="0"/>
              <w:spacing w:before="0" w:after="0" w:line="259" w:lineRule="auto"/>
            </w:pPr>
            <w:r>
              <w:rPr>
                <w:b w:val="0"/>
                <w:sz w:val="20"/>
              </w:rPr>
              <w:t>Critical</w:t>
            </w:r>
          </w:p>
        </w:tc>
        <w:tc>
          <w:tcPr>
            <w:tcW w:type="dxa" w:w="1800"/>
            <w:vAlign w:val="center"/>
            <w:shd w:fill="F2F5F7"/>
          </w:tcPr>
          <w:p>
            <w:pPr>
              <w:keepNext w:val="0"/>
              <w:spacing w:before="0" w:after="0" w:line="259" w:lineRule="auto"/>
            </w:pPr>
            <w:r>
              <w:rPr>
                <w:b w:val="0"/>
                <w:sz w:val="20"/>
              </w:rPr>
              <w:t>Native engineer and QA</w:t>
            </w:r>
          </w:p>
        </w:tc>
        <w:tc>
          <w:tcPr>
            <w:tcW w:type="dxa" w:w="4392"/>
            <w:vAlign w:val="center"/>
            <w:shd w:fill="F2F5F7"/>
          </w:tcPr>
          <w:p>
            <w:pPr>
              <w:keepNext w:val="0"/>
              <w:spacing w:before="0" w:after="0" w:line="259" w:lineRule="auto"/>
            </w:pPr>
            <w:r>
              <w:rPr>
                <w:b w:val="0"/>
                <w:sz w:val="20"/>
              </w:rPr>
              <w:t>Fix storage and native-state scoping; block release</w:t>
            </w:r>
          </w:p>
        </w:tc>
      </w:tr>
      <w:tr>
        <w:trPr>
          <w:cantSplit/>
        </w:trPr>
        <w:tc>
          <w:tcPr>
            <w:tcW w:type="dxa" w:w="2880"/>
            <w:vAlign w:val="center"/>
            <w:shd w:fill="FFFFFF"/>
          </w:tcPr>
          <w:p>
            <w:pPr>
              <w:keepNext w:val="0"/>
              <w:spacing w:before="0" w:after="0" w:line="259" w:lineRule="auto"/>
            </w:pPr>
            <w:r>
              <w:rPr>
                <w:b w:val="0"/>
                <w:sz w:val="20"/>
              </w:rPr>
              <w:t>Profile switch exposes wrong account</w:t>
            </w:r>
          </w:p>
        </w:tc>
        <w:tc>
          <w:tcPr>
            <w:tcW w:type="dxa" w:w="1008"/>
            <w:vAlign w:val="center"/>
            <w:shd w:fill="FFFFFF"/>
          </w:tcPr>
          <w:p>
            <w:pPr>
              <w:keepNext w:val="0"/>
              <w:spacing w:before="0" w:after="0" w:line="259" w:lineRule="auto"/>
            </w:pPr>
            <w:r>
              <w:rPr>
                <w:b w:val="0"/>
                <w:sz w:val="20"/>
              </w:rPr>
              <w:t>Critical</w:t>
            </w:r>
          </w:p>
        </w:tc>
        <w:tc>
          <w:tcPr>
            <w:tcW w:type="dxa" w:w="1800"/>
            <w:vAlign w:val="center"/>
            <w:shd w:fill="FFFFFF"/>
          </w:tcPr>
          <w:p>
            <w:pPr>
              <w:keepNext w:val="0"/>
              <w:spacing w:before="0" w:after="0" w:line="259" w:lineRule="auto"/>
            </w:pPr>
            <w:r>
              <w:rPr>
                <w:b w:val="0"/>
                <w:sz w:val="20"/>
              </w:rPr>
              <w:t>Session coordinator owner</w:t>
            </w:r>
          </w:p>
        </w:tc>
        <w:tc>
          <w:tcPr>
            <w:tcW w:type="dxa" w:w="4392"/>
            <w:vAlign w:val="center"/>
            <w:shd w:fill="FFFFFF"/>
          </w:tcPr>
          <w:p>
            <w:pPr>
              <w:keepNext w:val="0"/>
              <w:spacing w:before="0" w:after="0" w:line="259" w:lineRule="auto"/>
            </w:pPr>
            <w:r>
              <w:rPr>
                <w:b w:val="0"/>
                <w:sz w:val="20"/>
              </w:rPr>
              <w:t>Cover before selection change and validate generation/profile before display</w:t>
            </w:r>
          </w:p>
        </w:tc>
      </w:tr>
      <w:tr>
        <w:trPr>
          <w:cantSplit/>
        </w:trPr>
        <w:tc>
          <w:tcPr>
            <w:tcW w:type="dxa" w:w="2880"/>
            <w:vAlign w:val="center"/>
            <w:shd w:fill="F2F5F7"/>
          </w:tcPr>
          <w:p>
            <w:pPr>
              <w:keepNext w:val="0"/>
              <w:spacing w:before="0" w:after="0" w:line="259" w:lineRule="auto"/>
            </w:pPr>
            <w:r>
              <w:rPr>
                <w:b w:val="0"/>
                <w:sz w:val="20"/>
              </w:rPr>
              <w:t>Android deletion incomplete</w:t>
            </w:r>
          </w:p>
        </w:tc>
        <w:tc>
          <w:tcPr>
            <w:tcW w:type="dxa" w:w="1008"/>
            <w:vAlign w:val="center"/>
            <w:shd w:fill="F2F5F7"/>
          </w:tcPr>
          <w:p>
            <w:pPr>
              <w:keepNext w:val="0"/>
              <w:spacing w:before="0" w:after="0" w:line="259" w:lineRule="auto"/>
            </w:pPr>
            <w:r>
              <w:rPr>
                <w:b w:val="0"/>
                <w:sz w:val="20"/>
              </w:rPr>
              <w:t>Critical</w:t>
            </w:r>
          </w:p>
        </w:tc>
        <w:tc>
          <w:tcPr>
            <w:tcW w:type="dxa" w:w="1800"/>
            <w:vAlign w:val="center"/>
            <w:shd w:fill="F2F5F7"/>
          </w:tcPr>
          <w:p>
            <w:pPr>
              <w:keepNext w:val="0"/>
              <w:spacing w:before="0" w:after="0" w:line="259" w:lineRule="auto"/>
            </w:pPr>
            <w:r>
              <w:rPr>
                <w:b w:val="0"/>
                <w:sz w:val="20"/>
              </w:rPr>
              <w:t>Android engineer</w:t>
            </w:r>
          </w:p>
        </w:tc>
        <w:tc>
          <w:tcPr>
            <w:tcW w:type="dxa" w:w="4392"/>
            <w:vAlign w:val="center"/>
            <w:shd w:fill="F2F5F7"/>
          </w:tcPr>
          <w:p>
            <w:pPr>
              <w:keepNext w:val="0"/>
              <w:spacing w:before="0" w:after="0" w:line="259" w:lineRule="auto"/>
            </w:pPr>
            <w:r>
              <w:rPr>
                <w:b w:val="0"/>
                <w:sz w:val="20"/>
              </w:rPr>
              <w:t>Scoped wipe, tombstones, clean-start deletion and interruption tests</w:t>
            </w:r>
          </w:p>
        </w:tc>
      </w:tr>
      <w:tr>
        <w:trPr>
          <w:cantSplit/>
        </w:trPr>
        <w:tc>
          <w:tcPr>
            <w:tcW w:type="dxa" w:w="2880"/>
            <w:vAlign w:val="center"/>
            <w:shd w:fill="FFFFFF"/>
          </w:tcPr>
          <w:p>
            <w:pPr>
              <w:keepNext w:val="0"/>
              <w:spacing w:before="0" w:after="0" w:line="259" w:lineRule="auto"/>
            </w:pPr>
            <w:r>
              <w:rPr>
                <w:b w:val="0"/>
                <w:sz w:val="20"/>
              </w:rPr>
              <w:t>iOS service-worker behavior differs</w:t>
            </w:r>
          </w:p>
        </w:tc>
        <w:tc>
          <w:tcPr>
            <w:tcW w:type="dxa" w:w="1008"/>
            <w:vAlign w:val="center"/>
            <w:shd w:fill="FFFFFF"/>
          </w:tcPr>
          <w:p>
            <w:pPr>
              <w:keepNext w:val="0"/>
              <w:spacing w:before="0" w:after="0" w:line="259" w:lineRule="auto"/>
            </w:pPr>
            <w:r>
              <w:rPr>
                <w:b w:val="0"/>
                <w:sz w:val="20"/>
              </w:rPr>
              <w:t>High</w:t>
            </w:r>
          </w:p>
        </w:tc>
        <w:tc>
          <w:tcPr>
            <w:tcW w:type="dxa" w:w="1800"/>
            <w:vAlign w:val="center"/>
            <w:shd w:fill="FFFFFF"/>
          </w:tcPr>
          <w:p>
            <w:pPr>
              <w:keepNext w:val="0"/>
              <w:spacing w:before="0" w:after="0" w:line="259" w:lineRule="auto"/>
            </w:pPr>
            <w:r>
              <w:rPr>
                <w:b w:val="0"/>
                <w:sz w:val="20"/>
              </w:rPr>
              <w:t>iOS engineer</w:t>
            </w:r>
          </w:p>
        </w:tc>
        <w:tc>
          <w:tcPr>
            <w:tcW w:type="dxa" w:w="4392"/>
            <w:vAlign w:val="center"/>
            <w:shd w:fill="FFFFFF"/>
          </w:tcPr>
          <w:p>
            <w:pPr>
              <w:keepNext w:val="0"/>
              <w:spacing w:before="0" w:after="0" w:line="259" w:lineRule="auto"/>
            </w:pPr>
            <w:r>
              <w:rPr>
                <w:b w:val="0"/>
                <w:sz w:val="20"/>
              </w:rPr>
              <w:t>Test all ten stores on supported OS matrix</w:t>
            </w:r>
          </w:p>
        </w:tc>
      </w:tr>
      <w:tr>
        <w:trPr>
          <w:cantSplit/>
        </w:trPr>
        <w:tc>
          <w:tcPr>
            <w:tcW w:type="dxa" w:w="2880"/>
            <w:vAlign w:val="center"/>
            <w:shd w:fill="F2F5F7"/>
          </w:tcPr>
          <w:p>
            <w:pPr>
              <w:keepNext w:val="0"/>
              <w:spacing w:before="0" w:after="0" w:line="259" w:lineRule="auto"/>
            </w:pPr>
            <w:r>
              <w:rPr>
                <w:b w:val="0"/>
                <w:sz w:val="20"/>
              </w:rPr>
              <w:t>Phone website remains difficult to use</w:t>
            </w:r>
          </w:p>
        </w:tc>
        <w:tc>
          <w:tcPr>
            <w:tcW w:type="dxa" w:w="1008"/>
            <w:vAlign w:val="center"/>
            <w:shd w:fill="F2F5F7"/>
          </w:tcPr>
          <w:p>
            <w:pPr>
              <w:keepNext w:val="0"/>
              <w:spacing w:before="0" w:after="0" w:line="259" w:lineRule="auto"/>
            </w:pPr>
            <w:r>
              <w:rPr>
                <w:b w:val="0"/>
                <w:sz w:val="20"/>
              </w:rPr>
              <w:t>High</w:t>
            </w:r>
          </w:p>
        </w:tc>
        <w:tc>
          <w:tcPr>
            <w:tcW w:type="dxa" w:w="1800"/>
            <w:vAlign w:val="center"/>
            <w:shd w:fill="F2F5F7"/>
          </w:tcPr>
          <w:p>
            <w:pPr>
              <w:keepNext w:val="0"/>
              <w:spacing w:before="0" w:after="0" w:line="259" w:lineRule="auto"/>
            </w:pPr>
            <w:r>
              <w:rPr>
                <w:b w:val="0"/>
                <w:sz w:val="20"/>
              </w:rPr>
              <w:t>Product design and QA</w:t>
            </w:r>
          </w:p>
        </w:tc>
        <w:tc>
          <w:tcPr>
            <w:tcW w:type="dxa" w:w="4392"/>
            <w:vAlign w:val="center"/>
            <w:shd w:fill="F2F5F7"/>
          </w:tcPr>
          <w:p>
            <w:pPr>
              <w:keepNext w:val="0"/>
              <w:spacing w:before="0" w:after="0" w:line="259" w:lineRule="auto"/>
            </w:pPr>
            <w:r>
              <w:rPr>
                <w:b w:val="0"/>
                <w:sz w:val="20"/>
              </w:rPr>
              <w:t>Validate before feature expansion; reconsider tablet or desktop scope</w:t>
            </w:r>
          </w:p>
        </w:tc>
      </w:tr>
      <w:tr>
        <w:trPr>
          <w:cantSplit/>
        </w:trPr>
        <w:tc>
          <w:tcPr>
            <w:tcW w:type="dxa" w:w="2880"/>
            <w:vAlign w:val="center"/>
            <w:shd w:fill="FFFFFF"/>
          </w:tcPr>
          <w:p>
            <w:pPr>
              <w:keepNext w:val="0"/>
              <w:spacing w:before="0" w:after="0" w:line="259" w:lineRule="auto"/>
            </w:pPr>
            <w:r>
              <w:rPr>
                <w:b w:val="0"/>
                <w:sz w:val="20"/>
              </w:rPr>
              <w:t>Users expect always-on notifications</w:t>
            </w:r>
          </w:p>
        </w:tc>
        <w:tc>
          <w:tcPr>
            <w:tcW w:type="dxa" w:w="1008"/>
            <w:vAlign w:val="center"/>
            <w:shd w:fill="FFFFFF"/>
          </w:tcPr>
          <w:p>
            <w:pPr>
              <w:keepNext w:val="0"/>
              <w:spacing w:before="0" w:after="0" w:line="259" w:lineRule="auto"/>
            </w:pPr>
            <w:r>
              <w:rPr>
                <w:b w:val="0"/>
                <w:sz w:val="20"/>
              </w:rPr>
              <w:t>High</w:t>
            </w:r>
          </w:p>
        </w:tc>
        <w:tc>
          <w:tcPr>
            <w:tcW w:type="dxa" w:w="1800"/>
            <w:vAlign w:val="center"/>
            <w:shd w:fill="FFFFFF"/>
          </w:tcPr>
          <w:p>
            <w:pPr>
              <w:keepNext w:val="0"/>
              <w:spacing w:before="0" w:after="0" w:line="259" w:lineRule="auto"/>
            </w:pPr>
            <w:r>
              <w:rPr>
                <w:b w:val="0"/>
                <w:sz w:val="20"/>
              </w:rPr>
              <w:t>Product owner</w:t>
            </w:r>
          </w:p>
        </w:tc>
        <w:tc>
          <w:tcPr>
            <w:tcW w:type="dxa" w:w="4392"/>
            <w:vAlign w:val="center"/>
            <w:shd w:fill="FFFFFF"/>
          </w:tcPr>
          <w:p>
            <w:pPr>
              <w:keepNext w:val="0"/>
              <w:spacing w:before="0" w:after="0" w:line="259" w:lineRule="auto"/>
            </w:pPr>
            <w:r>
              <w:rPr>
                <w:b w:val="0"/>
                <w:sz w:val="20"/>
              </w:rPr>
              <w:t>State foreground model before linking; redesign if notification reliability is mandatory</w:t>
            </w:r>
          </w:p>
        </w:tc>
      </w:tr>
      <w:tr>
        <w:trPr>
          <w:cantSplit/>
        </w:trPr>
        <w:tc>
          <w:tcPr>
            <w:tcW w:type="dxa" w:w="2880"/>
            <w:vAlign w:val="center"/>
            <w:shd w:fill="F2F5F7"/>
          </w:tcPr>
          <w:p>
            <w:pPr>
              <w:keepNext w:val="0"/>
              <w:spacing w:before="0" w:after="0" w:line="259" w:lineRule="auto"/>
            </w:pPr>
            <w:r>
              <w:rPr>
                <w:b w:val="0"/>
                <w:sz w:val="20"/>
              </w:rPr>
              <w:t>Media flow depends on unsupported blob behavior</w:t>
            </w:r>
          </w:p>
        </w:tc>
        <w:tc>
          <w:tcPr>
            <w:tcW w:type="dxa" w:w="1008"/>
            <w:vAlign w:val="center"/>
            <w:shd w:fill="F2F5F7"/>
          </w:tcPr>
          <w:p>
            <w:pPr>
              <w:keepNext w:val="0"/>
              <w:spacing w:before="0" w:after="0" w:line="259" w:lineRule="auto"/>
            </w:pPr>
            <w:r>
              <w:rPr>
                <w:b w:val="0"/>
                <w:sz w:val="20"/>
              </w:rPr>
              <w:t>Medium to high</w:t>
            </w:r>
          </w:p>
        </w:tc>
        <w:tc>
          <w:tcPr>
            <w:tcW w:type="dxa" w:w="1800"/>
            <w:vAlign w:val="center"/>
            <w:shd w:fill="F2F5F7"/>
          </w:tcPr>
          <w:p>
            <w:pPr>
              <w:keepNext w:val="0"/>
              <w:spacing w:before="0" w:after="0" w:line="259" w:lineRule="auto"/>
            </w:pPr>
            <w:r>
              <w:rPr>
                <w:b w:val="0"/>
                <w:sz w:val="20"/>
              </w:rPr>
              <w:t>Native engineer</w:t>
            </w:r>
          </w:p>
        </w:tc>
        <w:tc>
          <w:tcPr>
            <w:tcW w:type="dxa" w:w="4392"/>
            <w:vAlign w:val="center"/>
            <w:shd w:fill="F2F5F7"/>
          </w:tcPr>
          <w:p>
            <w:pPr>
              <w:keepNext w:val="0"/>
              <w:spacing w:before="0" w:after="0" w:line="259" w:lineRule="auto"/>
            </w:pPr>
            <w:r>
              <w:rPr>
                <w:b w:val="0"/>
                <w:sz w:val="20"/>
              </w:rPr>
              <w:t>Advertise only validated save/share paths</w:t>
            </w:r>
          </w:p>
        </w:tc>
      </w:tr>
      <w:tr>
        <w:trPr>
          <w:cantSplit/>
        </w:trPr>
        <w:tc>
          <w:tcPr>
            <w:tcW w:type="dxa" w:w="2880"/>
            <w:vAlign w:val="center"/>
            <w:shd w:fill="FFFFFF"/>
          </w:tcPr>
          <w:p>
            <w:pPr>
              <w:keepNext w:val="0"/>
              <w:spacing w:before="0" w:after="0" w:line="259" w:lineRule="auto"/>
            </w:pPr>
            <w:r>
              <w:rPr>
                <w:b w:val="0"/>
                <w:sz w:val="20"/>
              </w:rPr>
              <w:t>Backup restores unknown session state</w:t>
            </w:r>
          </w:p>
        </w:tc>
        <w:tc>
          <w:tcPr>
            <w:tcW w:type="dxa" w:w="1008"/>
            <w:vAlign w:val="center"/>
            <w:shd w:fill="FFFFFF"/>
          </w:tcPr>
          <w:p>
            <w:pPr>
              <w:keepNext w:val="0"/>
              <w:spacing w:before="0" w:after="0" w:line="259" w:lineRule="auto"/>
            </w:pPr>
            <w:r>
              <w:rPr>
                <w:b w:val="0"/>
                <w:sz w:val="20"/>
              </w:rPr>
              <w:t>High</w:t>
            </w:r>
          </w:p>
        </w:tc>
        <w:tc>
          <w:tcPr>
            <w:tcW w:type="dxa" w:w="1800"/>
            <w:vAlign w:val="center"/>
            <w:shd w:fill="FFFFFF"/>
          </w:tcPr>
          <w:p>
            <w:pPr>
              <w:keepNext w:val="0"/>
              <w:spacing w:before="0" w:after="0" w:line="259" w:lineRule="auto"/>
            </w:pPr>
            <w:r>
              <w:rPr>
                <w:b w:val="0"/>
                <w:sz w:val="20"/>
              </w:rPr>
              <w:t>Security and native engineers</w:t>
            </w:r>
          </w:p>
        </w:tc>
        <w:tc>
          <w:tcPr>
            <w:tcW w:type="dxa" w:w="4392"/>
            <w:vAlign w:val="center"/>
            <w:shd w:fill="FFFFFF"/>
          </w:tcPr>
          <w:p>
            <w:pPr>
              <w:keepNext w:val="0"/>
              <w:spacing w:before="0" w:after="0" w:line="259" w:lineRule="auto"/>
            </w:pPr>
            <w:r>
              <w:rPr>
                <w:b w:val="0"/>
                <w:sz w:val="20"/>
              </w:rPr>
              <w:t>Establish explicit restore behavior and quarantine inconsistent state</w:t>
            </w:r>
          </w:p>
        </w:tc>
      </w:tr>
      <w:tr>
        <w:trPr>
          <w:cantSplit/>
        </w:trPr>
        <w:tc>
          <w:tcPr>
            <w:tcW w:type="dxa" w:w="2880"/>
            <w:vAlign w:val="center"/>
            <w:shd w:fill="F2F5F7"/>
          </w:tcPr>
          <w:p>
            <w:pPr>
              <w:keepNext w:val="0"/>
              <w:spacing w:before="0" w:after="0" w:line="259" w:lineRule="auto"/>
            </w:pPr>
            <w:r>
              <w:rPr>
                <w:b w:val="0"/>
                <w:sz w:val="20"/>
              </w:rPr>
              <w:t>Website changes after release</w:t>
            </w:r>
          </w:p>
        </w:tc>
        <w:tc>
          <w:tcPr>
            <w:tcW w:type="dxa" w:w="1008"/>
            <w:vAlign w:val="center"/>
            <w:shd w:fill="F2F5F7"/>
          </w:tcPr>
          <w:p>
            <w:pPr>
              <w:keepNext w:val="0"/>
              <w:spacing w:before="0" w:after="0" w:line="259" w:lineRule="auto"/>
            </w:pPr>
            <w:r>
              <w:rPr>
                <w:b w:val="0"/>
                <w:sz w:val="20"/>
              </w:rPr>
              <w:t>High</w:t>
            </w:r>
          </w:p>
        </w:tc>
        <w:tc>
          <w:tcPr>
            <w:tcW w:type="dxa" w:w="1800"/>
            <w:vAlign w:val="center"/>
            <w:shd w:fill="F2F5F7"/>
          </w:tcPr>
          <w:p>
            <w:pPr>
              <w:keepNext w:val="0"/>
              <w:spacing w:before="0" w:after="0" w:line="259" w:lineRule="auto"/>
            </w:pPr>
            <w:r>
              <w:rPr>
                <w:b w:val="0"/>
                <w:sz w:val="20"/>
              </w:rPr>
              <w:t>Maintenance owner</w:t>
            </w:r>
          </w:p>
        </w:tc>
        <w:tc>
          <w:tcPr>
            <w:tcW w:type="dxa" w:w="4392"/>
            <w:vAlign w:val="center"/>
            <w:shd w:fill="F2F5F7"/>
          </w:tcPr>
          <w:p>
            <w:pPr>
              <w:keepNext w:val="0"/>
              <w:spacing w:before="0" w:after="0" w:line="259" w:lineRule="auto"/>
            </w:pPr>
            <w:r>
              <w:rPr>
                <w:b w:val="0"/>
                <w:sz w:val="20"/>
              </w:rPr>
              <w:t>Keep compatibility smoke checks and non-destructive recovery</w:t>
            </w:r>
          </w:p>
        </w:tc>
      </w:tr>
      <w:tr>
        <w:trPr>
          <w:cantSplit/>
        </w:trPr>
        <w:tc>
          <w:tcPr>
            <w:tcW w:type="dxa" w:w="2880"/>
            <w:vAlign w:val="center"/>
            <w:shd w:fill="FFFFFF"/>
          </w:tcPr>
          <w:p>
            <w:pPr>
              <w:keepNext w:val="0"/>
              <w:spacing w:before="0" w:after="0" w:line="259" w:lineRule="auto"/>
            </w:pPr>
            <w:r>
              <w:rPr>
                <w:b w:val="0"/>
                <w:sz w:val="20"/>
              </w:rPr>
              <w:t>User actually needs ten independent staff identities</w:t>
            </w:r>
          </w:p>
        </w:tc>
        <w:tc>
          <w:tcPr>
            <w:tcW w:type="dxa" w:w="1008"/>
            <w:vAlign w:val="center"/>
            <w:shd w:fill="FFFFFF"/>
          </w:tcPr>
          <w:p>
            <w:pPr>
              <w:keepNext w:val="0"/>
              <w:spacing w:before="0" w:after="0" w:line="259" w:lineRule="auto"/>
            </w:pPr>
            <w:r>
              <w:rPr>
                <w:b w:val="0"/>
                <w:sz w:val="20"/>
              </w:rPr>
              <w:t>High scope impact</w:t>
            </w:r>
          </w:p>
        </w:tc>
        <w:tc>
          <w:tcPr>
            <w:tcW w:type="dxa" w:w="1800"/>
            <w:vAlign w:val="center"/>
            <w:shd w:fill="FFFFFF"/>
          </w:tcPr>
          <w:p>
            <w:pPr>
              <w:keepNext w:val="0"/>
              <w:spacing w:before="0" w:after="0" w:line="259" w:lineRule="auto"/>
            </w:pPr>
            <w:r>
              <w:rPr>
                <w:b w:val="0"/>
                <w:sz w:val="20"/>
              </w:rPr>
              <w:t>Product owner</w:t>
            </w:r>
          </w:p>
        </w:tc>
        <w:tc>
          <w:tcPr>
            <w:tcW w:type="dxa" w:w="4392"/>
            <w:vAlign w:val="center"/>
            <w:shd w:fill="FFFFFF"/>
          </w:tcPr>
          <w:p>
            <w:pPr>
              <w:keepNext w:val="0"/>
              <w:spacing w:before="0" w:after="0" w:line="259" w:lineRule="auto"/>
            </w:pPr>
            <w:r>
              <w:rPr>
                <w:b w:val="0"/>
                <w:sz w:val="20"/>
              </w:rPr>
              <w:t>Move to a team-inbox identity and authorization design</w:t>
            </w:r>
          </w:p>
        </w:tc>
      </w:tr>
    </w:tbl>
    <w:p>
      <w:pPr>
        <w:spacing w:before="0" w:after="80" w:line="240" w:lineRule="auto"/>
      </w:pPr>
      <w:r>
        <w:rPr>
          <w:sz w:val="4"/>
        </w:rPr>
      </w:r>
    </w:p>
    <w:p>
      <w:r>
        <w:rPr>
          <w:b w:val="0"/>
        </w:rPr>
        <w:t>The initial implementation can proceed with the stated assumptions for the synthetic prototype and interface design. Before production commitment, resolve account ownership, personal versus business use, intended distribution, required notification behavior, supported device scope, provider permission and the actual feasibility results. These questions should be answered with evidence rather than hidden assumptions.</w:t>
      </w:r>
    </w:p>
    <w:p>
      <w:pPr>
        <w:pStyle w:val="Heading1"/>
      </w:pPr>
      <w:r>
        <w:t>21 Definition of done and handover</w:t>
      </w:r>
    </w:p>
    <w:p>
      <w:r>
        <w:rPr>
          <w:b w:val="0"/>
        </w:rPr>
        <w:t>The product is ready for release only when the approved scope works on the declared device matrix, all ten profile identities remain separate, pairing and recovery are understandable, local cleanup is verified, privacy claims match observed behavior, and required distribution evidence exists. No critical or high-severity account-isolation, privacy or data-loss defect may remain open. Lesser known limitations must be recorded with user-facing behavior and ownership.</w:t>
      </w:r>
    </w:p>
    <w:p>
      <w:r>
        <w:rPr>
          <w:b w:val="0"/>
        </w:rPr>
        <w:t>Handover includes the source repository and reproducible build instructions; requirement-to-test mapping; native profile and deletion architecture decisions; a threat model and permission matrix; physical-device and retention evidence; dependency inventory; signing and release ownership; support and privacy content; store review notes; rollback and incident procedures; and an explicit list of supported and unsupported WhatsApp Web features.</w:t>
      </w:r>
    </w:p>
    <w:p>
      <w:r>
        <w:rPr>
          <w:b w:val="0"/>
        </w:rPr>
        <w:t>Do not use a statement such as 100 percent complete to conceal pending device tests, elapsed retention checks, service permission, or store review. The correct completion record identifies what passed, on which versions, on what date, and what remains an external dependency.</w:t>
      </w:r>
    </w:p>
    <w:p>
      <w:r>
        <w:rPr>
          <w:b w:val="0"/>
        </w:rPr>
        <w:t>The recommended first funded deliverable is the feasibility report and minimal two-platform profile engine. It should prove ten independently restorable profiles, account-specific deletion, and a usable phone pairing and messaging flow before the team invests in release polish or paid acquisition.</w:t>
      </w:r>
    </w:p>
    <w:p>
      <w:pPr>
        <w:pStyle w:val="Heading1"/>
        <w:pageBreakBefore/>
      </w:pPr>
      <w:r>
        <w:t>22 Primary sources</w:t>
      </w:r>
    </w:p>
    <w:p>
      <w:r>
        <w:rPr>
          <w:b w:val="0"/>
        </w:rPr>
        <w:t>Sources were checked for this plan on 18 October 2026 IST. Platform and policy requirements can change, so verify them again at implementation and submission. URLs below are primary provider documentation or provider-authored material.</w:t>
      </w:r>
    </w:p>
    <w:p>
      <w:bookmarkStart w:id="1" w:name="S01"/>
      <w:pPr>
        <w:keepNext/>
        <w:spacing w:before="140" w:after="40"/>
      </w:pPr>
      <w:r>
        <w:rPr>
          <w:b/>
          <w:sz w:val="20"/>
        </w:rPr>
        <w:t>S01 WhatsApp Help Center About linked devices</w:t>
      </w:r>
      <w:bookmarkEnd w:id="1"/>
    </w:p>
    <w:p>
      <w:pPr>
        <w:spacing w:after="80" w:line="240" w:lineRule="auto"/>
      </w:pPr>
      <w:hyperlink r:id="rId10">
        <w:r>
          <w:rPr>
            <w:color w:val="244A68"/>
            <w:sz w:val="18"/>
          </w:rPr>
          <w:t>https://faq.whatsapp.com/378279804439436/?cms_platform=android&amp;locale=da_DK</w:t>
        </w:r>
      </w:hyperlink>
    </w:p>
    <w:p>
      <w:bookmarkStart w:id="2" w:name="S02"/>
      <w:pPr>
        <w:keepNext/>
        <w:spacing w:before="140" w:after="40"/>
      </w:pPr>
      <w:r>
        <w:rPr>
          <w:b/>
          <w:sz w:val="20"/>
        </w:rPr>
        <w:t>S02 WhatsApp Help Center How to fix connection issues</w:t>
      </w:r>
      <w:bookmarkEnd w:id="2"/>
    </w:p>
    <w:p>
      <w:pPr>
        <w:spacing w:after="80" w:line="240" w:lineRule="auto"/>
      </w:pPr>
      <w:hyperlink r:id="rId11">
        <w:r>
          <w:rPr>
            <w:color w:val="244A68"/>
            <w:sz w:val="18"/>
          </w:rPr>
          <w:t>https://faq.whatsapp.com/852892549070029/?cms_platform=web&amp;helpref=hc_fnav</w:t>
        </w:r>
      </w:hyperlink>
    </w:p>
    <w:p>
      <w:bookmarkStart w:id="3" w:name="S03"/>
      <w:pPr>
        <w:keepNext/>
        <w:spacing w:before="140" w:after="40"/>
      </w:pPr>
      <w:r>
        <w:rPr>
          <w:b/>
          <w:sz w:val="20"/>
        </w:rPr>
        <w:t>S03 Apple App Review Guidelines</w:t>
      </w:r>
      <w:bookmarkEnd w:id="3"/>
    </w:p>
    <w:p>
      <w:pPr>
        <w:spacing w:after="80" w:line="240" w:lineRule="auto"/>
      </w:pPr>
      <w:hyperlink r:id="rId12">
        <w:r>
          <w:rPr>
            <w:color w:val="244A68"/>
            <w:sz w:val="18"/>
          </w:rPr>
          <w:t>https://developer.apple.com/app-store/review/guidelines/</w:t>
        </w:r>
      </w:hyperlink>
    </w:p>
    <w:p>
      <w:bookmarkStart w:id="4" w:name="S04"/>
      <w:pPr>
        <w:keepNext/>
        <w:spacing w:before="140" w:after="40"/>
      </w:pPr>
      <w:r>
        <w:rPr>
          <w:b/>
          <w:sz w:val="20"/>
        </w:rPr>
        <w:t>S04 Google Play Spam policy and Webviews</w:t>
      </w:r>
      <w:bookmarkEnd w:id="4"/>
    </w:p>
    <w:p>
      <w:pPr>
        <w:spacing w:after="80" w:line="240" w:lineRule="auto"/>
      </w:pPr>
      <w:hyperlink r:id="rId13">
        <w:r>
          <w:rPr>
            <w:color w:val="244A68"/>
            <w:sz w:val="18"/>
          </w:rPr>
          <w:t>https://support.google.com/googleplay/android-developer/answer/9899034?hl=en</w:t>
        </w:r>
      </w:hyperlink>
    </w:p>
    <w:p>
      <w:bookmarkStart w:id="5" w:name="S05"/>
      <w:pPr>
        <w:keepNext/>
        <w:spacing w:before="140" w:after="40"/>
      </w:pPr>
      <w:r>
        <w:rPr>
          <w:b/>
          <w:sz w:val="20"/>
        </w:rPr>
        <w:t>S05 WhatsApp Business Help Center QR linking</w:t>
      </w:r>
      <w:bookmarkEnd w:id="5"/>
    </w:p>
    <w:p>
      <w:pPr>
        <w:spacing w:after="80" w:line="240" w:lineRule="auto"/>
      </w:pPr>
      <w:hyperlink r:id="rId14">
        <w:r>
          <w:rPr>
            <w:color w:val="244A68"/>
            <w:sz w:val="18"/>
          </w:rPr>
          <w:t>https://faq.whatsapp.com/878854700132604/?cms_platform=android</w:t>
        </w:r>
      </w:hyperlink>
    </w:p>
    <w:p>
      <w:bookmarkStart w:id="6" w:name="S06"/>
      <w:pPr>
        <w:keepNext/>
        <w:spacing w:before="140" w:after="40"/>
      </w:pPr>
      <w:r>
        <w:rPr>
          <w:b/>
          <w:sz w:val="20"/>
        </w:rPr>
        <w:t>S06 Meta announcement of account switching on iOS dated 26 March 2026</w:t>
      </w:r>
      <w:bookmarkEnd w:id="6"/>
    </w:p>
    <w:p>
      <w:pPr>
        <w:spacing w:after="80" w:line="240" w:lineRule="auto"/>
      </w:pPr>
      <w:hyperlink r:id="rId15">
        <w:r>
          <w:rPr>
            <w:color w:val="244A68"/>
            <w:sz w:val="18"/>
          </w:rPr>
          <w:t>https://about.fb.com/news/2026/03/whatsapp-new-features-simplify-storage-switch-accounts/</w:t>
        </w:r>
      </w:hyperlink>
    </w:p>
    <w:p>
      <w:bookmarkStart w:id="7" w:name="S07"/>
      <w:pPr>
        <w:keepNext/>
        <w:spacing w:before="140" w:after="40"/>
      </w:pPr>
      <w:r>
        <w:rPr>
          <w:b/>
          <w:sz w:val="20"/>
        </w:rPr>
        <w:t>S07 WhatsApp Help Center Linking with phone number</w:t>
      </w:r>
      <w:bookmarkEnd w:id="7"/>
    </w:p>
    <w:p>
      <w:pPr>
        <w:spacing w:after="80" w:line="240" w:lineRule="auto"/>
      </w:pPr>
      <w:hyperlink r:id="rId16">
        <w:r>
          <w:rPr>
            <w:color w:val="244A68"/>
            <w:sz w:val="18"/>
          </w:rPr>
          <w:t>https://faq.whatsapp.com/1324084875126592/?cms_platform=web&amp;locale=vi_VN</w:t>
        </w:r>
      </w:hyperlink>
    </w:p>
    <w:p>
      <w:bookmarkStart w:id="8" w:name="S08"/>
      <w:pPr>
        <w:keepNext/>
        <w:spacing w:before="140" w:after="40"/>
      </w:pPr>
      <w:r>
        <w:rPr>
          <w:b/>
          <w:sz w:val="20"/>
        </w:rPr>
        <w:t>S08 Flutter Platform channels</w:t>
      </w:r>
      <w:bookmarkEnd w:id="8"/>
    </w:p>
    <w:p>
      <w:pPr>
        <w:spacing w:after="80" w:line="240" w:lineRule="auto"/>
      </w:pPr>
      <w:hyperlink r:id="rId17">
        <w:r>
          <w:rPr>
            <w:color w:val="244A68"/>
            <w:sz w:val="18"/>
          </w:rPr>
          <w:t>https://docs.flutter.dev/platform-integration/platform-channels</w:t>
        </w:r>
      </w:hyperlink>
    </w:p>
    <w:p>
      <w:bookmarkStart w:id="9" w:name="S09"/>
      <w:pPr>
        <w:keepNext/>
        <w:spacing w:before="140" w:after="40"/>
      </w:pPr>
      <w:r>
        <w:rPr>
          <w:b/>
          <w:sz w:val="20"/>
        </w:rPr>
        <w:t>S09 Flutter Native platform views on iOS and Android</w:t>
      </w:r>
      <w:bookmarkEnd w:id="9"/>
    </w:p>
    <w:p>
      <w:pPr>
        <w:spacing w:after="80" w:line="240" w:lineRule="auto"/>
      </w:pPr>
      <w:hyperlink r:id="rId18">
        <w:r>
          <w:rPr>
            <w:color w:val="244A68"/>
            <w:sz w:val="18"/>
          </w:rPr>
          <w:t>https://docs.flutter.dev/platform-integration/ios/platform-views</w:t>
        </w:r>
      </w:hyperlink>
    </w:p>
    <w:p>
      <w:pPr>
        <w:spacing w:after="80" w:line="240" w:lineRule="auto"/>
      </w:pPr>
      <w:hyperlink r:id="rId19">
        <w:r>
          <w:rPr>
            <w:color w:val="244A68"/>
            <w:sz w:val="18"/>
          </w:rPr>
          <w:t>https://docs.flutter.dev/platform-integration/android/platform-views</w:t>
        </w:r>
      </w:hyperlink>
    </w:p>
    <w:p>
      <w:bookmarkStart w:id="10" w:name="S10"/>
      <w:pPr>
        <w:keepNext/>
        <w:spacing w:before="140" w:after="40"/>
      </w:pPr>
      <w:r>
        <w:rPr>
          <w:b/>
          <w:sz w:val="20"/>
        </w:rPr>
        <w:t>S10 WebKit Building Profiles with new WebKit API</w:t>
      </w:r>
      <w:bookmarkEnd w:id="10"/>
    </w:p>
    <w:p>
      <w:pPr>
        <w:spacing w:after="80" w:line="240" w:lineRule="auto"/>
      </w:pPr>
      <w:hyperlink r:id="rId20">
        <w:r>
          <w:rPr>
            <w:color w:val="244A68"/>
            <w:sz w:val="18"/>
          </w:rPr>
          <w:t>https://webkit.org/blog/14423/building-profiles-with-new-webkit-api/</w:t>
        </w:r>
      </w:hyperlink>
    </w:p>
    <w:p>
      <w:bookmarkStart w:id="11" w:name="S11"/>
      <w:pPr>
        <w:keepNext/>
        <w:spacing w:before="140" w:after="40"/>
      </w:pPr>
      <w:r>
        <w:rPr>
          <w:b/>
          <w:sz w:val="20"/>
        </w:rPr>
        <w:t>S11 Apple WKWebsiteDataStore</w:t>
      </w:r>
      <w:bookmarkEnd w:id="11"/>
    </w:p>
    <w:p>
      <w:pPr>
        <w:spacing w:after="80" w:line="240" w:lineRule="auto"/>
      </w:pPr>
      <w:hyperlink r:id="rId21">
        <w:r>
          <w:rPr>
            <w:color w:val="244A68"/>
            <w:sz w:val="18"/>
          </w:rPr>
          <w:t>https://developer.apple.com/documentation/webkit/wkwebsitedatastore</w:t>
        </w:r>
      </w:hyperlink>
    </w:p>
    <w:p>
      <w:bookmarkStart w:id="12" w:name="S12"/>
      <w:pPr>
        <w:keepNext/>
        <w:spacing w:before="140" w:after="40"/>
      </w:pPr>
      <w:r>
        <w:rPr>
          <w:b/>
          <w:sz w:val="20"/>
        </w:rPr>
        <w:t>S12 Apple WKProcessPool</w:t>
      </w:r>
      <w:bookmarkEnd w:id="12"/>
    </w:p>
    <w:p>
      <w:pPr>
        <w:spacing w:after="80" w:line="240" w:lineRule="auto"/>
      </w:pPr>
      <w:hyperlink r:id="rId22">
        <w:r>
          <w:rPr>
            <w:color w:val="244A68"/>
            <w:sz w:val="18"/>
          </w:rPr>
          <w:t>https://developer.apple.com/documentation/webkit/wkprocesspool</w:t>
        </w:r>
      </w:hyperlink>
    </w:p>
    <w:p>
      <w:bookmarkStart w:id="13" w:name="S13"/>
      <w:pPr>
        <w:keepNext/>
        <w:spacing w:before="140" w:after="40"/>
      </w:pPr>
      <w:r>
        <w:rPr>
          <w:b/>
          <w:sz w:val="20"/>
        </w:rPr>
        <w:t>S13 WebKit Updates to Storage Policy</w:t>
      </w:r>
      <w:bookmarkEnd w:id="13"/>
    </w:p>
    <w:p>
      <w:pPr>
        <w:spacing w:after="80" w:line="240" w:lineRule="auto"/>
      </w:pPr>
      <w:hyperlink r:id="rId23">
        <w:r>
          <w:rPr>
            <w:color w:val="244A68"/>
            <w:sz w:val="18"/>
          </w:rPr>
          <w:t>https://webkit.org/blog/14403/updates-to-storage-policy/</w:t>
        </w:r>
      </w:hyperlink>
    </w:p>
    <w:p>
      <w:bookmarkStart w:id="14" w:name="S14"/>
      <w:pPr>
        <w:keepNext/>
        <w:spacing w:before="140" w:after="40"/>
      </w:pPr>
      <w:r>
        <w:rPr>
          <w:b/>
          <w:sz w:val="20"/>
        </w:rPr>
        <w:t>S14 WebKit App Bound Domains</w:t>
      </w:r>
      <w:bookmarkEnd w:id="14"/>
    </w:p>
    <w:p>
      <w:pPr>
        <w:spacing w:after="80" w:line="240" w:lineRule="auto"/>
      </w:pPr>
      <w:hyperlink r:id="rId24">
        <w:r>
          <w:rPr>
            <w:color w:val="244A68"/>
            <w:sz w:val="18"/>
          </w:rPr>
          <w:t>https://webkit.org/blog/10882/app-bound-domains/</w:t>
        </w:r>
      </w:hyperlink>
    </w:p>
    <w:p>
      <w:bookmarkStart w:id="15" w:name="S15"/>
      <w:pPr>
        <w:keepNext/>
        <w:spacing w:before="140" w:after="40"/>
      </w:pPr>
      <w:r>
        <w:rPr>
          <w:b/>
          <w:sz w:val="20"/>
        </w:rPr>
        <w:t>S15 Apple Explore WKWebView additions</w:t>
      </w:r>
      <w:bookmarkEnd w:id="15"/>
    </w:p>
    <w:p>
      <w:pPr>
        <w:spacing w:after="80" w:line="240" w:lineRule="auto"/>
      </w:pPr>
      <w:hyperlink r:id="rId25">
        <w:r>
          <w:rPr>
            <w:color w:val="244A68"/>
            <w:sz w:val="18"/>
          </w:rPr>
          <w:t>https://developer.apple.com/videos/play/wwdc2021/10032/</w:t>
        </w:r>
      </w:hyperlink>
    </w:p>
    <w:p>
      <w:bookmarkStart w:id="16" w:name="S16"/>
      <w:pPr>
        <w:keepNext/>
        <w:spacing w:before="140" w:after="40"/>
      </w:pPr>
      <w:r>
        <w:rPr>
          <w:b/>
          <w:sz w:val="20"/>
        </w:rPr>
        <w:t>S16 Android WebViewCompat profile assignment</w:t>
      </w:r>
      <w:bookmarkEnd w:id="16"/>
    </w:p>
    <w:p>
      <w:pPr>
        <w:spacing w:after="80" w:line="240" w:lineRule="auto"/>
      </w:pPr>
      <w:hyperlink r:id="rId26">
        <w:r>
          <w:rPr>
            <w:color w:val="244A68"/>
            <w:sz w:val="18"/>
          </w:rPr>
          <w:t>https://developer.android.com/reference/androidx/webkit/WebViewCompat</w:t>
        </w:r>
      </w:hyperlink>
    </w:p>
    <w:p>
      <w:bookmarkStart w:id="17" w:name="S17"/>
      <w:pPr>
        <w:keepNext/>
        <w:spacing w:before="140" w:after="40"/>
      </w:pPr>
      <w:r>
        <w:rPr>
          <w:b/>
          <w:sz w:val="20"/>
        </w:rPr>
        <w:t>S17 Android WebStorageCompat browsing data deletion</w:t>
      </w:r>
      <w:bookmarkEnd w:id="17"/>
    </w:p>
    <w:p>
      <w:pPr>
        <w:spacing w:after="80" w:line="240" w:lineRule="auto"/>
      </w:pPr>
      <w:hyperlink r:id="rId27">
        <w:r>
          <w:rPr>
            <w:color w:val="244A68"/>
            <w:sz w:val="18"/>
          </w:rPr>
          <w:t>https://developer.android.com/reference/androidx/webkit/WebStorageCompat</w:t>
        </w:r>
      </w:hyperlink>
    </w:p>
    <w:p>
      <w:bookmarkStart w:id="18" w:name="S18"/>
      <w:pPr>
        <w:keepNext/>
        <w:spacing w:before="140" w:after="40"/>
      </w:pPr>
      <w:r>
        <w:rPr>
          <w:b/>
          <w:sz w:val="20"/>
        </w:rPr>
        <w:t>S18 AndroidX WebKit release notes</w:t>
      </w:r>
      <w:bookmarkEnd w:id="18"/>
    </w:p>
    <w:p>
      <w:pPr>
        <w:spacing w:after="80" w:line="240" w:lineRule="auto"/>
      </w:pPr>
      <w:hyperlink r:id="rId28">
        <w:r>
          <w:rPr>
            <w:color w:val="244A68"/>
            <w:sz w:val="18"/>
          </w:rPr>
          <w:t>https://developer.android.com/jetpack/androidx/releases/webkit</w:t>
        </w:r>
      </w:hyperlink>
    </w:p>
    <w:p>
      <w:bookmarkStart w:id="19" w:name="S19"/>
      <w:pPr>
        <w:keepNext/>
        <w:spacing w:before="140" w:after="40"/>
      </w:pPr>
      <w:r>
        <w:rPr>
          <w:b/>
          <w:sz w:val="20"/>
        </w:rPr>
        <w:t>S19 Android Profile API</w:t>
      </w:r>
      <w:bookmarkEnd w:id="19"/>
    </w:p>
    <w:p>
      <w:pPr>
        <w:spacing w:after="80" w:line="240" w:lineRule="auto"/>
      </w:pPr>
      <w:hyperlink r:id="rId29">
        <w:r>
          <w:rPr>
            <w:color w:val="244A68"/>
            <w:sz w:val="18"/>
          </w:rPr>
          <w:t>https://developer.android.com/reference/androidx/webkit/Profile</w:t>
        </w:r>
      </w:hyperlink>
    </w:p>
    <w:p>
      <w:bookmarkStart w:id="20" w:name="S20"/>
      <w:pPr>
        <w:keepNext/>
        <w:spacing w:before="140" w:after="40"/>
      </w:pPr>
      <w:r>
        <w:rPr>
          <w:b/>
          <w:sz w:val="20"/>
        </w:rPr>
        <w:t>S20 Android ProfileStore API</w:t>
      </w:r>
      <w:bookmarkEnd w:id="20"/>
    </w:p>
    <w:p>
      <w:pPr>
        <w:spacing w:after="80" w:line="240" w:lineRule="auto"/>
      </w:pPr>
      <w:hyperlink r:id="rId30">
        <w:r>
          <w:rPr>
            <w:color w:val="244A68"/>
            <w:sz w:val="18"/>
          </w:rPr>
          <w:t>https://developer.android.com/reference/androidx/webkit/ProfileStore</w:t>
        </w:r>
      </w:hyperlink>
    </w:p>
    <w:p>
      <w:bookmarkStart w:id="21" w:name="S21"/>
      <w:pPr>
        <w:keepNext/>
        <w:spacing w:before="140" w:after="40"/>
      </w:pPr>
      <w:r>
        <w:rPr>
          <w:b/>
          <w:sz w:val="20"/>
        </w:rPr>
        <w:t>S21 Android security guidance for WebView native bridges</w:t>
      </w:r>
      <w:bookmarkEnd w:id="21"/>
    </w:p>
    <w:p>
      <w:pPr>
        <w:spacing w:after="80" w:line="240" w:lineRule="auto"/>
      </w:pPr>
      <w:hyperlink r:id="rId31">
        <w:r>
          <w:rPr>
            <w:color w:val="244A68"/>
            <w:sz w:val="18"/>
          </w:rPr>
          <w:t>https://developer.android.com/privacy-and-security/risks/insecure-webview-native-bridges</w:t>
        </w:r>
      </w:hyperlink>
    </w:p>
    <w:p>
      <w:bookmarkStart w:id="22" w:name="S22"/>
      <w:pPr>
        <w:keepNext/>
        <w:spacing w:before="140" w:after="40"/>
      </w:pPr>
      <w:r>
        <w:rPr>
          <w:b/>
          <w:sz w:val="20"/>
        </w:rPr>
        <w:t>S22 Android Access native APIs with JavaScript bridge</w:t>
      </w:r>
      <w:bookmarkEnd w:id="22"/>
    </w:p>
    <w:p>
      <w:pPr>
        <w:spacing w:after="80" w:line="240" w:lineRule="auto"/>
      </w:pPr>
      <w:hyperlink r:id="rId32">
        <w:r>
          <w:rPr>
            <w:color w:val="244A68"/>
            <w:sz w:val="18"/>
          </w:rPr>
          <w:t>https://developer.android.com/develop/ui/views/layout/webapps/native-api-access-jsbridge</w:t>
        </w:r>
      </w:hyperlink>
    </w:p>
    <w:p>
      <w:bookmarkStart w:id="23" w:name="S23"/>
      <w:pPr>
        <w:keepNext/>
        <w:spacing w:before="140" w:after="40"/>
      </w:pPr>
      <w:r>
        <w:rPr>
          <w:b/>
          <w:sz w:val="20"/>
        </w:rPr>
        <w:t>S23 Apple Optimizing Your Apps Data for iCloud Backup</w:t>
      </w:r>
      <w:bookmarkEnd w:id="23"/>
    </w:p>
    <w:p>
      <w:pPr>
        <w:spacing w:after="80" w:line="240" w:lineRule="auto"/>
      </w:pPr>
      <w:hyperlink r:id="rId33">
        <w:r>
          <w:rPr>
            <w:color w:val="244A68"/>
            <w:sz w:val="18"/>
          </w:rPr>
          <w:t>https://developer.apple.com/documentation/foundation/optimizing-your-app-s-data-for-icloud-backup</w:t>
        </w:r>
      </w:hyperlink>
    </w:p>
    <w:p>
      <w:bookmarkStart w:id="24" w:name="S24"/>
      <w:pPr>
        <w:keepNext/>
        <w:spacing w:before="140" w:after="40"/>
      </w:pPr>
      <w:r>
        <w:rPr>
          <w:b/>
          <w:sz w:val="20"/>
        </w:rPr>
        <w:t>S24 Apple Preparing your UI to run in the background</w:t>
      </w:r>
      <w:bookmarkEnd w:id="24"/>
    </w:p>
    <w:p>
      <w:pPr>
        <w:spacing w:after="80" w:line="240" w:lineRule="auto"/>
      </w:pPr>
      <w:hyperlink r:id="rId34">
        <w:r>
          <w:rPr>
            <w:color w:val="244A68"/>
            <w:sz w:val="18"/>
          </w:rPr>
          <w:t>https://developer.apple.com/documentation/uikit/preparing-your-ui-to-run-in-the-background</w:t>
        </w:r>
      </w:hyperlink>
    </w:p>
    <w:p>
      <w:bookmarkStart w:id="25" w:name="S25"/>
      <w:pPr>
        <w:keepNext/>
        <w:spacing w:before="140" w:after="40"/>
      </w:pPr>
      <w:r>
        <w:rPr>
          <w:b/>
          <w:sz w:val="20"/>
        </w:rPr>
        <w:t>S25 WebKit Web Push for Web Apps on iOS and iPadOS</w:t>
      </w:r>
      <w:bookmarkEnd w:id="25"/>
    </w:p>
    <w:p>
      <w:pPr>
        <w:spacing w:after="80" w:line="240" w:lineRule="auto"/>
      </w:pPr>
      <w:hyperlink r:id="rId35">
        <w:r>
          <w:rPr>
            <w:color w:val="244A68"/>
            <w:sz w:val="18"/>
          </w:rPr>
          <w:t>https://webkit.org/blog/13878/web-push-for-web-apps-on-ios-and-ipados/</w:t>
        </w:r>
      </w:hyperlink>
    </w:p>
    <w:p>
      <w:bookmarkStart w:id="26" w:name="S26"/>
      <w:pPr>
        <w:keepNext/>
        <w:spacing w:before="140" w:after="40"/>
      </w:pPr>
      <w:r>
        <w:rPr>
          <w:b/>
          <w:sz w:val="20"/>
        </w:rPr>
        <w:t>S26 Android Google Play target API requirements</w:t>
      </w:r>
      <w:bookmarkEnd w:id="26"/>
    </w:p>
    <w:p>
      <w:pPr>
        <w:spacing w:after="80" w:line="240" w:lineRule="auto"/>
      </w:pPr>
      <w:hyperlink r:id="rId36">
        <w:r>
          <w:rPr>
            <w:color w:val="244A68"/>
            <w:sz w:val="18"/>
          </w:rPr>
          <w:t>https://developer.android.com/google/play/requirements/target-sdk</w:t>
        </w:r>
      </w:hyperlink>
    </w:p>
    <w:p>
      <w:bookmarkStart w:id="27" w:name="S27"/>
      <w:pPr>
        <w:keepNext/>
        <w:spacing w:before="140" w:after="40"/>
      </w:pPr>
      <w:r>
        <w:rPr>
          <w:b/>
          <w:sz w:val="20"/>
        </w:rPr>
        <w:t>S27 Apple SDK minimum submission requirements</w:t>
      </w:r>
      <w:bookmarkEnd w:id="27"/>
    </w:p>
    <w:p>
      <w:pPr>
        <w:spacing w:after="80" w:line="240" w:lineRule="auto"/>
      </w:pPr>
      <w:hyperlink r:id="rId37">
        <w:r>
          <w:rPr>
            <w:color w:val="244A68"/>
            <w:sz w:val="18"/>
          </w:rPr>
          <w:t>https://developer.apple.com/news/upcoming-requirements/?id=04282026a</w:t>
        </w:r>
      </w:hyperlink>
    </w:p>
    <w:p>
      <w:bookmarkStart w:id="28" w:name="S28"/>
      <w:pPr>
        <w:keepNext/>
        <w:spacing w:before="140" w:after="40"/>
      </w:pPr>
      <w:r>
        <w:rPr>
          <w:b/>
          <w:sz w:val="20"/>
        </w:rPr>
        <w:t>S28 Apple Developer Program membership</w:t>
      </w:r>
      <w:bookmarkEnd w:id="28"/>
    </w:p>
    <w:p>
      <w:pPr>
        <w:spacing w:after="80" w:line="240" w:lineRule="auto"/>
      </w:pPr>
      <w:hyperlink r:id="rId38">
        <w:r>
          <w:rPr>
            <w:color w:val="244A68"/>
            <w:sz w:val="18"/>
          </w:rPr>
          <w:t>https://developer.apple.com/programs/whats-included/</w:t>
        </w:r>
      </w:hyperlink>
    </w:p>
    <w:p>
      <w:bookmarkStart w:id="29" w:name="S29"/>
      <w:pPr>
        <w:keepNext/>
        <w:spacing w:before="140" w:after="40"/>
      </w:pPr>
      <w:r>
        <w:rPr>
          <w:b/>
          <w:sz w:val="20"/>
        </w:rPr>
        <w:t>S29 Google Play Console registration</w:t>
      </w:r>
      <w:bookmarkEnd w:id="29"/>
    </w:p>
    <w:p>
      <w:pPr>
        <w:spacing w:after="80" w:line="240" w:lineRule="auto"/>
      </w:pPr>
      <w:hyperlink r:id="rId39">
        <w:r>
          <w:rPr>
            <w:color w:val="244A68"/>
            <w:sz w:val="18"/>
          </w:rPr>
          <w:t>https://support.google.com/googleplay/android-developer/answer/6112435?hl=en-IN</w:t>
        </w:r>
      </w:hyperlink>
    </w:p>
    <w:p>
      <w:bookmarkStart w:id="30" w:name="S30"/>
      <w:pPr>
        <w:keepNext/>
        <w:spacing w:before="140" w:after="40"/>
      </w:pPr>
      <w:r>
        <w:rPr>
          <w:b/>
          <w:sz w:val="20"/>
        </w:rPr>
        <w:t>S30 Meta official WhatsApp Cloud API documentation on Postman</w:t>
      </w:r>
      <w:bookmarkEnd w:id="30"/>
    </w:p>
    <w:p>
      <w:pPr>
        <w:spacing w:after="80" w:line="240" w:lineRule="auto"/>
      </w:pPr>
      <w:hyperlink r:id="rId40">
        <w:r>
          <w:rPr>
            <w:color w:val="244A68"/>
            <w:sz w:val="18"/>
          </w:rPr>
          <w:t>https://www.postman.com/meta/whatsapp-business-platform/documentation/wlk6lh4/whatsapp-cloud-api?entity=request-13382743-eb9a6721-1056-4db2-b00a-2290e04b5b5d</w:t>
        </w:r>
      </w:hyperlink>
    </w:p>
    <w:p>
      <w:bookmarkStart w:id="31" w:name="S31"/>
      <w:pPr>
        <w:keepNext/>
        <w:spacing w:before="140" w:after="40"/>
      </w:pPr>
      <w:r>
        <w:rPr>
          <w:b/>
          <w:sz w:val="20"/>
        </w:rPr>
        <w:t>S31 WhatsApp Business Organize your inbox and scale your business</w:t>
      </w:r>
      <w:bookmarkEnd w:id="31"/>
    </w:p>
    <w:p>
      <w:pPr>
        <w:spacing w:after="80" w:line="240" w:lineRule="auto"/>
      </w:pPr>
      <w:hyperlink r:id="rId41">
        <w:r>
          <w:rPr>
            <w:color w:val="244A68"/>
            <w:sz w:val="18"/>
          </w:rPr>
          <w:t>https://whatsappbusiness.com/resources/resource-library/organize-whatsapp-inbox-meta-business-suite/</w:t>
        </w:r>
      </w:hyperlink>
    </w:p>
    <w:p>
      <w:bookmarkStart w:id="32" w:name="S32"/>
      <w:pPr>
        <w:keepNext/>
        <w:spacing w:before="140" w:after="40"/>
      </w:pPr>
      <w:r>
        <w:rPr>
          <w:b/>
          <w:sz w:val="20"/>
        </w:rPr>
        <w:t>S32 Meta WhatsApp brand guidelines</w:t>
      </w:r>
      <w:bookmarkEnd w:id="32"/>
    </w:p>
    <w:p>
      <w:pPr>
        <w:spacing w:after="80" w:line="240" w:lineRule="auto"/>
      </w:pPr>
      <w:hyperlink r:id="rId42">
        <w:r>
          <w:rPr>
            <w:color w:val="244A68"/>
            <w:sz w:val="18"/>
          </w:rPr>
          <w:t>https://www.meta.com/brand/resources/whatsapp/whatsapp-brand/</w:t>
        </w:r>
      </w:hyperlink>
    </w:p>
    <w:p>
      <w:bookmarkStart w:id="33" w:name="S33"/>
      <w:pPr>
        <w:keepNext/>
        <w:spacing w:before="140" w:after="40"/>
      </w:pPr>
      <w:r>
        <w:rPr>
          <w:b/>
          <w:sz w:val="20"/>
        </w:rPr>
        <w:t>S33 Android Auto Backup and device transfer rules</w:t>
      </w:r>
      <w:bookmarkEnd w:id="33"/>
    </w:p>
    <w:p>
      <w:pPr>
        <w:spacing w:after="80" w:line="240" w:lineRule="auto"/>
      </w:pPr>
      <w:hyperlink r:id="rId43">
        <w:r>
          <w:rPr>
            <w:color w:val="244A68"/>
            <w:sz w:val="18"/>
          </w:rPr>
          <w:t>https://developer.android.com/identity/data/autobackup</w:t>
        </w:r>
      </w:hyperlink>
    </w:p>
    <w:p>
      <w:bookmarkStart w:id="34" w:name="S34"/>
      <w:pPr>
        <w:keepNext/>
        <w:spacing w:before="140" w:after="40"/>
      </w:pPr>
      <w:r>
        <w:rPr>
          <w:b/>
          <w:sz w:val="20"/>
        </w:rPr>
        <w:t>S34 Chromium Android WebView startup implementation</w:t>
      </w:r>
      <w:bookmarkEnd w:id="34"/>
    </w:p>
    <w:p>
      <w:pPr>
        <w:spacing w:after="80" w:line="240" w:lineRule="auto"/>
      </w:pPr>
      <w:hyperlink r:id="rId44">
        <w:r>
          <w:rPr>
            <w:color w:val="244A68"/>
            <w:sz w:val="18"/>
          </w:rPr>
          <w:t>https://chromium.googlesource.com/chromium/src/+/refs/heads/main/android_webview/lib/aw_main_delegate.cc</w:t>
        </w:r>
      </w:hyperlink>
    </w:p>
    <w:p>
      <w:bookmarkStart w:id="35" w:name="S35"/>
      <w:pPr>
        <w:keepNext/>
        <w:spacing w:before="140" w:after="40"/>
      </w:pPr>
      <w:r>
        <w:rPr>
          <w:b/>
          <w:sz w:val="20"/>
        </w:rPr>
        <w:t>S35 Apple App privacy details for web traffic</w:t>
      </w:r>
      <w:bookmarkEnd w:id="35"/>
    </w:p>
    <w:p>
      <w:pPr>
        <w:spacing w:after="80" w:line="240" w:lineRule="auto"/>
      </w:pPr>
      <w:hyperlink r:id="rId45">
        <w:r>
          <w:rPr>
            <w:color w:val="244A68"/>
            <w:sz w:val="18"/>
          </w:rPr>
          <w:t>https://developer.apple.com/app-store/app-privacy-details/</w:t>
        </w:r>
      </w:hyperlink>
    </w:p>
    <w:p>
      <w:bookmarkStart w:id="36" w:name="S36"/>
      <w:pPr>
        <w:keepNext/>
        <w:spacing w:before="140" w:after="40"/>
      </w:pPr>
      <w:r>
        <w:rPr>
          <w:b/>
          <w:sz w:val="20"/>
        </w:rPr>
        <w:t>S36 Google Play Data safety form and WebView rules</w:t>
      </w:r>
      <w:bookmarkEnd w:id="36"/>
    </w:p>
    <w:p>
      <w:pPr>
        <w:spacing w:after="80" w:line="240" w:lineRule="auto"/>
      </w:pPr>
      <w:hyperlink r:id="rId46">
        <w:r>
          <w:rPr>
            <w:color w:val="244A68"/>
            <w:sz w:val="18"/>
          </w:rPr>
          <w:t>https://support.google.com/googleplay/android-developer/answer/10787469?hl=en</w:t>
        </w:r>
      </w:hyperlink>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8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4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69" w:lineRule="auto"/>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80" w:line="269"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69" w:lineRule="auto" w:after="2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69" w:lineRule="auto" w:after="80"/>
      <w:ind w:left="274" w:hanging="202"/>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69" w:lineRule="auto" w:after="80"/>
      <w:ind w:left="274" w:hanging="202"/>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faq.whatsapp.com/378279804439436/?cms_platform=android&amp;locale=da_DK" TargetMode="External"/><Relationship Id="rId11" Type="http://schemas.openxmlformats.org/officeDocument/2006/relationships/hyperlink" Target="https://faq.whatsapp.com/852892549070029/?cms_platform=web&amp;helpref=hc_fnav" TargetMode="External"/><Relationship Id="rId12" Type="http://schemas.openxmlformats.org/officeDocument/2006/relationships/hyperlink" Target="https://developer.apple.com/app-store/review/guidelines/" TargetMode="External"/><Relationship Id="rId13" Type="http://schemas.openxmlformats.org/officeDocument/2006/relationships/hyperlink" Target="https://support.google.com/googleplay/android-developer/answer/9899034?hl=en" TargetMode="External"/><Relationship Id="rId14" Type="http://schemas.openxmlformats.org/officeDocument/2006/relationships/hyperlink" Target="https://faq.whatsapp.com/878854700132604/?cms_platform=android" TargetMode="External"/><Relationship Id="rId15" Type="http://schemas.openxmlformats.org/officeDocument/2006/relationships/hyperlink" Target="https://about.fb.com/news/2026/03/whatsapp-new-features-simplify-storage-switch-accounts/" TargetMode="External"/><Relationship Id="rId16" Type="http://schemas.openxmlformats.org/officeDocument/2006/relationships/hyperlink" Target="https://faq.whatsapp.com/1324084875126592/?cms_platform=web&amp;locale=vi_VN" TargetMode="External"/><Relationship Id="rId17" Type="http://schemas.openxmlformats.org/officeDocument/2006/relationships/hyperlink" Target="https://docs.flutter.dev/platform-integration/platform-channels" TargetMode="External"/><Relationship Id="rId18" Type="http://schemas.openxmlformats.org/officeDocument/2006/relationships/hyperlink" Target="https://docs.flutter.dev/platform-integration/ios/platform-views" TargetMode="External"/><Relationship Id="rId19" Type="http://schemas.openxmlformats.org/officeDocument/2006/relationships/hyperlink" Target="https://docs.flutter.dev/platform-integration/android/platform-views" TargetMode="External"/><Relationship Id="rId20" Type="http://schemas.openxmlformats.org/officeDocument/2006/relationships/hyperlink" Target="https://webkit.org/blog/14423/building-profiles-with-new-webkit-api/" TargetMode="External"/><Relationship Id="rId21" Type="http://schemas.openxmlformats.org/officeDocument/2006/relationships/hyperlink" Target="https://developer.apple.com/documentation/webkit/wkwebsitedatastore" TargetMode="External"/><Relationship Id="rId22" Type="http://schemas.openxmlformats.org/officeDocument/2006/relationships/hyperlink" Target="https://developer.apple.com/documentation/webkit/wkprocesspool" TargetMode="External"/><Relationship Id="rId23" Type="http://schemas.openxmlformats.org/officeDocument/2006/relationships/hyperlink" Target="https://webkit.org/blog/14403/updates-to-storage-policy/" TargetMode="External"/><Relationship Id="rId24" Type="http://schemas.openxmlformats.org/officeDocument/2006/relationships/hyperlink" Target="https://webkit.org/blog/10882/app-bound-domains/" TargetMode="External"/><Relationship Id="rId25" Type="http://schemas.openxmlformats.org/officeDocument/2006/relationships/hyperlink" Target="https://developer.apple.com/videos/play/wwdc2021/10032/" TargetMode="External"/><Relationship Id="rId26" Type="http://schemas.openxmlformats.org/officeDocument/2006/relationships/hyperlink" Target="https://developer.android.com/reference/androidx/webkit/WebViewCompat" TargetMode="External"/><Relationship Id="rId27" Type="http://schemas.openxmlformats.org/officeDocument/2006/relationships/hyperlink" Target="https://developer.android.com/reference/androidx/webkit/WebStorageCompat" TargetMode="External"/><Relationship Id="rId28" Type="http://schemas.openxmlformats.org/officeDocument/2006/relationships/hyperlink" Target="https://developer.android.com/jetpack/androidx/releases/webkit" TargetMode="External"/><Relationship Id="rId29" Type="http://schemas.openxmlformats.org/officeDocument/2006/relationships/hyperlink" Target="https://developer.android.com/reference/androidx/webkit/Profile" TargetMode="External"/><Relationship Id="rId30" Type="http://schemas.openxmlformats.org/officeDocument/2006/relationships/hyperlink" Target="https://developer.android.com/reference/androidx/webkit/ProfileStore" TargetMode="External"/><Relationship Id="rId31" Type="http://schemas.openxmlformats.org/officeDocument/2006/relationships/hyperlink" Target="https://developer.android.com/privacy-and-security/risks/insecure-webview-native-bridges" TargetMode="External"/><Relationship Id="rId32" Type="http://schemas.openxmlformats.org/officeDocument/2006/relationships/hyperlink" Target="https://developer.android.com/develop/ui/views/layout/webapps/native-api-access-jsbridge" TargetMode="External"/><Relationship Id="rId33" Type="http://schemas.openxmlformats.org/officeDocument/2006/relationships/hyperlink" Target="https://developer.apple.com/documentation/foundation/optimizing-your-app-s-data-for-icloud-backup" TargetMode="External"/><Relationship Id="rId34" Type="http://schemas.openxmlformats.org/officeDocument/2006/relationships/hyperlink" Target="https://developer.apple.com/documentation/uikit/preparing-your-ui-to-run-in-the-background" TargetMode="External"/><Relationship Id="rId35" Type="http://schemas.openxmlformats.org/officeDocument/2006/relationships/hyperlink" Target="https://webkit.org/blog/13878/web-push-for-web-apps-on-ios-and-ipados/" TargetMode="External"/><Relationship Id="rId36" Type="http://schemas.openxmlformats.org/officeDocument/2006/relationships/hyperlink" Target="https://developer.android.com/google/play/requirements/target-sdk" TargetMode="External"/><Relationship Id="rId37" Type="http://schemas.openxmlformats.org/officeDocument/2006/relationships/hyperlink" Target="https://developer.apple.com/news/upcoming-requirements/?id=04282026a" TargetMode="External"/><Relationship Id="rId38" Type="http://schemas.openxmlformats.org/officeDocument/2006/relationships/hyperlink" Target="https://developer.apple.com/programs/whats-included/" TargetMode="External"/><Relationship Id="rId39" Type="http://schemas.openxmlformats.org/officeDocument/2006/relationships/hyperlink" Target="https://support.google.com/googleplay/android-developer/answer/6112435?hl=en-IN" TargetMode="External"/><Relationship Id="rId40" Type="http://schemas.openxmlformats.org/officeDocument/2006/relationships/hyperlink" Target="https://www.postman.com/meta/whatsapp-business-platform/documentation/wlk6lh4/whatsapp-cloud-api?entity=request-13382743-eb9a6721-1056-4db2-b00a-2290e04b5b5d" TargetMode="External"/><Relationship Id="rId41" Type="http://schemas.openxmlformats.org/officeDocument/2006/relationships/hyperlink" Target="https://whatsappbusiness.com/resources/resource-library/organize-whatsapp-inbox-meta-business-suite/" TargetMode="External"/><Relationship Id="rId42" Type="http://schemas.openxmlformats.org/officeDocument/2006/relationships/hyperlink" Target="https://www.meta.com/brand/resources/whatsapp/whatsapp-brand/" TargetMode="External"/><Relationship Id="rId43" Type="http://schemas.openxmlformats.org/officeDocument/2006/relationships/hyperlink" Target="https://developer.android.com/identity/data/autobackup" TargetMode="External"/><Relationship Id="rId44" Type="http://schemas.openxmlformats.org/officeDocument/2006/relationships/hyperlink" Target="https://chromium.googlesource.com/chromium/src/+/refs/heads/main/android_webview/lib/aw_main_delegate.cc" TargetMode="External"/><Relationship Id="rId45" Type="http://schemas.openxmlformats.org/officeDocument/2006/relationships/hyperlink" Target="https://developer.apple.com/app-store/app-privacy-details/" TargetMode="External"/><Relationship Id="rId46" Type="http://schemas.openxmlformats.org/officeDocument/2006/relationships/hyperlink" Target="https://support.google.com/googleplay/android-developer/answer/10787469?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Web Mobile Application Plan</dc:title>
  <dc:subject>Android and iOS product architecture and delivery plan for ten separate account sessions</dc:subject>
  <dc:creator/>
  <cp:keywords>WhatsApp Web, Android, iOS, session isolation, Flutter, implementation plan</cp:keywords>
  <dc:description/>
  <cp:lastModifiedBy/>
  <cp:revision>1</cp:revision>
  <dcterms:created xsi:type="dcterms:W3CDTF">2013-12-23T23:15:00Z</dcterms:created>
  <dcterms:modified xsi:type="dcterms:W3CDTF">2013-12-23T23:15:00Z</dcterms:modified>
  <cp:category/>
</cp:coreProperties>
</file>