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  <w:t xml:space="preserve">We have the Antlr Grammar which could be identified by Antlr4.7 and we will apply it to Antlr4.7 in Eclipse Neon so that it can </w:t>
      </w:r>
      <w: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</w:rPr>
        <w:t xml:space="preserve">automatically </w:t>
      </w:r>
      <w: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  <w:t xml:space="preserve">generate the parse-tree. </w:t>
      </w:r>
    </w:p>
    <w:p>
      <w:pP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  <w:t>First, Antlr4.7 will identify the .g4 file so that Eclipse will compile it and generate .tokens and .java files.</w:t>
      </w:r>
    </w:p>
    <w:p>
      <w: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  <w:t xml:space="preserve"> </w:t>
      </w:r>
      <w:r>
        <w:drawing>
          <wp:inline distT="0" distB="0" distL="114300" distR="114300">
            <wp:extent cx="127635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5925" cy="742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  <w:t>Then, we are going to create a java program to get all those components work.</w:t>
      </w:r>
    </w:p>
    <w:p>
      <w:r>
        <w:drawing>
          <wp:inline distT="0" distB="0" distL="114300" distR="114300">
            <wp:extent cx="5273040" cy="2903855"/>
            <wp:effectExtent l="0" t="0" r="381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DroidSansRegular" w:cs="Times New Roman"/>
          <w:b w:val="0"/>
          <w:i w:val="0"/>
          <w:color w:val="222222"/>
          <w:spacing w:val="0"/>
          <w:sz w:val="32"/>
          <w:szCs w:val="32"/>
          <w:lang w:val="en-US"/>
        </w:rPr>
        <w:t>A</w:t>
      </w:r>
      <w: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  <w:t xml:space="preserve">s we all know, if the Grammar is wrong, it will not be compiled. However, in case the grammar is not properly defined but still can be compiled, we </w:t>
      </w:r>
      <w:bookmarkStart w:id="0" w:name="_GoBack"/>
      <w:bookmarkEnd w:id="0"/>
      <w: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  <w:t>test it with some input to make sure that it is generating the expected parse-tree.</w:t>
      </w:r>
    </w:p>
    <w:p>
      <w:pP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  <w:t>So the final step is to test the grammar. Since we will do the Antlr4.7-parsing using Eclipse Neon, we can directly give the input and output parse-tree in the console.</w:t>
      </w:r>
    </w:p>
    <w:p>
      <w:pP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  <w:t>For example:</w:t>
      </w:r>
    </w:p>
    <w:p>
      <w:r>
        <w:drawing>
          <wp:inline distT="0" distB="0" distL="114300" distR="114300">
            <wp:extent cx="5270500" cy="8674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  <w:t>(r hello chauncey) is the output, the parse-tree. We are going to check if it properly matches the grammar we defined.</w:t>
      </w:r>
    </w:p>
    <w:p>
      <w:r>
        <w:drawing>
          <wp:inline distT="0" distB="0" distL="114300" distR="114300">
            <wp:extent cx="1685925" cy="895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  <w:t>“r” means the rule. The rule constrains that the input should start with “hello”, followed by “ID” which means the identifiers that should be a set of lower-case alphabet. So, in this case, the whole process is executed successfully.</w:t>
      </w:r>
    </w:p>
    <w:p>
      <w:pP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</w:pPr>
      <w: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  <w:t>In our project, we will translate the whole EBNF grammar into Antlr grammar and test it in the approach mentioned above repeatedly to make sure everything works.</w:t>
      </w:r>
    </w:p>
    <w:p>
      <w:pPr>
        <w:rPr>
          <w:rFonts w:hint="default" w:ascii="Times New Roman" w:hAnsi="Times New Roman" w:eastAsia="DroidSansRegular" w:cs="Times New Roman"/>
          <w:b w:val="0"/>
          <w:i w:val="0"/>
          <w:caps w:val="0"/>
          <w:color w:val="222222"/>
          <w:spacing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roidSans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353D7"/>
    <w:rsid w:val="01E56EA8"/>
    <w:rsid w:val="05013544"/>
    <w:rsid w:val="074A387B"/>
    <w:rsid w:val="089A6454"/>
    <w:rsid w:val="1103263B"/>
    <w:rsid w:val="22585AC1"/>
    <w:rsid w:val="270C2C3A"/>
    <w:rsid w:val="2F98510D"/>
    <w:rsid w:val="386A3CE6"/>
    <w:rsid w:val="3D7D0EAA"/>
    <w:rsid w:val="45B4210E"/>
    <w:rsid w:val="51CB2576"/>
    <w:rsid w:val="532375E7"/>
    <w:rsid w:val="64585BC9"/>
    <w:rsid w:val="674E2707"/>
    <w:rsid w:val="6CE35FC3"/>
    <w:rsid w:val="73BA78F9"/>
    <w:rsid w:val="73C32EE6"/>
    <w:rsid w:val="74901E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2017-04-15T00:42:48Z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