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9D22" w14:textId="3B0EE858" w:rsidR="00D30641" w:rsidRPr="00D30641" w:rsidRDefault="00D30641" w:rsidP="00D30641">
      <w:pPr>
        <w:rPr>
          <w:b/>
          <w:b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D30641">
        <w:rPr>
          <w:b/>
          <w:bCs/>
          <w:color w:val="262626" w:themeColor="text1" w:themeTint="D9"/>
          <w:sz w:val="36"/>
          <w:szCs w:val="36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AWS Architecture </w:t>
      </w:r>
    </w:p>
    <w:p w14:paraId="415DEF94" w14:textId="77777777" w:rsidR="00D30641" w:rsidRPr="00D30641" w:rsidRDefault="00D30641" w:rsidP="00D30641">
      <w:p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</w:rPr>
        <w:t xml:space="preserve">This architecture is a </w:t>
      </w:r>
      <w:r w:rsidRPr="00D30641">
        <w:rPr>
          <w:rFonts w:ascii="Times New Roman" w:hAnsi="Times New Roman" w:cs="Times New Roman"/>
          <w:b/>
          <w:bCs/>
        </w:rPr>
        <w:t>highly available and secure AWS application</w:t>
      </w:r>
      <w:r w:rsidRPr="00D30641">
        <w:rPr>
          <w:rFonts w:ascii="Times New Roman" w:hAnsi="Times New Roman" w:cs="Times New Roman"/>
        </w:rPr>
        <w:t xml:space="preserve"> deployed across </w:t>
      </w:r>
      <w:r w:rsidRPr="00D30641">
        <w:rPr>
          <w:rFonts w:ascii="Times New Roman" w:hAnsi="Times New Roman" w:cs="Times New Roman"/>
          <w:b/>
          <w:bCs/>
        </w:rPr>
        <w:t>two Availability Zones</w:t>
      </w:r>
      <w:r w:rsidRPr="00D30641">
        <w:rPr>
          <w:rFonts w:ascii="Times New Roman" w:hAnsi="Times New Roman" w:cs="Times New Roman"/>
        </w:rPr>
        <w:t>.</w:t>
      </w:r>
    </w:p>
    <w:p w14:paraId="4BBCCC85" w14:textId="77777777" w:rsidR="00D30641" w:rsidRPr="00D30641" w:rsidRDefault="00D30641" w:rsidP="00D30641">
      <w:pPr>
        <w:spacing w:line="240" w:lineRule="auto"/>
        <w:rPr>
          <w:rFonts w:ascii="Times New Roman" w:hAnsi="Times New Roman" w:cs="Times New Roman"/>
          <w:b/>
          <w:bCs/>
        </w:rPr>
      </w:pPr>
      <w:r w:rsidRPr="00D30641">
        <w:rPr>
          <w:rFonts w:ascii="Times New Roman" w:hAnsi="Times New Roman" w:cs="Times New Roman"/>
          <w:b/>
          <w:bCs/>
        </w:rPr>
        <w:t>Architecture Flow</w:t>
      </w:r>
    </w:p>
    <w:p w14:paraId="24FED64C" w14:textId="77777777" w:rsidR="00D30641" w:rsidRPr="00D30641" w:rsidRDefault="00D30641" w:rsidP="00D30641">
      <w:p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Users → Route 53 → CloudFront → WAF → ALB → EC2 → ElastiCache → RDS</w:t>
      </w:r>
    </w:p>
    <w:p w14:paraId="5F6FDC20" w14:textId="77777777" w:rsidR="00D30641" w:rsidRPr="00D30641" w:rsidRDefault="00D30641" w:rsidP="00D30641">
      <w:pPr>
        <w:spacing w:line="240" w:lineRule="auto"/>
        <w:rPr>
          <w:rFonts w:ascii="Times New Roman" w:hAnsi="Times New Roman" w:cs="Times New Roman"/>
          <w:b/>
          <w:bCs/>
        </w:rPr>
      </w:pPr>
      <w:r w:rsidRPr="00D30641">
        <w:rPr>
          <w:rFonts w:ascii="Times New Roman" w:hAnsi="Times New Roman" w:cs="Times New Roman"/>
          <w:b/>
          <w:bCs/>
        </w:rPr>
        <w:t>Components</w:t>
      </w:r>
    </w:p>
    <w:p w14:paraId="615CB281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Route 53</w:t>
      </w:r>
      <w:r w:rsidRPr="00D30641">
        <w:rPr>
          <w:rFonts w:ascii="Times New Roman" w:hAnsi="Times New Roman" w:cs="Times New Roman"/>
        </w:rPr>
        <w:t xml:space="preserve"> – Provides DNS and directs users to the application. </w:t>
      </w:r>
    </w:p>
    <w:p w14:paraId="3C38FADF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CloudFront</w:t>
      </w:r>
      <w:r w:rsidRPr="00D30641">
        <w:rPr>
          <w:rFonts w:ascii="Times New Roman" w:hAnsi="Times New Roman" w:cs="Times New Roman"/>
        </w:rPr>
        <w:t xml:space="preserve"> – Delivers content faster through caching. </w:t>
      </w:r>
    </w:p>
    <w:p w14:paraId="70FD0816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AWS WAF</w:t>
      </w:r>
      <w:r w:rsidRPr="00D30641">
        <w:rPr>
          <w:rFonts w:ascii="Times New Roman" w:hAnsi="Times New Roman" w:cs="Times New Roman"/>
        </w:rPr>
        <w:t xml:space="preserve"> – Protects the application from common web attacks. </w:t>
      </w:r>
    </w:p>
    <w:p w14:paraId="362C3458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VPC</w:t>
      </w:r>
      <w:r w:rsidRPr="00D30641">
        <w:rPr>
          <w:rFonts w:ascii="Times New Roman" w:hAnsi="Times New Roman" w:cs="Times New Roman"/>
        </w:rPr>
        <w:t xml:space="preserve"> – Provides the isolated AWS network using 10.0.0.0/16. </w:t>
      </w:r>
    </w:p>
    <w:p w14:paraId="58E0F3A7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Internet Gateway</w:t>
      </w:r>
      <w:r w:rsidRPr="00D30641">
        <w:rPr>
          <w:rFonts w:ascii="Times New Roman" w:hAnsi="Times New Roman" w:cs="Times New Roman"/>
        </w:rPr>
        <w:t xml:space="preserve"> – Provides internet connectivity for the VPC. </w:t>
      </w:r>
    </w:p>
    <w:p w14:paraId="48F025C9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Public Subnets</w:t>
      </w:r>
      <w:r w:rsidRPr="00D30641">
        <w:rPr>
          <w:rFonts w:ascii="Times New Roman" w:hAnsi="Times New Roman" w:cs="Times New Roman"/>
        </w:rPr>
        <w:t xml:space="preserve"> – Host the NAT Gateways and public-facing components. </w:t>
      </w:r>
    </w:p>
    <w:p w14:paraId="3FE65AE0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NAT Gateway</w:t>
      </w:r>
      <w:r w:rsidRPr="00D30641">
        <w:rPr>
          <w:rFonts w:ascii="Times New Roman" w:hAnsi="Times New Roman" w:cs="Times New Roman"/>
        </w:rPr>
        <w:t xml:space="preserve"> – Allows private EC2 instances to access the internet for outbound traffic. </w:t>
      </w:r>
    </w:p>
    <w:p w14:paraId="03390877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Private Application Subnets</w:t>
      </w:r>
      <w:r w:rsidRPr="00D30641">
        <w:rPr>
          <w:rFonts w:ascii="Times New Roman" w:hAnsi="Times New Roman" w:cs="Times New Roman"/>
        </w:rPr>
        <w:t xml:space="preserve"> – Host EC2 instances managed by Auto Scaling. </w:t>
      </w:r>
    </w:p>
    <w:p w14:paraId="3E065C7A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RDS Multi-AZ</w:t>
      </w:r>
      <w:r w:rsidRPr="00D30641">
        <w:rPr>
          <w:rFonts w:ascii="Times New Roman" w:hAnsi="Times New Roman" w:cs="Times New Roman"/>
        </w:rPr>
        <w:t xml:space="preserve"> – Provides a primary database and standby database across two AZs. </w:t>
      </w:r>
    </w:p>
    <w:p w14:paraId="15168459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ElastiCache</w:t>
      </w:r>
      <w:r w:rsidRPr="00D30641">
        <w:rPr>
          <w:rFonts w:ascii="Times New Roman" w:hAnsi="Times New Roman" w:cs="Times New Roman"/>
        </w:rPr>
        <w:t xml:space="preserve"> – Caches frequently accessed data and improves application performance. </w:t>
      </w:r>
    </w:p>
    <w:p w14:paraId="1BE01483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S3</w:t>
      </w:r>
      <w:r w:rsidRPr="00D30641">
        <w:rPr>
          <w:rFonts w:ascii="Times New Roman" w:hAnsi="Times New Roman" w:cs="Times New Roman"/>
        </w:rPr>
        <w:t xml:space="preserve"> – Stores static files, logs, and backups. </w:t>
      </w:r>
    </w:p>
    <w:p w14:paraId="7E7FB8AF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VPC Endpoint</w:t>
      </w:r>
      <w:r w:rsidRPr="00D30641">
        <w:rPr>
          <w:rFonts w:ascii="Times New Roman" w:hAnsi="Times New Roman" w:cs="Times New Roman"/>
        </w:rPr>
        <w:t xml:space="preserve"> – Provides private connectivity from the VPC to supported AWS services. </w:t>
      </w:r>
    </w:p>
    <w:p w14:paraId="04DCFC47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CloudWatch</w:t>
      </w:r>
      <w:r w:rsidRPr="00D30641">
        <w:rPr>
          <w:rFonts w:ascii="Times New Roman" w:hAnsi="Times New Roman" w:cs="Times New Roman"/>
        </w:rPr>
        <w:t xml:space="preserve"> – Monitors EC2, ALB, RDS, and application metrics/logs and creates alarms. </w:t>
      </w:r>
    </w:p>
    <w:p w14:paraId="2CC6D615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IAM</w:t>
      </w:r>
      <w:r w:rsidRPr="00D30641">
        <w:rPr>
          <w:rFonts w:ascii="Times New Roman" w:hAnsi="Times New Roman" w:cs="Times New Roman"/>
        </w:rPr>
        <w:t xml:space="preserve"> – Controls access to AWS resources. </w:t>
      </w:r>
    </w:p>
    <w:p w14:paraId="630FB67F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Secrets Manager</w:t>
      </w:r>
      <w:r w:rsidRPr="00D30641">
        <w:rPr>
          <w:rFonts w:ascii="Times New Roman" w:hAnsi="Times New Roman" w:cs="Times New Roman"/>
        </w:rPr>
        <w:t xml:space="preserve"> – Securely stores database passwords and application secrets. </w:t>
      </w:r>
    </w:p>
    <w:p w14:paraId="6CD9224A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KMS</w:t>
      </w:r>
      <w:r w:rsidRPr="00D30641">
        <w:rPr>
          <w:rFonts w:ascii="Times New Roman" w:hAnsi="Times New Roman" w:cs="Times New Roman"/>
        </w:rPr>
        <w:t xml:space="preserve"> – Provides encryption key management. </w:t>
      </w:r>
    </w:p>
    <w:p w14:paraId="61057042" w14:textId="77777777" w:rsidR="00D30641" w:rsidRPr="00D30641" w:rsidRDefault="00D30641" w:rsidP="00D3064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AWS Backup</w:t>
      </w:r>
      <w:r w:rsidRPr="00D30641">
        <w:rPr>
          <w:rFonts w:ascii="Times New Roman" w:hAnsi="Times New Roman" w:cs="Times New Roman"/>
        </w:rPr>
        <w:t xml:space="preserve"> – Provides centralized backup and recovery. </w:t>
      </w:r>
    </w:p>
    <w:p w14:paraId="28B08C17" w14:textId="77777777" w:rsidR="00D30641" w:rsidRPr="00D30641" w:rsidRDefault="00D30641" w:rsidP="00D30641">
      <w:pPr>
        <w:spacing w:line="240" w:lineRule="auto"/>
        <w:rPr>
          <w:rFonts w:ascii="Times New Roman" w:hAnsi="Times New Roman" w:cs="Times New Roman"/>
          <w:b/>
          <w:bCs/>
        </w:rPr>
      </w:pPr>
      <w:r w:rsidRPr="00D30641">
        <w:rPr>
          <w:rFonts w:ascii="Times New Roman" w:hAnsi="Times New Roman" w:cs="Times New Roman"/>
          <w:b/>
          <w:bCs/>
        </w:rPr>
        <w:t>Key Benefits</w:t>
      </w:r>
    </w:p>
    <w:p w14:paraId="17FB085A" w14:textId="77777777" w:rsidR="00D30641" w:rsidRPr="00D30641" w:rsidRDefault="00D30641" w:rsidP="00D3064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High Availability:</w:t>
      </w:r>
      <w:r w:rsidRPr="00D30641">
        <w:rPr>
          <w:rFonts w:ascii="Times New Roman" w:hAnsi="Times New Roman" w:cs="Times New Roman"/>
        </w:rPr>
        <w:t xml:space="preserve"> Two AZs, Auto Scaling, and RDS Multi-AZ. </w:t>
      </w:r>
    </w:p>
    <w:p w14:paraId="147C2ECD" w14:textId="77777777" w:rsidR="00D30641" w:rsidRPr="00D30641" w:rsidRDefault="00D30641" w:rsidP="00D3064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Performance:</w:t>
      </w:r>
      <w:r w:rsidRPr="00D30641">
        <w:rPr>
          <w:rFonts w:ascii="Times New Roman" w:hAnsi="Times New Roman" w:cs="Times New Roman"/>
        </w:rPr>
        <w:t xml:space="preserve"> CloudFront, ALB, Auto Scaling, and ElastiCache. </w:t>
      </w:r>
    </w:p>
    <w:p w14:paraId="7B1C3A99" w14:textId="77777777" w:rsidR="00D30641" w:rsidRPr="00D30641" w:rsidRDefault="00D30641" w:rsidP="00D3064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Security:</w:t>
      </w:r>
      <w:r w:rsidRPr="00D30641">
        <w:rPr>
          <w:rFonts w:ascii="Times New Roman" w:hAnsi="Times New Roman" w:cs="Times New Roman"/>
        </w:rPr>
        <w:t xml:space="preserve"> WAF, private subnets, IAM, Secrets Manager, and KMS. </w:t>
      </w:r>
    </w:p>
    <w:p w14:paraId="0500EE68" w14:textId="77777777" w:rsidR="00D30641" w:rsidRPr="00D30641" w:rsidRDefault="00D30641" w:rsidP="00D3064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D30641">
        <w:rPr>
          <w:rFonts w:ascii="Times New Roman" w:hAnsi="Times New Roman" w:cs="Times New Roman"/>
          <w:b/>
          <w:bCs/>
        </w:rPr>
        <w:t>Cost Optimization:</w:t>
      </w:r>
      <w:r w:rsidRPr="00D30641">
        <w:rPr>
          <w:rFonts w:ascii="Times New Roman" w:hAnsi="Times New Roman" w:cs="Times New Roman"/>
        </w:rPr>
        <w:t xml:space="preserve"> Auto Scaling, CloudFront caching, S3, and managed AWS services.</w:t>
      </w:r>
    </w:p>
    <w:p w14:paraId="2225E65A" w14:textId="7BE5942A" w:rsidR="00D30641" w:rsidRDefault="00D30641">
      <w:r>
        <w:rPr>
          <w:noProof/>
        </w:rPr>
        <w:lastRenderedPageBreak/>
        <w:drawing>
          <wp:inline distT="0" distB="0" distL="0" distR="0" wp14:anchorId="322A8935" wp14:editId="29084072">
            <wp:extent cx="5731510" cy="4118223"/>
            <wp:effectExtent l="0" t="0" r="2540" b="0"/>
            <wp:docPr id="141063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681" cy="4120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06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2448C"/>
    <w:multiLevelType w:val="multilevel"/>
    <w:tmpl w:val="F61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55498"/>
    <w:multiLevelType w:val="multilevel"/>
    <w:tmpl w:val="1A0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624188">
    <w:abstractNumId w:val="1"/>
  </w:num>
  <w:num w:numId="2" w16cid:durableId="565267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641"/>
    <w:rsid w:val="00D30641"/>
    <w:rsid w:val="00D5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DF79"/>
  <w15:chartTrackingRefBased/>
  <w15:docId w15:val="{55204AD7-66F3-47B9-A08E-93E4E48AA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6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6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6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6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6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6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6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6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6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6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6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245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</cp:revision>
  <dcterms:created xsi:type="dcterms:W3CDTF">2026-08-10T05:14:00Z</dcterms:created>
  <dcterms:modified xsi:type="dcterms:W3CDTF">2026-08-10T05:16:00Z</dcterms:modified>
</cp:coreProperties>
</file>