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FC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Course: </w:t>
      </w:r>
      <w:r w:rsidR="00AF58CB" w:rsidRPr="008A5B30">
        <w:rPr>
          <w:rFonts w:ascii="Times New Roman" w:hAnsi="Times New Roman" w:cs="Times New Roman"/>
          <w:b/>
          <w:sz w:val="32"/>
          <w:szCs w:val="24"/>
        </w:rPr>
        <w:t>Time series analysis and forecasting</w:t>
      </w:r>
    </w:p>
    <w:p w:rsidR="00882295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Assignments</w:t>
      </w:r>
    </w:p>
    <w:p w:rsidR="00AF58CB" w:rsidRPr="008A5B30" w:rsidRDefault="00AF58CB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Unit I</w:t>
      </w:r>
      <w:r w:rsidR="00AE1440">
        <w:rPr>
          <w:rFonts w:ascii="Times New Roman" w:hAnsi="Times New Roman" w:cs="Times New Roman"/>
          <w:b/>
          <w:sz w:val="32"/>
          <w:szCs w:val="24"/>
        </w:rPr>
        <w:t>I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="009715BE" w:rsidRPr="009715BE">
        <w:rPr>
          <w:rFonts w:ascii="Times New Roman" w:hAnsi="Times New Roman" w:cs="Times New Roman"/>
          <w:b/>
          <w:sz w:val="32"/>
          <w:szCs w:val="24"/>
        </w:rPr>
        <w:t>REGRESSION ANALYSIS AND FORECASTING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6730"/>
        <w:gridCol w:w="1598"/>
      </w:tblGrid>
      <w:tr w:rsidR="00AF58CB" w:rsidRPr="00AF58CB" w:rsidTr="00BD0361">
        <w:trPr>
          <w:trHeight w:val="653"/>
        </w:trPr>
        <w:tc>
          <w:tcPr>
            <w:tcW w:w="1185" w:type="dxa"/>
          </w:tcPr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6730" w:type="dxa"/>
          </w:tcPr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98" w:type="dxa"/>
          </w:tcPr>
          <w:p w:rsidR="00AF58CB" w:rsidRPr="00882295" w:rsidRDefault="00AF5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882295" w:rsidRPr="00AF58CB" w:rsidTr="00BD0361">
        <w:trPr>
          <w:trHeight w:val="653"/>
        </w:trPr>
        <w:tc>
          <w:tcPr>
            <w:tcW w:w="1185" w:type="dxa"/>
          </w:tcPr>
          <w:p w:rsidR="00882295" w:rsidRPr="00AF58CB" w:rsidRDefault="00882295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0" w:type="dxa"/>
          </w:tcPr>
          <w:p w:rsidR="00882295" w:rsidRPr="00AF58CB" w:rsidRDefault="00EE5668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regression and write types of regression</w:t>
            </w:r>
            <w:r w:rsidR="002D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882295" w:rsidRDefault="007C2166" w:rsidP="002D21B6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0" w:type="dxa"/>
          </w:tcPr>
          <w:p w:rsidR="007C2166" w:rsidRPr="00AF58CB" w:rsidRDefault="00EE5668" w:rsidP="007C2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668">
              <w:rPr>
                <w:rFonts w:ascii="Times New Roman" w:hAnsi="Times New Roman" w:cs="Times New Roman"/>
                <w:sz w:val="24"/>
                <w:szCs w:val="24"/>
              </w:rPr>
              <w:t>What is the Least Squares Regression method and why use it?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0" w:type="dxa"/>
          </w:tcPr>
          <w:p w:rsidR="007C2166" w:rsidRPr="00AF58CB" w:rsidRDefault="00EE5668" w:rsidP="00EE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SST,SSR,SSE,R</w:t>
            </w:r>
            <w:r w:rsidRPr="00EE566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bookmarkStart w:id="0" w:name="_GoBack"/>
            <w:bookmarkEnd w:id="0"/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0" w:type="dxa"/>
          </w:tcPr>
          <w:p w:rsidR="007C2166" w:rsidRPr="00AF58CB" w:rsidRDefault="00E22E6F" w:rsidP="007C2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EE5668">
              <w:rPr>
                <w:rFonts w:ascii="Times New Roman" w:hAnsi="Times New Roman" w:cs="Times New Roman"/>
                <w:sz w:val="24"/>
                <w:szCs w:val="24"/>
              </w:rPr>
              <w:t xml:space="preserve">Steps to conduct hypothesis on regression coefficient </w:t>
            </w:r>
            <w:r w:rsidR="002D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0" w:type="dxa"/>
          </w:tcPr>
          <w:p w:rsidR="007C2166" w:rsidRPr="00AF58CB" w:rsidRDefault="00E22E6F" w:rsidP="007C2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steps for prediction</w:t>
            </w:r>
            <w:r w:rsidR="002D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0" w:type="dxa"/>
          </w:tcPr>
          <w:p w:rsidR="007C2166" w:rsidRDefault="002D21B6" w:rsidP="002D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Outline </w:t>
            </w:r>
            <w:r w:rsidR="000775F9">
              <w:rPr>
                <w:rFonts w:ascii="Times New Roman" w:hAnsi="Times New Roman" w:cs="Times New Roman"/>
                <w:sz w:val="24"/>
                <w:szCs w:val="24"/>
              </w:rPr>
              <w:t>types of residual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0" w:type="dxa"/>
          </w:tcPr>
          <w:p w:rsidR="007C2166" w:rsidRDefault="000775F9" w:rsidP="00077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variable selection methods in regression</w:t>
            </w:r>
            <w:r w:rsidR="002D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0" w:type="dxa"/>
          </w:tcPr>
          <w:p w:rsidR="007C2166" w:rsidRPr="004F31CB" w:rsidRDefault="00B60179" w:rsidP="00B601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Summarize </w:t>
            </w:r>
            <w:r w:rsidR="007144F4"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Estimating the Parameters in Time 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144F4" w:rsidRPr="007144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Regression Models</w:t>
            </w:r>
            <w:r w:rsidR="002D21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Pr="00AF58CB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0" w:type="dxa"/>
          </w:tcPr>
          <w:p w:rsidR="007C2166" w:rsidRDefault="008C407E" w:rsidP="007C216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</w:t>
            </w:r>
            <w:r w:rsidR="007144F4" w:rsidRPr="007144F4">
              <w:rPr>
                <w:rFonts w:ascii="Times New Roman" w:hAnsi="Times New Roman" w:cs="Times New Roman"/>
                <w:sz w:val="24"/>
                <w:szCs w:val="24"/>
              </w:rPr>
              <w:t>The Maximum Likelihood Approach in Regression Analysis</w:t>
            </w:r>
            <w:r w:rsidR="002D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C2166" w:rsidRPr="00AF58CB" w:rsidTr="00BD0361">
        <w:trPr>
          <w:trHeight w:val="653"/>
        </w:trPr>
        <w:tc>
          <w:tcPr>
            <w:tcW w:w="1185" w:type="dxa"/>
          </w:tcPr>
          <w:p w:rsidR="007C2166" w:rsidRDefault="007C2166" w:rsidP="007C2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0" w:type="dxa"/>
          </w:tcPr>
          <w:p w:rsidR="007C2166" w:rsidRDefault="002D21B6" w:rsidP="002D21B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Which </w:t>
            </w:r>
            <w:r w:rsidR="003A050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 commands </w:t>
            </w:r>
            <w:r w:rsidR="00865A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in regression analysis</w:t>
            </w:r>
          </w:p>
        </w:tc>
        <w:tc>
          <w:tcPr>
            <w:tcW w:w="1598" w:type="dxa"/>
          </w:tcPr>
          <w:p w:rsidR="007C2166" w:rsidRDefault="007C2166" w:rsidP="002D21B6">
            <w:pPr>
              <w:jc w:val="center"/>
            </w:pPr>
            <w:r w:rsidRPr="00803D7E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AF58CB" w:rsidRPr="00AF58CB" w:rsidRDefault="00AF58CB">
      <w:pPr>
        <w:rPr>
          <w:rFonts w:ascii="Times New Roman" w:hAnsi="Times New Roman" w:cs="Times New Roman"/>
          <w:sz w:val="24"/>
          <w:szCs w:val="24"/>
        </w:rPr>
      </w:pPr>
    </w:p>
    <w:sectPr w:rsidR="00AF58CB" w:rsidRPr="00AF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AC"/>
    <w:rsid w:val="000775F9"/>
    <w:rsid w:val="00271AAC"/>
    <w:rsid w:val="002D21B6"/>
    <w:rsid w:val="003A0509"/>
    <w:rsid w:val="004330F7"/>
    <w:rsid w:val="00463DF8"/>
    <w:rsid w:val="00475FEC"/>
    <w:rsid w:val="004F31CB"/>
    <w:rsid w:val="005A5B15"/>
    <w:rsid w:val="006721A9"/>
    <w:rsid w:val="007144F4"/>
    <w:rsid w:val="007C2166"/>
    <w:rsid w:val="00821CAA"/>
    <w:rsid w:val="008333B5"/>
    <w:rsid w:val="00865AEC"/>
    <w:rsid w:val="00882295"/>
    <w:rsid w:val="008A5B30"/>
    <w:rsid w:val="008A6902"/>
    <w:rsid w:val="008C407E"/>
    <w:rsid w:val="008E071C"/>
    <w:rsid w:val="009205CD"/>
    <w:rsid w:val="009715BE"/>
    <w:rsid w:val="00A061C4"/>
    <w:rsid w:val="00AE1440"/>
    <w:rsid w:val="00AE760F"/>
    <w:rsid w:val="00AF58CB"/>
    <w:rsid w:val="00B15CE6"/>
    <w:rsid w:val="00B23A85"/>
    <w:rsid w:val="00B60179"/>
    <w:rsid w:val="00B613D7"/>
    <w:rsid w:val="00BA43F0"/>
    <w:rsid w:val="00BD0361"/>
    <w:rsid w:val="00CE2187"/>
    <w:rsid w:val="00E22E6F"/>
    <w:rsid w:val="00E85F3C"/>
    <w:rsid w:val="00E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52FF"/>
  <w15:chartTrackingRefBased/>
  <w15:docId w15:val="{2FD8E200-501B-452A-86AD-641A2E5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CB"/>
    <w:pPr>
      <w:ind w:left="720"/>
      <w:contextualSpacing/>
    </w:pPr>
  </w:style>
  <w:style w:type="table" w:styleId="TableGrid">
    <w:name w:val="Table Grid"/>
    <w:basedOn w:val="TableNormal"/>
    <w:uiPriority w:val="39"/>
    <w:rsid w:val="00AF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2024-08-05T18:09:00Z</dcterms:created>
  <dcterms:modified xsi:type="dcterms:W3CDTF">2024-08-16T15:09:00Z</dcterms:modified>
</cp:coreProperties>
</file>