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Analysis Report</w:t>
      </w:r>
    </w:p>
    <w:p>
      <w:r>
        <w:t>Source file: Pasted text.txt</w:t>
      </w:r>
    </w:p>
    <w:p>
      <w:pPr>
        <w:pStyle w:val="Heading2"/>
      </w:pPr>
      <w:r>
        <w:t>1. Dataset Overview</w:t>
      </w:r>
    </w:p>
    <w:p>
      <w:pPr>
        <w:pStyle w:val="ListBullet"/>
      </w:pPr>
      <w:r>
        <w:t>Total records: 541,909</w:t>
      </w:r>
    </w:p>
    <w:p>
      <w:pPr>
        <w:pStyle w:val="ListBullet"/>
      </w:pPr>
      <w:r>
        <w:t>Unique invoices: 25,900</w:t>
      </w:r>
    </w:p>
    <w:p>
      <w:pPr>
        <w:pStyle w:val="ListBullet"/>
      </w:pPr>
      <w:r>
        <w:t>Unique products: 4,070</w:t>
      </w:r>
    </w:p>
    <w:p>
      <w:pPr>
        <w:pStyle w:val="ListBullet"/>
      </w:pPr>
      <w:r>
        <w:t>Unique customers: 4,372</w:t>
      </w:r>
    </w:p>
    <w:p>
      <w:pPr>
        <w:pStyle w:val="ListBullet"/>
      </w:pPr>
      <w:r>
        <w:t>Countries: 38</w:t>
      </w:r>
    </w:p>
    <w:p>
      <w:pPr>
        <w:pStyle w:val="ListBullet"/>
      </w:pPr>
      <w:r>
        <w:t>Estimated sales revenue (positive quantities): $10,644,560.42</w:t>
      </w:r>
    </w:p>
    <w:p>
      <w:pPr>
        <w:pStyle w:val="ListBullet"/>
      </w:pPr>
      <w:r>
        <w:t>Return/cancellation rows: 10,624</w:t>
      </w:r>
    </w:p>
    <w:p>
      <w:pPr>
        <w:pStyle w:val="Heading2"/>
      </w:pPr>
      <w:r>
        <w:t>2. Key Findings</w:t>
      </w:r>
    </w:p>
    <w:p>
      <w:r>
        <w:t>The dataset contains retail transaction data across multiple countries.</w:t>
      </w:r>
    </w:p>
    <w:p>
      <w:r>
        <w:t>United Kingdom contributes the largest share of sales activity.</w:t>
      </w:r>
    </w:p>
    <w:p>
      <w:r>
        <w:t>There are notable return/cancellation transactions (negative quantities).</w:t>
      </w:r>
    </w:p>
    <w:p>
      <w:r>
        <w:t>Several products show very high sales volume indicating strong demand.</w:t>
      </w:r>
    </w:p>
    <w:p>
      <w:pPr>
        <w:pStyle w:val="Heading2"/>
      </w:pPr>
      <w:r>
        <w:t>3. Top Countries by Revenue</w:t>
      </w:r>
    </w:p>
    <w:p>
      <w:pPr>
        <w:pStyle w:val="ListNumber"/>
      </w:pPr>
      <w:r>
        <w:t>United Kingdom: $8,187,806.36</w:t>
      </w:r>
    </w:p>
    <w:p>
      <w:pPr>
        <w:pStyle w:val="ListNumber"/>
      </w:pPr>
      <w:r>
        <w:t>Netherlands: $284,661.54</w:t>
      </w:r>
    </w:p>
    <w:p>
      <w:pPr>
        <w:pStyle w:val="ListNumber"/>
      </w:pPr>
      <w:r>
        <w:t>EIRE: $263,276.82</w:t>
      </w:r>
    </w:p>
    <w:p>
      <w:pPr>
        <w:pStyle w:val="ListNumber"/>
      </w:pPr>
      <w:r>
        <w:t>Germany: $221,698.21</w:t>
      </w:r>
    </w:p>
    <w:p>
      <w:pPr>
        <w:pStyle w:val="ListNumber"/>
      </w:pPr>
      <w:r>
        <w:t>France: $197,403.90</w:t>
      </w:r>
    </w:p>
    <w:p>
      <w:pPr>
        <w:pStyle w:val="Heading2"/>
      </w:pPr>
      <w:r>
        <w:t>4. Top Products by Quantity Sold</w:t>
      </w:r>
    </w:p>
    <w:p>
      <w:pPr>
        <w:pStyle w:val="ListNumber"/>
      </w:pPr>
      <w:r>
        <w:t>PAPER CRAFT , LITTLE BIRDIE: 80,995 units</w:t>
      </w:r>
    </w:p>
    <w:p>
      <w:pPr>
        <w:pStyle w:val="ListNumber"/>
      </w:pPr>
      <w:r>
        <w:t>MEDIUM CERAMIC TOP STORAGE JAR: 78,033 units</w:t>
      </w:r>
    </w:p>
    <w:p>
      <w:pPr>
        <w:pStyle w:val="ListNumber"/>
      </w:pPr>
      <w:r>
        <w:t>WORLD WAR 2 GLIDERS ASSTD DESIGNS: 55,047 units</w:t>
      </w:r>
    </w:p>
    <w:p>
      <w:pPr>
        <w:pStyle w:val="ListNumber"/>
      </w:pPr>
      <w:r>
        <w:t>JUMBO BAG RED RETROSPOT: 48,478 units</w:t>
      </w:r>
    </w:p>
    <w:p>
      <w:pPr>
        <w:pStyle w:val="ListNumber"/>
      </w:pPr>
      <w:r>
        <w:t>WHITE HANGING HEART T-LIGHT HOLDER: 37,895 units</w:t>
      </w:r>
    </w:p>
    <w:p>
      <w:pPr>
        <w:pStyle w:val="Heading2"/>
      </w:pPr>
      <w:r>
        <w:t>5. Recommendation</w:t>
      </w:r>
    </w:p>
    <w:p>
      <w:r>
        <w:t>Focus inventory planning on high-volume products, monitor returns, and prioritize markets generating the highest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