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2E5AAC"/>
          <w:sz w:val="56"/>
          <w:szCs w:val="56"/>
        </w:rPr>
        <w:t xml:space="preserve">claude-secaudit</w:t>
      </w:r>
    </w:p>
    <w:p>
      <w:pPr>
        <w:spacing w:after="80"/>
        <w:jc w:val="center"/>
      </w:pPr>
      <w:r>
        <w:rPr>
          <w:rFonts w:ascii="Arial" w:cs="Arial" w:eastAsia="Arial" w:hAnsi="Arial"/>
          <w:sz w:val="32"/>
          <w:szCs w:val="32"/>
        </w:rPr>
        <w:t xml:space="preserve">Complete Beginner’s Setup &amp; Run Guide (AI + Scanners)</w:t>
      </w:r>
    </w:p>
    <w:p>
      <w:pPr>
        <w:spacing w:after="400"/>
        <w:jc w:val="center"/>
      </w:pPr>
      <w:r>
        <w:rPr>
          <w:i/>
          <w:iCs/>
          <w:color w:val="555555"/>
          <w:sz w:val="22"/>
          <w:szCs w:val="22"/>
        </w:rPr>
        <w:t xml:space="preserve">Step-by-step instructions for every AI provider — no technical background needed</w:t>
      </w:r>
    </w:p>
    <w:p>
      <w:pPr>
        <w:spacing w:after="1200"/>
        <w:jc w:val="center"/>
      </w:pPr>
      <w:r>
        <w:rPr>
          <w:color w:val="777777"/>
          <w:sz w:val="20"/>
          <w:szCs w:val="20"/>
        </w:rPr>
        <w:t xml:space="preserve">For security / black-box testers</w:t>
      </w:r>
    </w:p>
    <w:p>
      <w:r>
        <w:br w:type="page"/>
      </w:r>
    </w:p>
    <w:p>
      <w:pPr>
        <w:pStyle w:val="Heading1"/>
      </w:pPr>
      <w:r>
        <w:t xml:space="preserve">What this tool does (in plain words)</w:t>
      </w:r>
    </w:p>
    <w:p>
      <w:pPr>
        <w:spacing w:after="120"/>
      </w:pPr>
      <w:r>
        <w:t xml:space="preserve">This tool reads the source code in a folder and asks an AI to look for security problems — things like login/permission mistakes, leaked passwords, and other weaknesses that automatic scanners often miss. It then produces a tidy report you can open in your web browser.</w:t>
      </w:r>
    </w:p>
    <w:p>
      <w:pPr>
        <w:spacing w:after="120"/>
      </w:pPr>
      <w:r>
        <w:t xml:space="preserve">You do not need to understand the code. You point the tool at a folder, pick which AI you want to use, and read the report it writes.</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The one idea to understand:  </w:t>
      </w:r>
      <w:r>
        <w:t xml:space="preserve">“BYOK” means Bring Your Own Key. Each AI company gives you a private key (a long password-like string). You paste that key into your terminal, and the tool uses it. You can use whichever AI provider you have a key for — Anthropic, Google, OpenRouter, Azure, Amazon Bedrock, or a free local one called Ollama.</w:t>
      </w:r>
    </w:p>
    <w:p>
      <w:pPr>
        <w:pStyle w:val="Heading1"/>
      </w:pPr>
      <w:r>
        <w:t xml:space="preserve">A tiny bit of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Word</w:t>
            </w:r>
          </w:p>
        </w:tc>
        <w:tc>
          <w:tcPr>
            <w:tcW w:type="dxa" w:w="766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What it means for you</w:t>
            </w:r>
          </w:p>
        </w:tc>
      </w:tr>
      <w:tr>
        <w:trPr>
          <w:tblHeader w:val="false"/>
        </w:trP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Terminal</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A text window where you type commands. On Windows it’s “PowerShell”. On Mac it’s “Terminal”.</w:t>
            </w:r>
          </w:p>
        </w:tc>
      </w:tr>
      <w:tr>
        <w:trPr>
          <w:tblHeader w:val="false"/>
        </w:trP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Command</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A line of text you type and press Enter to run.</w:t>
            </w:r>
          </w:p>
        </w:tc>
      </w:tr>
      <w:tr>
        <w:trPr>
          <w:tblHeader w:val="false"/>
        </w:trP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API key</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Your private key from an AI company. Treat it like a password — never share it.</w:t>
            </w:r>
          </w:p>
        </w:tc>
      </w:tr>
      <w:tr>
        <w:trPr>
          <w:tblHeader w:val="false"/>
        </w:trP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Environment variable</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A way to hand your key to the tool by typing one line in the terminal first.</w:t>
            </w:r>
          </w:p>
        </w:tc>
      </w:tr>
      <w:tr>
        <w:trPr>
          <w:tblHeader w:val="false"/>
        </w:trP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Provider</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The AI company you’re using (Anthropic, Google, etc.).</w:t>
            </w:r>
          </w:p>
        </w:tc>
      </w:tr>
      <w:tr>
        <w:trPr>
          <w:tblHeader w:val="false"/>
        </w:trP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Model</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The specific AI brain you choose. Each has a short nickname like opus-4.8 or gemini-3.5.</w:t>
            </w:r>
          </w:p>
        </w:tc>
      </w:tr>
      <w:tr>
        <w:trPr>
          <w:tblHeader w:val="false"/>
        </w:trP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Folder / directory</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The location of the code you want scanned.</w:t>
            </w:r>
          </w:p>
        </w:tc>
      </w:tr>
    </w:tbl>
    <w:p>
      <w:pPr>
        <w:pStyle w:val="Heading1"/>
      </w:pPr>
      <w:r>
        <w:t xml:space="preserve">Part 1 — One-time setup (do this once)</w:t>
      </w:r>
    </w:p>
    <w:p>
      <w:pPr>
        <w:pStyle w:val="Heading2"/>
      </w:pPr>
      <w:r>
        <w:t xml:space="preserve">1.1 Install Node.js</w:t>
      </w:r>
    </w:p>
    <w:p>
      <w:pPr>
        <w:spacing w:after="120"/>
      </w:pPr>
      <w:r>
        <w:t xml:space="preserve">Node.js is the free engine that runs this tool. You install it once.</w:t>
      </w:r>
    </w:p>
    <w:p>
      Go to 
      <w:hyperlink w:history="1" r:id="rIdq8mwpbgrh31yc1swzifnt">
        <w:r>
          <w:rPr>
            <w:rStyle w:val="Hyperlink"/>
          </w:rPr>
          <w:t xml:space="preserve">https://nodejs.org</w:t>
        </w:r>
      </w:hyperlink>
      <w:r>
        <w:t xml:space="preserve"> in your browser.</w:t>
      </w:r>
    </w:p>
    <w:p>
      <w:pPr>
        <w:pStyle w:val="ListParagraph"/>
        <w:numPr>
          <w:ilvl w:val="0"/>
          <w:numId w:val="2"/>
        </w:numPr>
        <w:spacing w:after="80"/>
      </w:pPr>
      <w:r>
        <w:t xml:space="preserve">Click the big button that says “LTS” (Long Term Support) and install it. Click Next/Agree through the installer using all the default options.</w:t>
      </w:r>
    </w:p>
    <w:p>
      <w:pPr>
        <w:pStyle w:val="ListParagraph"/>
        <w:numPr>
          <w:ilvl w:val="0"/>
          <w:numId w:val="2"/>
        </w:numPr>
        <w:spacing w:after="80"/>
      </w:pPr>
      <w:r>
        <w:t xml:space="preserve">Close any terminal windows you already had open.</w:t>
      </w:r>
    </w:p>
    <w:p>
      <w:pPr>
        <w:pStyle w:val="Heading2"/>
      </w:pPr>
      <w:r>
        <w:t xml:space="preserve">1.2 Open a terminal</w:t>
      </w:r>
    </w:p>
    <w:p>
      <w:pPr>
        <w:spacing w:after="120"/>
      </w:pPr>
      <w:r>
        <w:t xml:space="preserve">On Windows: click Start, type PowerShell, press Enter.</w:t>
      </w:r>
    </w:p>
    <w:p>
      <w:pPr>
        <w:spacing w:after="120"/>
      </w:pPr>
      <w:r>
        <w:t xml:space="preserve">On Mac: press Cmd+Space, type Terminal, press Enter.</w:t>
      </w:r>
    </w:p>
    <w:p>
      <w:pPr>
        <w:pStyle w:val="Heading2"/>
      </w:pPr>
      <w:r>
        <w:t xml:space="preserve">1.3 Check Node.js is installed</w:t>
      </w:r>
    </w:p>
    <w:p>
      <w:pPr>
        <w:spacing w:after="120"/>
      </w:pPr>
      <w:r>
        <w:t xml:space="preserve">Type this and press Enter:</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--version</w:t>
      </w:r>
    </w:p>
    <w:p>
      <w:pPr>
        <w:spacing w:after="120"/>
      </w:pPr>
      <w:r>
        <w:t xml:space="preserve">If you see something like v20.11.0 (any number 18 or higher), you’re good. If you get an error, re-do step 1.1.</w:t>
      </w:r>
    </w:p>
    <w:p>
      <w:pPr>
        <w:pStyle w:val="Heading2"/>
      </w:pPr>
      <w:r>
        <w:t xml:space="preserve">1.4 Unzip the tool and go into its folder</w:t>
      </w:r>
    </w:p>
    <w:p>
      <w:pPr>
        <w:spacing w:after="120"/>
      </w:pPr>
      <w:r>
        <w:t xml:space="preserve">Unzip the file claude-secaudit-multiprovider.zip somewhere easy to find, like your Desktop. Then, in the terminal, move into that folder. Example commands:</w:t>
      </w:r>
    </w:p>
    <w:p>
      <w:pPr>
        <w:spacing w:after="120"/>
      </w:pPr>
      <w:r>
        <w:rPr>
          <w:b/>
          <w:bCs/>
          <w:sz w:val="19"/>
          <w:szCs w:val="19"/>
        </w:rPr>
        <w:t xml:space="preserve">Windows (adjust the path if you unzipped elsewhere):</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cd "$env:USERPROFILE\Desktop\claude-secaudit"</w:t>
      </w:r>
    </w:p>
    <w:p>
      <w:pPr>
        <w:spacing w:after="120"/>
      </w:pPr>
      <w:r>
        <w:rPr>
          <w:b/>
          <w:bCs/>
          <w:sz w:val="19"/>
          <w:szCs w:val="19"/>
        </w:rPr>
        <w:t xml:space="preserve">Mac:</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cd ~/Desktop/claude-secaudit</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Tip:  </w:t>
      </w:r>
      <w:r>
        <w:t xml:space="preserve">You can also type cd, then a space, then drag the unzipped folder from your file explorer into the terminal window — it pastes the path for you. Then press Enter.</w:t>
      </w:r>
    </w:p>
    <w:p>
      <w:pPr>
        <w:pStyle w:val="Heading2"/>
      </w:pPr>
      <w:r>
        <w:t xml:space="preserve">1.5 Install the tool’s parts</w:t>
      </w:r>
    </w:p>
    <w:p>
      <w:pPr>
        <w:spacing w:after="120"/>
      </w:pPr>
      <w:r>
        <w:t xml:space="preserve">Type this once and press Enter. It downloads the bits the tool needs and takes a minute:</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npm install</w:t>
      </w:r>
    </w:p>
    <w:p>
      <w:pPr>
        <w:pStyle w:val="Heading2"/>
      </w:pPr>
      <w:r>
        <w:t xml:space="preserve">1.6 See the list of available AI models</w:t>
      </w:r>
    </w:p>
    <w:p>
      <w:pPr>
        <w:spacing w:after="120"/>
      </w:pPr>
      <w:r>
        <w:t xml:space="preserve">This handy command prints every model nickname you can use and which provider each belongs to. It needs no key:</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--list-models</w:t>
      </w:r>
    </w:p>
    <w:p>
      <w:pPr>
        <w:pStyle w:val="Heading2"/>
      </w:pPr>
      <w:r>
        <w:t xml:space="preserve">1.7 Do a free “dry run” (optional but recommended)</w:t>
      </w:r>
    </w:p>
    <w:p>
      <w:pPr>
        <w:spacing w:after="120"/>
      </w:pPr>
      <w:r>
        <w:t xml:space="preserve">A dry run just lists which files would be scanned. It costs nothing and contacts no AI. Replace the path with the folder of code you want to check:</w:t>
      </w:r>
    </w:p>
    <w:p>
      <w:pPr>
        <w:spacing w:after="120"/>
      </w:pPr>
      <w:r>
        <w:rPr>
          <w:b/>
          <w:bCs/>
          <w:sz w:val="19"/>
          <w:szCs w:val="19"/>
        </w:rPr>
        <w:t xml:space="preserve">Windows:</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"C:\path\to\the\code" --dry-run</w:t>
      </w:r>
    </w:p>
    <w:p>
      <w:pPr>
        <w:spacing w:after="120"/>
      </w:pPr>
      <w:r>
        <w:rPr>
          <w:b/>
          <w:bCs/>
          <w:sz w:val="19"/>
          <w:szCs w:val="19"/>
        </w:rPr>
        <w:t xml:space="preserve">Mac:</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"/path/to/the/code" --dry-run</w:t>
      </w:r>
    </w:p>
    <w:p>
      <w:r>
        <w:br w:type="page"/>
      </w:r>
    </w:p>
    <w:p>
      <w:pPr>
        <w:pStyle w:val="Heading1"/>
      </w:pPr>
      <w:r>
        <w:t xml:space="preserve">Part 2 — Pick a provider and run it</w:t>
      </w:r>
    </w:p>
    <w:p>
      <w:pPr>
        <w:spacing w:after="120"/>
      </w:pPr>
      <w:r>
        <w:t xml:space="preserve">You only need ONE provider to start. Find the one you have an account/key for below and follow its three steps (A get the key, B paste it in, C run). Every example scans a folder of code and writes a report you open in your browser.</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Windows vs Mac:  </w:t>
      </w:r>
      <w:r>
        <w:t xml:space="preserve">The “paste your key” lines differ slightly. Windows uses $env:NAME = "value". Mac uses export NAME="value". Both are shown for each provider. Use the set that matches your computer.</w:t>
      </w:r>
    </w:p>
    <w:p>
      <w:pPr>
        <w:pStyle w:val="Heading2"/>
      </w:pPr>
      <w:r>
        <w:t xml:space="preserve">1. Anthropic API (Claude Opus / Sonnet, direct)</w:t>
      </w:r>
    </w:p>
    <w:p>
      <w:pPr>
        <w:spacing w:after="120"/>
      </w:pPr>
      <w:r>
        <w:t xml:space="preserve">This talks straight to Anthropic, the maker of Claude. Good first choice — simple, one key.</w:t>
      </w:r>
    </w:p>
    <w:p>
      <w:pPr>
        <w:pStyle w:val="Heading3"/>
      </w:pPr>
      <w:r>
        <w:t xml:space="preserve">Step A — Get your key / access</w:t>
      </w:r>
    </w:p>
    <w:p>
      <w:pPr>
        <w:pStyle w:val="ListParagraph"/>
        <w:numPr>
          <w:ilvl w:val="0"/>
          <w:numId w:val="3"/>
        </w:numPr>
        <w:spacing w:after="80"/>
      </w:pPr>
      <w:r>
        <w:t xml:space="preserve">In your browser go to console.anthropic.com and sign in (or create an account).</w:t>
      </w:r>
    </w:p>
    <w:p>
      <w:pPr>
        <w:pStyle w:val="ListParagraph"/>
        <w:numPr>
          <w:ilvl w:val="0"/>
          <w:numId w:val="3"/>
        </w:numPr>
        <w:spacing w:after="80"/>
      </w:pPr>
      <w:r>
        <w:t xml:space="preserve">Click “API Keys” in the menu, then “Create Key”. Give it any name.</w:t>
      </w:r>
    </w:p>
    <w:p>
      <w:pPr>
        <w:pStyle w:val="ListParagraph"/>
        <w:numPr>
          <w:ilvl w:val="0"/>
          <w:numId w:val="3"/>
        </w:numPr>
        <w:spacing w:after="80"/>
      </w:pPr>
      <w:r>
        <w:t xml:space="preserve">Copy the key it shows you (it starts with sk-ant-). You can only see it once, so paste it somewhere safe.</w:t>
      </w:r>
    </w:p>
    <w:p>
      <w:pPr>
        <w:pStyle w:val="Heading3"/>
      </w:pPr>
      <w:r>
        <w:t xml:space="preserve">Step B — Put the key into your terminal</w:t>
      </w:r>
    </w:p>
    <w:p>
      <w:pPr>
        <w:spacing w:after="120"/>
      </w:pPr>
      <w:r>
        <w:t xml:space="preserve">Copy and paste these lines into the SAME terminal window you will run the tool from. Replace the part in capital letters with your real value. (You set this once per terminal window — if you close the window, you do it again.)</w:t>
      </w:r>
    </w:p>
    <w:p>
      <w:pPr>
        <w:spacing w:after="120"/>
      </w:pPr>
      <w:r>
        <w:rPr>
          <w:b/>
          <w:bCs/>
          <w:sz w:val="19"/>
          <w:szCs w:val="19"/>
        </w:rPr>
        <w:t xml:space="preserve">Paste your Anthropic key:</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PowerShell: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$env:ANTHROPIC_API_KEY = "sk-ant-PASTE-YOUR-KEY-HERE"</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 Terminal:</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export ANTHROPIC_API_KEY="sk-ant-PASTE-YOUR-KEY-HERE"</w:t>
      </w:r>
    </w:p>
    <w:p>
      <w:pPr>
        <w:pStyle w:val="Heading3"/>
      </w:pPr>
      <w:r>
        <w:t xml:space="preserve">Step C — Run a scan</w:t>
      </w:r>
    </w:p>
    <w:p>
      <w:pPr>
        <w:spacing w:after="120"/>
      </w:pPr>
      <w:r>
        <w:t xml:space="preserve">This uses the model nicknamed “opus-4.8”. The tool scans the folder you point it at and writes a report.</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node bin/secaudit.js "C:\path\to\the\code" -m opus-4.8</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node bin/secaudit.js "/path/to/the/code" -m opus-4.8</w:t>
      </w:r>
    </w:p>
    <w:p>
      <w:pPr>
        <w:spacing w:after="120"/>
      </w:pPr>
      <w:r>
        <w:rPr>
          <w:i/>
          <w:iCs/>
        </w:rPr>
        <w:t xml:space="preserve">When it finishes, open the file secaudit-report/report.html in any web browser to read the findings.</w:t>
      </w:r>
    </w:p>
    <w:p>
      <w:r>
        <w:br w:type="page"/>
      </w:r>
    </w:p>
    <w:p>
      <w:pPr>
        <w:pStyle w:val="Heading2"/>
      </w:pPr>
      <w:r>
        <w:t xml:space="preserve">2. Google Gemini (direct, with a Google API key)</w:t>
      </w:r>
    </w:p>
    <w:p>
      <w:pPr>
        <w:spacing w:after="120"/>
      </w:pPr>
      <w:r>
        <w:t xml:space="preserve">This uses Google’s Gemini AI with a simple key from Google AI Studio.</w:t>
      </w:r>
    </w:p>
    <w:p>
      <w:pPr>
        <w:pStyle w:val="Heading3"/>
      </w:pPr>
      <w:r>
        <w:t xml:space="preserve">Step A — Get your key / access</w:t>
      </w:r>
    </w:p>
    <w:p>
      <w:pPr>
        <w:pStyle w:val="ListParagraph"/>
        <w:numPr>
          <w:ilvl w:val="0"/>
          <w:numId w:val="4"/>
        </w:numPr>
        <w:spacing w:after="80"/>
      </w:pPr>
      <w:r>
        <w:t xml:space="preserve">In your browser go to aistudio.google.com and sign in with your Google account.</w:t>
      </w:r>
    </w:p>
    <w:p>
      <w:pPr>
        <w:pStyle w:val="ListParagraph"/>
        <w:numPr>
          <w:ilvl w:val="0"/>
          <w:numId w:val="4"/>
        </w:numPr>
        <w:spacing w:after="80"/>
      </w:pPr>
      <w:r>
        <w:t xml:space="preserve">Click “Get API key” (left side), then “Create API key”.</w:t>
      </w:r>
    </w:p>
    <w:p>
      <w:pPr>
        <w:pStyle w:val="ListParagraph"/>
        <w:numPr>
          <w:ilvl w:val="0"/>
          <w:numId w:val="4"/>
        </w:numPr>
        <w:spacing w:after="80"/>
      </w:pPr>
      <w:r>
        <w:t xml:space="preserve">Copy the key it gives you and keep it somewhere safe.</w:t>
      </w:r>
    </w:p>
    <w:p>
      <w:pPr>
        <w:pStyle w:val="Heading3"/>
      </w:pPr>
      <w:r>
        <w:t xml:space="preserve">Step B — Put the key into your terminal</w:t>
      </w:r>
    </w:p>
    <w:p>
      <w:pPr>
        <w:spacing w:after="120"/>
      </w:pPr>
      <w:r>
        <w:t xml:space="preserve">Copy and paste these lines into the SAME terminal window you will run the tool from. Replace the part in capital letters with your real value. (You set this once per terminal window — if you close the window, you do it again.)</w:t>
      </w:r>
    </w:p>
    <w:p>
      <w:pPr>
        <w:spacing w:after="120"/>
      </w:pPr>
      <w:r>
        <w:rPr>
          <w:b/>
          <w:bCs/>
          <w:sz w:val="19"/>
          <w:szCs w:val="19"/>
        </w:rPr>
        <w:t xml:space="preserve">Paste your Google key:</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PowerShell: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$env:GOOGLE_API_KEY = "PASTE-YOUR-GOOGLE-KEY-HERE"</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 Terminal:</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export GOOGLE_API_KEY="PASTE-YOUR-GOOGLE-KEY-HERE"</w:t>
      </w:r>
    </w:p>
    <w:p>
      <w:pPr>
        <w:pStyle w:val="Heading3"/>
      </w:pPr>
      <w:r>
        <w:t xml:space="preserve">Step C — Run a scan</w:t>
      </w:r>
    </w:p>
    <w:p>
      <w:pPr>
        <w:spacing w:after="120"/>
      </w:pPr>
      <w:r>
        <w:t xml:space="preserve">This uses the model nicknamed “gemini-3.5”. The tool scans the folder you point it at and writes a report.</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node bin/secaudit.js "C:\path\to\the\code" -m gemini-3.5</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node bin/secaudit.js "/path/to/the/code" -m gemini-3.5</w:t>
      </w:r>
    </w:p>
    <w:p>
      <w:pPr>
        <w:spacing w:after="120"/>
      </w:pPr>
      <w:r>
        <w:rPr>
          <w:i/>
          <w:iCs/>
        </w:rPr>
        <w:t xml:space="preserve">When it finishes, open the file secaudit-report/report.html in any web browser to read the findings.</w:t>
      </w:r>
    </w:p>
    <w:p>
      <w:r>
        <w:br w:type="page"/>
      </w:r>
    </w:p>
    <w:p>
      <w:pPr>
        <w:pStyle w:val="Heading2"/>
      </w:pPr>
      <w:r>
        <w:t xml:space="preserve">3. Google Vertex AI (Gemini through a Google Cloud / GCP account)</w:t>
      </w:r>
    </w:p>
    <w:p>
      <w:pPr>
        <w:spacing w:after="120"/>
      </w:pPr>
      <w:r>
        <w:t xml:space="preserve">Use this if your company runs Gemini through Google Cloud (GCP) instead of a simple key. It needs the free “gcloud” tool installed.</w:t>
      </w:r>
    </w:p>
    <w:p>
      <w:pPr>
        <w:pStyle w:val="Heading3"/>
      </w:pPr>
      <w:r>
        <w:t xml:space="preserve">Step A — Get your key / access</w:t>
      </w:r>
    </w:p>
    <w:p>
      <w:pPr>
        <w:pStyle w:val="ListParagraph"/>
        <w:numPr>
          <w:ilvl w:val="0"/>
          <w:numId w:val="5"/>
        </w:numPr>
        <w:spacing w:after="80"/>
      </w:pPr>
      <w:r>
        <w:t xml:space="preserve">Ask your cloud admin for your GCP “project ID” (looks like my-company-123456) and confirm Vertex AI is turned on.</w:t>
      </w:r>
    </w:p>
    <w:p>
      <w:pPr>
        <w:pStyle w:val="ListParagraph"/>
        <w:numPr>
          <w:ilvl w:val="0"/>
          <w:numId w:val="5"/>
        </w:numPr>
        <w:spacing w:after="80"/>
      </w:pPr>
      <w:r>
        <w:t xml:space="preserve">Install the Google Cloud CLI: in your browser search “install gcloud” and follow Google’s installer for your computer.</w:t>
      </w:r>
    </w:p>
    <w:p>
      <w:pPr>
        <w:pStyle w:val="ListParagraph"/>
        <w:numPr>
          <w:ilvl w:val="0"/>
          <w:numId w:val="5"/>
        </w:numPr>
        <w:spacing w:after="80"/>
      </w:pPr>
      <w:r>
        <w:t xml:space="preserve">In the terminal, sign in by typing:  gcloud auth login  — a browser window opens; log in.</w:t>
      </w:r>
    </w:p>
    <w:p>
      <w:pPr>
        <w:pStyle w:val="Heading3"/>
      </w:pPr>
      <w:r>
        <w:t xml:space="preserve">Step B — Put the key into your terminal</w:t>
      </w:r>
    </w:p>
    <w:p>
      <w:pPr>
        <w:spacing w:after="120"/>
      </w:pPr>
      <w:r>
        <w:t xml:space="preserve">Copy and paste these lines into the SAME terminal window you will run the tool from. Replace the part in capital letters with your real value. (You set this once per terminal window — if you close the window, you do it again.)</w:t>
      </w:r>
    </w:p>
    <w:p>
      <w:pPr>
        <w:spacing w:after="120"/>
      </w:pPr>
      <w:r>
        <w:rPr>
          <w:b/>
          <w:bCs/>
          <w:sz w:val="19"/>
          <w:szCs w:val="19"/>
        </w:rPr>
        <w:t xml:space="preserve">Tell it your project, then create a temporary access token:</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PowerShell: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$env:GOOGLE_CLOUD_PROJECT = "YOUR-PROJECT-ID"</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$env:GOOGLE_CLOUD_LOCATION = "us-central1"</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$env:GOOGLE_VERTEX_ACCESS_TOKEN = (gcloud auth print-access-token)</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 Terminal: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export GOOGLE_CLOUD_PROJECT="YOUR-PROJECT-ID"</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export GOOGLE_CLOUD_LOCATION="us-central1"</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export GOOGLE_VERTEX_ACCESS_TOKEN="$(gcloud auth print-access-token)"</w:t>
      </w:r>
    </w:p>
    <w:p>
      <w:pPr>
        <w:pStyle w:val="Heading3"/>
      </w:pPr>
      <w:r>
        <w:t xml:space="preserve">Step C — Run a scan</w:t>
      </w:r>
    </w:p>
    <w:p>
      <w:pPr>
        <w:spacing w:after="120"/>
      </w:pPr>
      <w:r>
        <w:t xml:space="preserve">This uses the model nicknamed “vertex-gemini-3.5”. The tool scans the folder you point it at and writes a report.</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node bin/secaudit.js "C:\path\to\the\code" -m vertex-gemini-3.5</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node bin/secaudit.js "/path/to/the/code" -m vertex-gemini-3.5</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Note:  </w:t>
      </w:r>
      <w:r>
        <w:t xml:space="preserve">The access token expires after about an hour. If you get a “401” error later, just re-run the GOOGLE_VERTEX_ACCESS_TOKEN line to refresh it.</w:t>
      </w:r>
    </w:p>
    <w:p>
      <w:pPr>
        <w:spacing w:after="120"/>
      </w:pPr>
      <w:r>
        <w:rPr>
          <w:i/>
          <w:iCs/>
        </w:rPr>
        <w:t xml:space="preserve">When it finishes, open the file secaudit-report/report.html in any web browser to read the findings.</w:t>
      </w:r>
    </w:p>
    <w:p>
      <w:r>
        <w:br w:type="page"/>
      </w:r>
    </w:p>
    <w:p>
      <w:pPr>
        <w:pStyle w:val="Heading2"/>
      </w:pPr>
      <w:r>
        <w:t xml:space="preserve">4. OpenRouter (one key for many models: GLM 5.2, Claude, Gemini…)</w:t>
      </w:r>
    </w:p>
    <w:p>
      <w:pPr>
        <w:spacing w:after="120"/>
      </w:pPr>
      <w:r>
        <w:t xml:space="preserve">OpenRouter is a single doorway to many AIs. With one key you can reach GLM 5.2, Claude, Gemini and more. Great for trying several models at once.</w:t>
      </w:r>
    </w:p>
    <w:p>
      <w:pPr>
        <w:pStyle w:val="Heading3"/>
      </w:pPr>
      <w:r>
        <w:t xml:space="preserve">Step A — Get your key / access</w:t>
      </w:r>
    </w:p>
    <w:p>
      <w:pPr>
        <w:pStyle w:val="ListParagraph"/>
        <w:numPr>
          <w:ilvl w:val="0"/>
          <w:numId w:val="6"/>
        </w:numPr>
        <w:spacing w:after="80"/>
      </w:pPr>
      <w:r>
        <w:t xml:space="preserve">In your browser go to openrouter.ai and sign in.</w:t>
      </w:r>
    </w:p>
    <w:p>
      <w:pPr>
        <w:pStyle w:val="ListParagraph"/>
        <w:numPr>
          <w:ilvl w:val="0"/>
          <w:numId w:val="6"/>
        </w:numPr>
        <w:spacing w:after="80"/>
      </w:pPr>
      <w:r>
        <w:t xml:space="preserve">Click your profile, then “Keys”, then “Create Key”. Add a little credit if asked.</w:t>
      </w:r>
    </w:p>
    <w:p>
      <w:pPr>
        <w:pStyle w:val="ListParagraph"/>
        <w:numPr>
          <w:ilvl w:val="0"/>
          <w:numId w:val="6"/>
        </w:numPr>
        <w:spacing w:after="80"/>
      </w:pPr>
      <w:r>
        <w:t xml:space="preserve">Copy the key (it starts with sk-or-) and keep it safe.</w:t>
      </w:r>
    </w:p>
    <w:p>
      <w:pPr>
        <w:pStyle w:val="Heading3"/>
      </w:pPr>
      <w:r>
        <w:t xml:space="preserve">Step B — Put the key into your terminal</w:t>
      </w:r>
    </w:p>
    <w:p>
      <w:pPr>
        <w:spacing w:after="120"/>
      </w:pPr>
      <w:r>
        <w:t xml:space="preserve">Copy and paste these lines into the SAME terminal window you will run the tool from. Replace the part in capital letters with your real value. (You set this once per terminal window — if you close the window, you do it again.)</w:t>
      </w:r>
    </w:p>
    <w:p>
      <w:pPr>
        <w:spacing w:after="120"/>
      </w:pPr>
      <w:r>
        <w:rPr>
          <w:b/>
          <w:bCs/>
          <w:sz w:val="19"/>
          <w:szCs w:val="19"/>
        </w:rPr>
        <w:t xml:space="preserve">Paste your OpenRouter key:</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PowerShell: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$env:OPENROUTER_API_KEY = "sk-or-PASTE-YOUR-KEY-HERE"</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 Terminal:</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export OPENROUTER_API_KEY="sk-or-PASTE-YOUR-KEY-HERE"</w:t>
      </w:r>
    </w:p>
    <w:p>
      <w:pPr>
        <w:pStyle w:val="Heading3"/>
      </w:pPr>
      <w:r>
        <w:t xml:space="preserve">Step C — Run a scan</w:t>
      </w:r>
    </w:p>
    <w:p>
      <w:pPr>
        <w:spacing w:after="120"/>
      </w:pPr>
      <w:r>
        <w:t xml:space="preserve">This uses the model nicknamed “glm-5.2-or”. The tool scans the folder you point it at and writes a report.</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One model (GLM 5.2):</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Windows:  node bin/secaudit.js "C:\path\to\code" -m glm-5.2-or</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      node bin/secaudit.js "/path/to/code" -m glm-5.2-or</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Several models at once (GLM 5.2 + Claude + Gemini):</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Windows:  node bin/secaudit.js "C:\path\to\code" -m glm-5.2-or,anthropic-4.5-or,gemini-3.5-or</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Mac:      node bin/secaudit.js "/path/to/code" -m glm-5.2-or,anthropic-4.5-or,gemini-3.5-or</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Why use several models?  </w:t>
      </w:r>
      <w:r>
        <w:t xml:space="preserve">When more than one AI flags the same problem, you can trust it more. The report shows which models found each issue.</w:t>
      </w:r>
    </w:p>
    <w:p>
      <w:pPr>
        <w:spacing w:after="120"/>
      </w:pPr>
      <w:r>
        <w:rPr>
          <w:i/>
          <w:iCs/>
        </w:rPr>
        <w:t xml:space="preserve">When it finishes, open the file secaudit-report/report.html in any web browser to read the findings.</w:t>
      </w:r>
    </w:p>
    <w:p>
      <w:r>
        <w:br w:type="page"/>
      </w:r>
    </w:p>
    <w:p>
      <w:pPr>
        <w:pStyle w:val="Heading2"/>
      </w:pPr>
      <w:r>
        <w:t xml:space="preserve">5. Azure OpenAI (GPT-4 and GPT-5.5 through Microsoft Azure)</w:t>
      </w:r>
    </w:p>
    <w:p>
      <w:pPr>
        <w:spacing w:after="120"/>
      </w:pPr>
      <w:r>
        <w:t xml:space="preserve">Use this if your company runs OpenAI’s GPT models through Microsoft Azure. Azure needs three pieces of information, usually given to you by your Azure admin.</w:t>
      </w:r>
    </w:p>
    <w:p>
      <w:pPr>
        <w:pStyle w:val="Heading3"/>
      </w:pPr>
      <w:r>
        <w:t xml:space="preserve">Step A — Get your key / access</w:t>
      </w:r>
    </w:p>
    <w:p>
      <w:pPr>
        <w:pStyle w:val="ListParagraph"/>
        <w:numPr>
          <w:ilvl w:val="0"/>
          <w:numId w:val="7"/>
        </w:numPr>
        <w:spacing w:after="80"/>
      </w:pPr>
      <w:r>
        <w:t xml:space="preserve">Ask your Azure admin for: (1) the API key, (2) the “endpoint” web address (looks like https://something.openai.azure.com), and (3) the “deployment names” for GPT-4 and GPT-5.5.</w:t>
      </w:r>
    </w:p>
    <w:p>
      <w:pPr>
        <w:pStyle w:val="ListParagraph"/>
        <w:numPr>
          <w:ilvl w:val="0"/>
          <w:numId w:val="7"/>
        </w:numPr>
        <w:spacing w:after="80"/>
      </w:pPr>
      <w:r>
        <w:t xml:space="preserve">A “deployment name” is just the label your company gave each model inside Azure. You need these exact labels.</w:t>
      </w:r>
    </w:p>
    <w:p>
      <w:pPr>
        <w:pStyle w:val="Heading3"/>
      </w:pPr>
      <w:r>
        <w:t xml:space="preserve">Step B — Put the key into your terminal</w:t>
      </w:r>
    </w:p>
    <w:p>
      <w:pPr>
        <w:spacing w:after="120"/>
      </w:pPr>
      <w:r>
        <w:t xml:space="preserve">Copy and paste these lines into the SAME terminal window you will run the tool from. Replace the part in capital letters with your real value. (You set this once per terminal window — if you close the window, you do it again.)</w:t>
      </w:r>
    </w:p>
    <w:p>
      <w:pPr>
        <w:spacing w:after="120"/>
      </w:pPr>
      <w:r>
        <w:rPr>
          <w:b/>
          <w:bCs/>
          <w:sz w:val="19"/>
          <w:szCs w:val="19"/>
        </w:rPr>
        <w:t xml:space="preserve">Paste all three pieces:</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PowerShell: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$env:AZURE_OPENAI_API_KEY = "PASTE-YOUR-AZURE-KEY"</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$env:AZURE_OPENAI_ENDPOINT = "https://YOUR-RESOURCE.openai.azure.com"</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 Terminal: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export AZURE_OPENAI_API_KEY="PASTE-YOUR-AZURE-KEY"</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export AZURE_OPENAI_ENDPOINT="https://YOUR-RESOURCE.openai.azure.com"</w:t>
      </w:r>
    </w:p>
    <w:p>
      <w:pPr>
        <w:pStyle w:val="Heading3"/>
      </w:pPr>
      <w:r>
        <w:t xml:space="preserve">Step C — Run a scan</w:t>
      </w:r>
    </w:p>
    <w:p>
      <w:pPr>
        <w:spacing w:after="120"/>
      </w:pPr>
      <w:r>
        <w:t xml:space="preserve">This uses the model nicknamed “azure-gpt4 / azure-gpt5.5”. The tool scans the folder you point it at and writes a report.</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node bin/secaudit.js "C:\path\to\code" -m azure-gpt4,azure-gpt5.5</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node bin/secaudit.js "/path/to/code" -m azure-gpt4,azure-gpt5.5</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IMPORTANT for Azure:  </w:t>
      </w:r>
      <w:r>
        <w:t xml:space="preserve">The nicknames azure-gpt4 and azure-gpt5.5 assume your deployment labels are exactly “gpt-4” and “gpt-5.5”. If your admin gave different labels, see “Part 4 — Fixing model names” to point the nicknames at your real labels. This is the most common Azure hiccup.</w:t>
      </w:r>
    </w:p>
    <w:p>
      <w:pPr>
        <w:spacing w:after="120"/>
      </w:pPr>
      <w:r>
        <w:rPr>
          <w:i/>
          <w:iCs/>
        </w:rPr>
        <w:t xml:space="preserve">When it finishes, open the file secaudit-report/report.html in any web browser to read the findings.</w:t>
      </w:r>
    </w:p>
    <w:p>
      <w:r>
        <w:br w:type="page"/>
      </w:r>
    </w:p>
    <w:p>
      <w:pPr>
        <w:pStyle w:val="Heading2"/>
      </w:pPr>
      <w:r>
        <w:t xml:space="preserve">6. AWS Bedrock (Claude through Amazon Web Services)</w:t>
      </w:r>
    </w:p>
    <w:p>
      <w:pPr>
        <w:spacing w:after="120"/>
      </w:pPr>
      <w:r>
        <w:t xml:space="preserve">Use this if your company runs Claude through Amazon’s cloud (AWS). It uses your AWS sign-in details instead of a single key.</w:t>
      </w:r>
    </w:p>
    <w:p>
      <w:pPr>
        <w:pStyle w:val="Heading3"/>
      </w:pPr>
      <w:r>
        <w:t xml:space="preserve">Step A — Get your key / access</w:t>
      </w:r>
    </w:p>
    <w:p>
      <w:pPr>
        <w:pStyle w:val="ListParagraph"/>
        <w:numPr>
          <w:ilvl w:val="0"/>
          <w:numId w:val="8"/>
        </w:numPr>
        <w:spacing w:after="80"/>
      </w:pPr>
      <w:r>
        <w:t xml:space="preserve">Ask your AWS admin for an “Access Key ID” and a “Secret Access Key”, and which “region” to use (like us-east-1).</w:t>
      </w:r>
    </w:p>
    <w:p>
      <w:pPr>
        <w:pStyle w:val="ListParagraph"/>
        <w:numPr>
          <w:ilvl w:val="0"/>
          <w:numId w:val="8"/>
        </w:numPr>
        <w:spacing w:after="80"/>
      </w:pPr>
      <w:r>
        <w:t xml:space="preserve">Make sure the admin has turned on Claude model access in the AWS “Bedrock” service (Bedrock → Model access).</w:t>
      </w:r>
    </w:p>
    <w:p>
      <w:pPr>
        <w:pStyle w:val="Heading3"/>
      </w:pPr>
      <w:r>
        <w:t xml:space="preserve">Step B — Put the key into your terminal</w:t>
      </w:r>
    </w:p>
    <w:p>
      <w:pPr>
        <w:spacing w:after="120"/>
      </w:pPr>
      <w:r>
        <w:t xml:space="preserve">Copy and paste these lines into the SAME terminal window you will run the tool from. Replace the part in capital letters with your real value. (You set this once per terminal window — if you close the window, you do it again.)</w:t>
      </w:r>
    </w:p>
    <w:p>
      <w:pPr>
        <w:spacing w:after="120"/>
      </w:pPr>
      <w:r>
        <w:rPr>
          <w:b/>
          <w:bCs/>
          <w:sz w:val="19"/>
          <w:szCs w:val="19"/>
        </w:rPr>
        <w:t xml:space="preserve">Paste your AWS details:</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PowerShell: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$env:AWS_ACCESS_KEY_ID = "AKIA-YOUR-ID"</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$env:AWS_SECRET_ACCESS_KEY = "YOUR-SECRET"</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$env:AWS_REGION = "us-east-1"</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 Terminal: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export AWS_ACCESS_KEY_ID="AKIA-YOUR-ID"</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export AWS_SECRET_ACCESS_KEY="YOUR-SECRET"</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export AWS_REGION="us-east-1"</w:t>
      </w:r>
    </w:p>
    <w:p>
      <w:pPr>
        <w:pStyle w:val="Heading3"/>
      </w:pPr>
      <w:r>
        <w:t xml:space="preserve">Step C — Run a scan</w:t>
      </w:r>
    </w:p>
    <w:p>
      <w:pPr>
        <w:spacing w:after="120"/>
      </w:pPr>
      <w:r>
        <w:t xml:space="preserve">This uses the model nicknamed “bedrock-sonnet-4.5”. The tool scans the folder you point it at and writes a report.</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node bin/secaudit.js "C:\path\to\code" -m bedrock-sonnet-4.5</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node bin/secaudit.js "/path/to/code" -m bedrock-sonnet-4.5</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Other Bedrock models:  </w:t>
      </w:r>
      <w:r>
        <w:t xml:space="preserve">You can also use bedrock-opus-4.8 or bedrock-opus-4.7 the same way — just swap the nickname after -m.</w:t>
      </w:r>
    </w:p>
    <w:p>
      <w:pPr>
        <w:spacing w:after="120"/>
      </w:pPr>
      <w:r>
        <w:rPr>
          <w:i/>
          <w:iCs/>
        </w:rPr>
        <w:t xml:space="preserve">When it finishes, open the file secaudit-report/report.html in any web browser to read the findings.</w:t>
      </w:r>
    </w:p>
    <w:p>
      <w:r>
        <w:br w:type="page"/>
      </w:r>
    </w:p>
    <w:p>
      <w:pPr>
        <w:pStyle w:val="Heading2"/>
      </w:pPr>
      <w:r>
        <w:t xml:space="preserve">7. Ollama (FREE, runs on your own computer, no key, no internet AI)</w:t>
      </w:r>
    </w:p>
    <w:p>
      <w:pPr>
        <w:spacing w:after="120"/>
      </w:pPr>
      <w:r>
        <w:t xml:space="preserve">Ollama runs an AI model directly on your machine. It’s free and private — nothing leaves your computer. It’s slower and needs a fairly powerful computer, but it’s perfect for practice or sensitive code.</w:t>
      </w:r>
    </w:p>
    <w:p>
      <w:pPr>
        <w:pStyle w:val="Heading3"/>
      </w:pPr>
      <w:r>
        <w:t xml:space="preserve">Step A — Get your key / access</w:t>
      </w:r>
    </w:p>
    <w:p>
      <w:pPr>
        <w:pStyle w:val="ListParagraph"/>
        <w:numPr>
          <w:ilvl w:val="0"/>
          <w:numId w:val="9"/>
        </w:numPr>
        <w:spacing w:after="80"/>
      </w:pPr>
      <w:r>
        <w:t xml:space="preserve">In your browser go to ollama.com, click Download, and install it for your computer.</w:t>
      </w:r>
    </w:p>
    <w:p>
      <w:pPr>
        <w:pStyle w:val="ListParagraph"/>
        <w:numPr>
          <w:ilvl w:val="0"/>
          <w:numId w:val="9"/>
        </w:numPr>
        <w:spacing w:after="80"/>
      </w:pPr>
      <w:r>
        <w:t xml:space="preserve">Open a terminal and download a model by typing:  ollama pull qwen2.5-coder:32b  (this is a big download; a smaller option is  ollama pull qwen2.5-coder:7b ).</w:t>
      </w:r>
    </w:p>
    <w:p>
      <w:pPr>
        <w:pStyle w:val="ListParagraph"/>
        <w:numPr>
          <w:ilvl w:val="0"/>
          <w:numId w:val="9"/>
        </w:numPr>
        <w:spacing w:after="80"/>
      </w:pPr>
      <w:r>
        <w:t xml:space="preserve">Leave Ollama running in the background (it starts automatically after install).</w:t>
      </w:r>
    </w:p>
    <w:p>
      <w:pPr>
        <w:pStyle w:val="Heading3"/>
      </w:pPr>
      <w:r>
        <w:t xml:space="preserve">Step B — Put the key into your terminal</w:t>
      </w:r>
    </w:p>
    <w:p>
      <w:pPr>
        <w:spacing w:after="120"/>
      </w:pPr>
      <w:r>
        <w:t xml:space="preserve">Copy and paste these lines into the SAME terminal window you will run the tool from. Replace the part in capital letters with your real value. (You set this once per terminal window — if you close the window, you do it again.)</w:t>
      </w:r>
    </w:p>
    <w:p>
      <w:pPr>
        <w:spacing w:after="120"/>
      </w:pPr>
      <w:r>
        <w:rPr>
          <w:b/>
          <w:bCs/>
          <w:sz w:val="19"/>
          <w:szCs w:val="19"/>
        </w:rPr>
        <w:t xml:space="preserve">Usually nothing to set. Only if Ollama runs elsewhere, set its address:</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PowerShell:</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$env:OLLAMA_HOST = "http://localhost:11434"</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 Terminal:</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export OLLAMA_HOST="http://localhost:11434"</w:t>
      </w:r>
    </w:p>
    <w:p>
      <w:pPr>
        <w:pStyle w:val="Heading3"/>
      </w:pPr>
      <w:r>
        <w:t xml:space="preserve">Step C — Run a scan</w:t>
      </w:r>
    </w:p>
    <w:p>
      <w:pPr>
        <w:spacing w:after="120"/>
      </w:pPr>
      <w:r>
        <w:t xml:space="preserve">This uses the model nicknamed “ollama-qwen”. The tool scans the folder you point it at and writes a report.</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node bin/secaudit.js "C:\path\to\code" -m ollama-qwen</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Mac:</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   node bin/secaudit.js "/path/to/code" -m ollama-qwen</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If you pulled the 7b model instead:  </w:t>
      </w:r>
      <w:r>
        <w:t xml:space="preserve">Use Part 4 to add a nickname pointing at qwen2.5-coder:7b, or just run with  -m "ollama:qwen2.5-coder:7b"  directly.</w:t>
      </w:r>
    </w:p>
    <w:p>
      <w:pPr>
        <w:spacing w:after="120"/>
      </w:pPr>
      <w:r>
        <w:rPr>
          <w:i/>
          <w:iCs/>
        </w:rPr>
        <w:t xml:space="preserve">When it finishes, open the file secaudit-report/report.html in any web browser to read the findings.</w:t>
      </w:r>
    </w:p>
    <w:p>
      <w:r>
        <w:br w:type="page"/>
      </w:r>
    </w:p>
    <w:p>
      <w:pPr>
        <w:pStyle w:val="Heading1"/>
      </w:pPr>
      <w:r>
        <w:t xml:space="preserve">Part 3 — Reading your report</w:t>
      </w:r>
    </w:p>
    <w:p>
      <w:pPr>
        <w:spacing w:after="120"/>
      </w:pPr>
      <w:r>
        <w:t xml:space="preserve">After any scan finishes, the tool tells you where it saved the report. By default it’s in a folder called secaudit-report next to where you ran the command.</w:t>
      </w:r>
    </w:p>
    <w:p>
      <w:pPr>
        <w:pStyle w:val="ListParagraph"/>
        <w:numPr>
          <w:ilvl w:val="0"/>
          <w:numId w:val="10"/>
        </w:numPr>
        <w:spacing w:after="60"/>
      </w:pPr>
      <w:r>
        <w:rPr>
          <w:b/>
          <w:bCs/>
        </w:rPr>
        <w:t xml:space="preserve">report.html</w:t>
      </w:r>
      <w:r>
        <w:t xml:space="preserve"> — open this in any web browser. You can filter findings by severity (Critical, High, Medium…) and by type. Each finding explains the problem, the impact, how an attacker could use it, and how to fix it.</w:t>
      </w:r>
    </w:p>
    <w:p>
      <w:pPr>
        <w:pStyle w:val="ListParagraph"/>
        <w:numPr>
          <w:ilvl w:val="0"/>
          <w:numId w:val="10"/>
        </w:numPr>
        <w:spacing w:after="60"/>
      </w:pPr>
      <w:r>
        <w:rPr>
          <w:b/>
          <w:bCs/>
        </w:rPr>
        <w:t xml:space="preserve">findings.json</w:t>
      </w:r>
      <w:r>
        <w:t xml:space="preserve"> — the same findings in a data format, in case you want to feed them into another tool.</w:t>
      </w:r>
    </w:p>
    <w:p>
      <w:pPr>
        <w:spacing w:after="120"/>
      </w:pPr>
      <w:r>
        <w:t xml:space="preserve">To put the report somewhere specific, add  -o  and a folder name, for example:</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"/path/to/code" -m opus-4.8 -o "/path/to/my-report-folder"</w:t>
      </w:r>
    </w:p>
    <w:p>
      <w:pPr>
        <w:pStyle w:val="Heading1"/>
      </w:pPr>
      <w:r>
        <w:t xml:space="preserve">Part 4 — Fixing or adding model names (only if needed)</w:t>
      </w:r>
    </w:p>
    <w:p>
      <w:pPr>
        <w:spacing w:after="120"/>
      </w:pPr>
      <w:r>
        <w:t xml:space="preserve">Sometimes the built-in nickname points at a model name that your account doesn’t have (most common with Azure deployment labels). You can fix this without touching any code by creating a small settings file.</w:t>
      </w:r>
    </w:p>
    <w:p>
      <w:pPr>
        <w:pStyle w:val="ListParagraph"/>
        <w:numPr>
          <w:ilvl w:val="0"/>
          <w:numId w:val="11"/>
        </w:numPr>
        <w:spacing w:after="80"/>
      </w:pPr>
      <w:r>
        <w:t xml:space="preserve">In the tool’s folder, find the file named secaudit.config.example.json.</w:t>
      </w:r>
    </w:p>
    <w:p>
      <w:pPr>
        <w:pStyle w:val="ListParagraph"/>
        <w:numPr>
          <w:ilvl w:val="0"/>
          <w:numId w:val="11"/>
        </w:numPr>
        <w:spacing w:after="80"/>
      </w:pPr>
      <w:r>
        <w:t xml:space="preserve">Make a copy of it and rename the copy to exactly:  secaudit.config.json</w:t>
      </w:r>
    </w:p>
    <w:p>
      <w:pPr>
        <w:pStyle w:val="ListParagraph"/>
        <w:numPr>
          <w:ilvl w:val="0"/>
          <w:numId w:val="11"/>
        </w:numPr>
        <w:spacing w:after="80"/>
      </w:pPr>
      <w:r>
        <w:t xml:space="preserve">Open it in any text editor (Notepad / TextEdit) and change the model names to match yours. Save.</w:t>
      </w:r>
    </w:p>
    <w:p>
      <w:pPr>
        <w:spacing w:after="120"/>
      </w:pPr>
      <w:r>
        <w:t xml:space="preserve">For example, to make the azure-gpt4 nickname use YOUR real Azure deployment label, set it like this:</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"models":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"azure-gpt4":   { "provider": "azure", "modelId": "my-real-gpt4-label"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"azure-gpt5.5": { "provider": "azure", "modelId": "my-real-gpt55-label" }</w:t>
      </w:r>
    </w:p>
    <w:p>
      <w:pPr>
        <w:pBdr>
          <w:top w:val="none" w:color="auto" w:sz="0"/>
          <w:left w:val="single" w:color="2E5AAC" w:sz="12" w:space="6"/>
          <w:bottom w:val="none" w:color="auto" w:sz="0"/>
          <w:right w:val="none" w:color="auto" w:sz="0"/>
        </w:pBdr>
        <w:shd w:fill="F2F3F5" w:val="clear"/>
        <w:spacing w:after="0" w:before="0"/>
        <w:ind w:left="120"/>
      </w:pPr>
      <w:r>
        <w:rPr>
          <w:rFonts w:ascii="Consolas" w:cs="Consolas" w:eastAsia="Consolas" w:hAnsi="Consolas"/>
          <w:sz w:val="19"/>
          <w:szCs w:val="19"/>
        </w:rPr>
        <w:t xml:space="preserve">  }</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w:t>
      </w:r>
    </w:p>
    <w:p>
      <w:pPr>
        <w:spacing w:after="120"/>
      </w:pPr>
      <w:r>
        <w:t xml:space="preserve">Now when you run with -m azure-gpt4, it uses your real deployment. The same trick works for any provider — just set provider and modelId to what you were given.</w:t>
      </w:r>
    </w:p>
    <w:p>
      <w:pPr>
        <w:pStyle w:val="Heading1"/>
      </w:pPr>
      <w:r>
        <w:t xml:space="preserve">Part 5 —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What you see</w:t>
            </w:r>
          </w:p>
        </w:tc>
        <w:tc>
          <w:tcPr>
            <w:tcW w:type="dxa" w:w="596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What to do</w:t>
            </w:r>
          </w:p>
        </w:tc>
      </w:tr>
      <w:tr>
        <w:trPr>
          <w:tblHeader w:val="false"/>
        </w:trPr>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“Missing credentials/config for selected providers”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You didn’t paste the key for that provider in this terminal window. Re-do that provider’s Step B, then run again.</w:t>
            </w:r>
          </w:p>
        </w:tc>
      </w:tr>
      <w:tr>
        <w:trPr>
          <w:tblHeader w:val="false"/>
        </w:trPr>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“node: command not found” or similar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Node.js isn’t installed or the window is old. Re-do Part 1.1, open a NEW terminal, try again.</w:t>
            </w:r>
          </w:p>
        </w:tc>
      </w:tr>
      <w:tr>
        <w:trPr>
          <w:tblHeader w:val="false"/>
        </w:trPr>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“model not found” / a 404 error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The model name isn’t valid for your account. For Azure, check your deployment label. Use Part 4 to point the nickname at the right name.</w:t>
            </w:r>
          </w:p>
        </w:tc>
      </w:tr>
      <w:tr>
        <w:trPr>
          <w:tblHeader w:val="false"/>
        </w:trPr>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A 401 or 403 error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Your key is wrong, expired, or lacks permission. Double-check you copied the whole key. For Vertex, refresh the access token (Provider 3).</w:t>
            </w:r>
          </w:p>
        </w:tc>
      </w:tr>
      <w:tr>
        <w:trPr>
          <w:tblHeader w:val="false"/>
        </w:trPr>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Ollama: “connection refused”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Ollama isn’t running, or the model isn’t downloaded. Make sure Ollama is open and you ran the ollama pull command.</w:t>
            </w:r>
          </w:p>
        </w:tc>
      </w:tr>
      <w:tr>
        <w:trPr>
          <w:tblHeader w:val="false"/>
        </w:trPr>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It seems stuck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Large codebases take several minutes. Add  --max-files 25  to your command to try a quick smaller run first.</w:t>
            </w:r>
          </w:p>
        </w:tc>
      </w:tr>
    </w:tbl>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Safety reminder:  </w:t>
      </w:r>
      <w:r>
        <w:t xml:space="preserve">Your API keys are like passwords. Don’t paste them into emails, chats, or screenshots. If a key ever leaks, go to that provider’s website and delete/rotate it.</w:t>
      </w:r>
    </w:p>
    <w:p>
      <w:r>
        <w:br w:type="page"/>
      </w:r>
    </w:p>
    <w:p>
      <w:pPr>
        <w:pStyle w:val="Heading1"/>
      </w:pPr>
      <w:r>
        <w:t xml:space="preserve">Part 6 — Adding traditional (non-AI) scanners</w:t>
      </w:r>
    </w:p>
    <w:p>
      <w:pPr>
        <w:spacing w:after="120"/>
      </w:pPr>
      <w:r>
        <w:t xml:space="preserve">On top of the AI review, this tool can run well-known free security scanners and combine everything into one report. These are the deterministic, industry-standard checks that teams use as a production deployment gate. You can run the AI, the scanners, or both.</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The key idea:  </w:t>
      </w:r>
      <w:r>
        <w:t xml:space="preserve">Just like AI keys are “bring your own key”, the scanners are “bring your own tools”. You install the scanners you want on your computer; the tool finds them automatically and runs them. Any scanner you haven’t installed is simply skipped (with a hint on how to install it). You never have to install all of them.</w:t>
      </w:r>
    </w:p>
    <w:p>
      <w:pPr>
        <w:pStyle w:val="Heading2"/>
      </w:pPr>
      <w:r>
        <w:t xml:space="preserve">6.1 The three modes</w:t>
      </w:r>
    </w:p>
    <w:p>
      <w:pPr>
        <w:spacing w:after="120"/>
      </w:pPr>
      <w:r>
        <w:t xml:space="preserve">You choose what runs with the --mode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Mode</w:t>
            </w:r>
          </w:p>
        </w:tc>
        <w:tc>
          <w:tcPr>
            <w:tcW w:type="dxa" w:w="476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What runs</w:t>
            </w:r>
          </w:p>
        </w:tc>
        <w:tc>
          <w:tcPr>
            <w:tcW w:type="dxa" w:w="23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Need an AI key?</w:t>
            </w:r>
          </w:p>
        </w:tc>
      </w:tr>
      <w:tr>
        <w:trPr>
          <w:tblHeader w:val="false"/>
        </w:trPr>
        <w:tc>
          <w:tcPr>
            <w:tcW w:type="dxa" w:w="23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llm (default)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AI models only</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Yes</w:t>
            </w:r>
          </w:p>
        </w:tc>
      </w:tr>
      <w:tr>
        <w:trPr>
          <w:tblHeader w:val="false"/>
        </w:trPr>
        <w:tc>
          <w:tcPr>
            <w:tcW w:type="dxa" w:w="23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scanners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Traditional scanners only</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No</w:t>
            </w:r>
          </w:p>
        </w:tc>
      </w:tr>
      <w:tr>
        <w:trPr>
          <w:tblHeader w:val="false"/>
        </w:trPr>
        <w:tc>
          <w:tcPr>
            <w:tcW w:type="dxa" w:w="23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both</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AI + scanners, merged into one report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Yes</w:t>
            </w:r>
          </w:p>
        </w:tc>
      </w:tr>
    </w:tbl>
    <w:p>
      <w:pPr>
        <w:pStyle w:val="Heading2"/>
      </w:pPr>
      <w:r>
        <w:t xml:space="preserve">6.2 The scanners and what they check</w:t>
      </w:r>
    </w:p>
    <w:p>
      <w:pPr>
        <w:spacing w:after="120"/>
      </w:pPr>
      <w:r>
        <w:t xml:space="preserve">Each scanner specializes in a different kind of problem. For a thorough production check, the full set covers code flaws, leaked secrets, vulnerable dependencies, and infrastructure misconfigurations.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4300"/>
      </w:tblGrid>
      <w:tr>
        <w:trPr>
          <w:tblHeader/>
        </w:trPr>
        <w:tc>
          <w:tcPr>
            <w:tcW w:type="dxa" w:w="15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Scanner</w:t>
            </w:r>
          </w:p>
        </w:tc>
        <w:tc>
          <w:tcPr>
            <w:tcW w:type="dxa" w:w="356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Checks for</w:t>
            </w:r>
          </w:p>
        </w:tc>
        <w:tc>
          <w:tcPr>
            <w:tcW w:type="dxa" w:w="43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Install command</w:t>
            </w:r>
          </w:p>
        </w:tc>
      </w:tr>
      <w:tr>
        <w:trPr>
          <w:tblHeader w:val="false"/>
        </w:trPr>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Semgrep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Code security flaws, 30+ languages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pip install semgrep</w:t>
            </w:r>
          </w:p>
        </w:tc>
      </w:tr>
      <w:tr>
        <w:trPr>
          <w:tblHeader w:val="false"/>
        </w:trPr>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Bandit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Python code security flaws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pip install bandit</w:t>
            </w:r>
          </w:p>
        </w:tc>
      </w:tr>
      <w:tr>
        <w:trPr>
          <w:tblHeader w:val="false"/>
        </w:trPr>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gosec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Go code security flaws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go install github.com/securego/gosec/v2/cmd/gosec@latest</w:t>
            </w:r>
          </w:p>
        </w:tc>
      </w:tr>
      <w:tr>
        <w:trPr>
          <w:tblHeader w:val="false"/>
        </w:trPr>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Gitleaks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Hardcoded passwords / API keys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brew install gitleaks</w:t>
            </w:r>
          </w:p>
        </w:tc>
      </w:tr>
      <w:tr>
        <w:trPr>
          <w:tblHeader w:val="false"/>
        </w:trPr>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Trivy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Vulnerable dependencies, IaC, secrets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brew install trivy</w:t>
            </w:r>
          </w:p>
        </w:tc>
      </w:tr>
      <w:tr>
        <w:trPr>
          <w:tblHeader w:val="false"/>
        </w:trPr>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OSV-Scanner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Known CVEs in your dependencies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go install github.com/google/osv-scanner/cmd/osv-scanner@latest</w:t>
            </w:r>
          </w:p>
        </w:tc>
      </w:tr>
      <w:tr>
        <w:trPr>
          <w:tblHeader w:val="false"/>
        </w:trPr>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Checkov</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Terraform / Kubernetes / Docker misconfig</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9"/>
                <w:szCs w:val="19"/>
              </w:rPr>
              <w:t xml:space="preserve">pip install checkov</w:t>
            </w:r>
          </w:p>
        </w:tc>
      </w:tr>
    </w:tbl>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Don’t have pip / brew / go?  </w:t>
      </w:r>
      <w:r>
        <w:t xml:space="preserve">“pip” comes with Python (python.org). “brew” is the Mac/Linux Homebrew installer (brew.sh). “go” is the Go language (go.dev). On Windows, the easiest are the pip-based ones (Semgrep, Bandit, Checkov); Gitleaks, Trivy and OSV-Scanner also offer plain download-and-unzip binaries on their GitHub “Releases” pages — no installer needed.</w:t>
      </w:r>
    </w:p>
    <w:p>
      <w:pPr>
        <w:pStyle w:val="Heading2"/>
      </w:pPr>
      <w:r>
        <w:t xml:space="preserve">6.3 Quick install of a strong starter set</w:t>
      </w:r>
    </w:p>
    <w:p>
      <w:pPr>
        <w:spacing w:after="120"/>
      </w:pPr>
      <w:r>
        <w:t xml:space="preserve">These three are the simplest because they install with pip (which you already have if Python is installed):</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pip install semgrep bandit checkov</w:t>
      </w:r>
    </w:p>
    <w:p>
      <w:pPr>
        <w:spacing w:after="120"/>
      </w:pPr>
      <w:r>
        <w:t xml:space="preserve">Add secrets + dependency scanning when ready (Mac/Linux shown; on Windows download the release binaries instead):</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brew install gitleaks trivy</w:t>
      </w:r>
    </w:p>
    <w:p>
      <w:pPr>
        <w:spacing w:after="120"/>
      </w:pPr>
      <w:r>
        <w:t xml:space="preserve">Check what the tool can see any time:</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--list-scanners</w:t>
      </w:r>
    </w:p>
    <w:p>
      <w:pPr>
        <w:pStyle w:val="Heading2"/>
      </w:pPr>
      <w:r>
        <w:t xml:space="preserve">6.4 Running the scanners</w:t>
      </w:r>
    </w:p>
    <w:p>
      <w:pPr>
        <w:spacing w:after="120"/>
      </w:pPr>
      <w:r>
        <w:t xml:space="preserve">Point at your code folder and choose a mode. No AI key is needed for scanners-only mode.</w:t>
      </w:r>
    </w:p>
    <w:p>
      <w:pPr>
        <w:spacing w:after="120"/>
      </w:pPr>
      <w:r>
        <w:rPr>
          <w:b/>
          <w:bCs/>
          <w:sz w:val="19"/>
          <w:szCs w:val="19"/>
        </w:rPr>
        <w:t xml:space="preserve">Scanners only (a clean production check, free, no AI key):</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node bin/secaudit.js "C:\path\to\code" --mode scanners</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Mac:      node bin/secaudit.js "/path/to/code" --mode scanners</w:t>
      </w:r>
    </w:p>
    <w:p>
      <w:pPr>
        <w:spacing w:after="120"/>
      </w:pPr>
      <w:r>
        <w:rPr>
          <w:b/>
          <w:bCs/>
          <w:sz w:val="19"/>
          <w:szCs w:val="19"/>
        </w:rPr>
        <w:t xml:space="preserve">Only specific scanners (e.g. just secrets + dependencies):</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"/path/to/code" --mode scanners -s gitleaks,trivy</w:t>
      </w:r>
    </w:p>
    <w:p>
      <w:pPr>
        <w:spacing w:after="120"/>
      </w:pPr>
      <w:r>
        <w:rPr>
          <w:b/>
          <w:bCs/>
          <w:sz w:val="19"/>
          <w:szCs w:val="19"/>
        </w:rPr>
        <w:t xml:space="preserve">Everything together — AI review + all scanners, merged (most comprehensive):</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Windows:  node bin/secaudit.js "C:\path\to\code" --mode both -m opus-4.8</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Mac:      node bin/secaudit.js "/path/to/code" --mode both -m opus-4.8</w:t>
      </w:r>
    </w:p>
    <w:p>
      <w:pPr>
        <w:spacing w:after="120"/>
      </w:pPr>
      <w:r>
        <w:rPr>
          <w:i/>
          <w:iCs/>
        </w:rPr>
        <w:t xml:space="preserve">(For --mode both you still set the AI provider’s key from Part 2 first.)</w:t>
      </w:r>
    </w:p>
    <w:p>
      <w:pPr>
        <w:pStyle w:val="Heading2"/>
      </w:pPr>
      <w:r>
        <w:t xml:space="preserve">6.5 Reading a combined report</w:t>
      </w:r>
    </w:p>
    <w:p>
      <w:pPr>
        <w:spacing w:after="120"/>
      </w:pPr>
      <w:r>
        <w:t xml:space="preserve">In the report, every finding shows where it came from:</w:t>
      </w:r>
    </w:p>
    <w:p>
      <w:pPr>
        <w:pStyle w:val="ListParagraph"/>
        <w:numPr>
          <w:ilvl w:val="0"/>
          <w:numId w:val="10"/>
        </w:numPr>
        <w:spacing w:after="60"/>
      </w:pPr>
      <w:r>
        <w:rPr>
          <w:b/>
          <w:bCs/>
        </w:rPr>
        <w:t xml:space="preserve">AI</w:t>
      </w:r>
      <w:r>
        <w:t xml:space="preserve"> — found by an AI model only.</w:t>
      </w:r>
    </w:p>
    <w:p>
      <w:pPr>
        <w:pStyle w:val="ListParagraph"/>
        <w:numPr>
          <w:ilvl w:val="0"/>
          <w:numId w:val="10"/>
        </w:numPr>
        <w:spacing w:after="60"/>
      </w:pPr>
      <w:r>
        <w:rPr>
          <w:b/>
          <w:bCs/>
        </w:rPr>
        <w:t xml:space="preserve">scanner</w:t>
      </w:r>
      <w:r>
        <w:t xml:space="preserve"> — found by a traditional scanner only (it also names which one, like “semgrep” or “trivy”).</w:t>
      </w:r>
    </w:p>
    <w:p>
      <w:pPr>
        <w:pStyle w:val="ListParagraph"/>
        <w:numPr>
          <w:ilvl w:val="0"/>
          <w:numId w:val="10"/>
        </w:numPr>
        <w:spacing w:after="60"/>
      </w:pPr>
      <w:r>
        <w:rPr>
          <w:b/>
          <w:bCs/>
        </w:rPr>
        <w:t xml:space="preserve">AI + scanner</w:t>
      </w:r>
      <w:r>
        <w:t xml:space="preserve"> — both an AI model AND a scanner independently flagged the same issue. These are your most trustworthy findings.</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One Semgrep note:  </w:t>
      </w:r>
      <w:r>
        <w:t xml:space="preserve">Semgrep downloads its rule set the first time. If your machine has no internet (air-gapped), the tool will tell you clearly instead of pretending the code is clean. You can point Semgrep at local rules with an environment variable SECAUDIT_SEMGREP_CONFIG, or run “semgrep login” once.</w:t>
      </w:r>
    </w:p>
    <w:p>
      <w:r>
        <w:br w:type="page"/>
      </w:r>
    </w:p>
    <w:p>
      <w:pPr>
        <w:pStyle w:val="Heading1"/>
      </w:pPr>
      <w:r>
        <w:t xml:space="preserve">Part 7 — A comprehensive pre-deployment check</w:t>
      </w:r>
    </w:p>
    <w:p>
      <w:pPr>
        <w:spacing w:after="120"/>
      </w:pPr>
      <w:r>
        <w:t xml:space="preserve">Here is a simple, thorough routine to run before putting code into production. It layers the deterministic scanners (which deployment gates expect) with the AI review (which catches logic flaws scanners miss).</w:t>
      </w:r>
    </w:p>
    <w:p>
      <w:pPr>
        <w:pStyle w:val="Heading3"/>
      </w:pPr>
      <w:r>
        <w:t xml:space="preserve">Step 1 — Install the scanner set (one time)</w:t>
      </w:r>
    </w:p>
    <w:p>
      <w:pPr>
        <w:pBdr>
          <w:top w:val="none" w:color="auto" w:sz="0"/>
          <w:left w:val="single" w:color="2E5AAC" w:sz="12" w:space="6"/>
          <w:bottom w:val="none" w:color="auto" w:sz="0"/>
          <w:right w:val="none" w:color="auto" w:sz="0"/>
        </w:pBdr>
        <w:shd w:fill="F2F3F5" w:val="clear"/>
        <w:spacing w:after="0" w:before="40"/>
        <w:ind w:left="120"/>
      </w:pPr>
      <w:r>
        <w:rPr>
          <w:rFonts w:ascii="Consolas" w:cs="Consolas" w:eastAsia="Consolas" w:hAnsi="Consolas"/>
          <w:sz w:val="19"/>
          <w:szCs w:val="19"/>
        </w:rPr>
        <w:t xml:space="preserve">pip install semgrep bandit checkov</w:t>
      </w:r>
    </w:p>
    <w:p>
      <w:pPr>
        <w:pBdr>
          <w:top w:val="none" w:color="auto" w:sz="0"/>
          <w:left w:val="single" w:color="2E5AAC" w:sz="12" w:space="6"/>
          <w:bottom w:val="none" w:color="auto" w:sz="0"/>
          <w:right w:val="none" w:color="auto" w:sz="0"/>
        </w:pBdr>
        <w:shd w:fill="F2F3F5" w:val="clear"/>
        <w:spacing w:after="120" w:before="0"/>
        <w:ind w:left="120"/>
      </w:pPr>
      <w:r>
        <w:rPr>
          <w:rFonts w:ascii="Consolas" w:cs="Consolas" w:eastAsia="Consolas" w:hAnsi="Consolas"/>
          <w:sz w:val="19"/>
          <w:szCs w:val="19"/>
        </w:rPr>
        <w:t xml:space="preserve">brew install gitleaks trivy   # or download the release binaries on Windows</w:t>
      </w:r>
    </w:p>
    <w:p>
      <w:pPr>
        <w:pStyle w:val="Heading3"/>
      </w:pPr>
      <w:r>
        <w:t xml:space="preserve">Step 2 — Run a free scanners-only pass first</w:t>
      </w:r>
    </w:p>
    <w:p>
      <w:pPr>
        <w:spacing w:after="120"/>
      </w:pPr>
      <w:r>
        <w:t xml:space="preserve">This is fast, needs no AI key, and catches the obvious, well-defined problems:</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"/path/to/code" --mode scanners -o "/path/to/report-scanners"</w:t>
      </w:r>
    </w:p>
    <w:p>
      <w:pPr>
        <w:pStyle w:val="Heading3"/>
      </w:pPr>
      <w:r>
        <w:t xml:space="preserve">Step 3 — Run the full combined pass</w:t>
      </w:r>
    </w:p>
    <w:p>
      <w:pPr>
        <w:spacing w:after="120"/>
      </w:pPr>
      <w:r>
        <w:t xml:space="preserve">Add the AI review for logic and design flaws, merged with the scanners into one report:</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"/path/to/code" --mode both -m opus-4.8 -o "/path/to/report-full"</w:t>
      </w:r>
    </w:p>
    <w:p>
      <w:pPr>
        <w:pStyle w:val="Heading3"/>
      </w:pPr>
      <w:r>
        <w:t xml:space="preserve">Step 4 — Triage the report</w:t>
      </w:r>
    </w:p>
    <w:p>
      <w:pPr>
        <w:pStyle w:val="ListParagraph"/>
        <w:numPr>
          <w:ilvl w:val="0"/>
          <w:numId w:val="12"/>
        </w:numPr>
        <w:spacing w:after="80"/>
      </w:pPr>
      <w:r>
        <w:t xml:space="preserve">Open report.html and start at the top — findings are sorted worst-first (Critical, then High).</w:t>
      </w:r>
    </w:p>
    <w:p>
      <w:pPr>
        <w:pStyle w:val="ListParagraph"/>
        <w:numPr>
          <w:ilvl w:val="0"/>
          <w:numId w:val="12"/>
        </w:numPr>
        <w:spacing w:after="80"/>
      </w:pPr>
      <w:r>
        <w:t xml:space="preserve">Fix all Critical and High findings before deploying. Pay special attention to anything tagged “AI + scanner” — two independent methods agreed.</w:t>
      </w:r>
    </w:p>
    <w:p>
      <w:pPr>
        <w:pStyle w:val="ListParagraph"/>
        <w:numPr>
          <w:ilvl w:val="0"/>
          <w:numId w:val="12"/>
        </w:numPr>
        <w:spacing w:after="80"/>
      </w:pPr>
      <w:r>
        <w:t xml:space="preserve">For secrets findings: remove the secret from the code AND rotate (change) that credential, because it may already be exposed.</w:t>
      </w:r>
    </w:p>
    <w:p>
      <w:pPr>
        <w:pStyle w:val="ListParagraph"/>
        <w:numPr>
          <w:ilvl w:val="0"/>
          <w:numId w:val="12"/>
        </w:numPr>
        <w:spacing w:after="80"/>
      </w:pPr>
      <w:r>
        <w:t xml:space="preserve">For dependency findings: upgrade to the fixed version the report names.</w:t>
      </w:r>
    </w:p>
    <w:p>
      <w:pPr>
        <w:pStyle w:val="ListParagraph"/>
        <w:numPr>
          <w:ilvl w:val="0"/>
          <w:numId w:val="12"/>
        </w:numPr>
        <w:spacing w:after="80"/>
      </w:pPr>
      <w:r>
        <w:t xml:space="preserve">Re-run until Critical and High are clear. Keep the report.html and findings.json as your audit evidence.</w:t>
      </w:r>
    </w:p>
    <w:p>
      <w:pPr>
        <w:pBdr>
          <w:top w:val="single" w:color="E0A800" w:sz="4" w:space="4"/>
          <w:left w:val="single" w:color="E0A800" w:sz="4" w:space="4"/>
          <w:bottom w:val="single" w:color="E0A800" w:sz="4" w:space="4"/>
          <w:right w:val="single" w:color="E0A800" w:sz="4" w:space="4"/>
        </w:pBdr>
        <w:shd w:fill="FFF6E5" w:val="clear"/>
        <w:spacing w:after="120" w:before="40"/>
      </w:pPr>
      <w:r>
        <w:rPr>
          <w:b/>
          <w:bCs/>
        </w:rPr>
        <w:t xml:space="preserve">What each layer is good at:  </w:t>
      </w:r>
      <w:r>
        <w:t xml:space="preserve">Scanners are precise and fast on known patterns (injection, secrets, vulnerable libraries, infra misconfig). The AI is better at business-logic and authorization flaws that have no fixed pattern (e.g. “user A can read user B’s data”). Running both is how you get broad coverage.</w:t>
      </w:r>
    </w:p>
    <w:p>
      <w:r>
        <w:br w:type="page"/>
      </w:r>
    </w:p>
    <w:p>
      <w:pPr>
        <w:pStyle w:val="Heading1"/>
      </w:pPr>
      <w:r>
        <w:t xml:space="preserve">One-page cheat sheet</w:t>
      </w:r>
    </w:p>
    <w:p>
      <w:pPr>
        <w:pStyle w:val="Heading3"/>
      </w:pPr>
      <w:r>
        <w:t xml:space="preserve">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Goal</w:t>
            </w:r>
          </w:p>
        </w:tc>
        <w:tc>
          <w:tcPr>
            <w:tcW w:type="dxa" w:w="666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Command</w:t>
            </w:r>
          </w:p>
        </w:tc>
      </w:tr>
      <w:tr>
        <w:trPr>
          <w:tblHeader w:val="false"/>
        </w:trPr>
        <w:tc>
          <w:tcPr>
            <w:tcW w:type="dxa" w:w="2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Scanners only (no AI key)</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--mode scanners</w:t>
            </w:r>
          </w:p>
        </w:tc>
      </w:tr>
      <w:tr>
        <w:trPr>
          <w:tblHeader w:val="false"/>
        </w:trPr>
        <w:tc>
          <w:tcPr>
            <w:tcW w:type="dxa" w:w="2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AI only</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 opus-4.8</w:t>
            </w:r>
          </w:p>
        </w:tc>
      </w:tr>
      <w:tr>
        <w:trPr>
          <w:tblHeader w:val="false"/>
        </w:trPr>
        <w:tc>
          <w:tcPr>
            <w:tcW w:type="dxa" w:w="2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Both, merged (recommended)</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--mode both -m opus-4.8</w:t>
            </w:r>
          </w:p>
        </w:tc>
      </w:tr>
      <w:tr>
        <w:trPr>
          <w:tblHeader w:val="false"/>
        </w:trPr>
        <w:tc>
          <w:tcPr>
            <w:tcW w:type="dxa" w:w="2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List scanners / install hints</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--list-scanners</w:t>
            </w:r>
          </w:p>
        </w:tc>
      </w:tr>
    </w:tbl>
    <w:p>
      <w:pPr>
        <w:spacing w:after="120"/>
      </w:pPr>
      <w:r>
        <w:t xml:space="preserve"/>
      </w:r>
    </w:p>
    <w:p>
      <w:pPr>
        <w:pStyle w:val="Heading3"/>
      </w:pPr>
      <w:r>
        <w:t xml:space="preserve">AI providers</w:t>
      </w:r>
    </w:p>
    <w:p>
      <w:pPr>
        <w:spacing w:after="120"/>
      </w:pPr>
      <w:r>
        <w:t xml:space="preserve">After the one-time setup, every AI scan is just: (1) paste the key, (2) run with a model nickname. (Mac shown; on Windows use a Windows-style path in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360"/>
      </w:tblGrid>
      <w:tr>
        <w:trPr>
          <w:tblHeader/>
        </w:trPr>
        <w:tc>
          <w:tcPr>
            <w:tcW w:type="dxa" w:w="19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Provider</w:t>
            </w:r>
          </w:p>
        </w:tc>
        <w:tc>
          <w:tcPr>
            <w:tcW w:type="dxa" w:w="210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Model nickname</w:t>
            </w:r>
          </w:p>
        </w:tc>
        <w:tc>
          <w:tcPr>
            <w:tcW w:type="dxa" w:w="5360"/>
            <w:tcBorders>
              <w:top w:val="single" w:color="CCCCCC" w:sz="1"/>
              <w:left w:val="single" w:color="CCCCCC" w:sz="1"/>
              <w:bottom w:val="single" w:color="CCCCCC" w:sz="1"/>
              <w:right w:val="single" w:color="CCCCCC" w:sz="1"/>
            </w:tcBorders>
            <w:shd w:fill="2E5AAC" w:val="clear"/>
            <w:tcMar>
              <w:top w:type="dxa" w:w="60"/>
              <w:left w:type="dxa" w:w="120"/>
              <w:bottom w:type="dxa" w:w="60"/>
              <w:right w:type="dxa" w:w="120"/>
            </w:tcMar>
          </w:tcPr>
          <w:p>
            <w:r>
              <w:rPr>
                <w:rFonts w:ascii="Arial" w:cs="Arial" w:eastAsia="Arial" w:hAnsi="Arial"/>
                <w:b/>
                <w:bCs/>
                <w:color w:val="FFFFFF"/>
                <w:sz w:val="19"/>
                <w:szCs w:val="19"/>
              </w:rPr>
              <w:t xml:space="preserve">Run command (after pasting its key)</w:t>
            </w:r>
          </w:p>
        </w:tc>
      </w:tr>
      <w:tr>
        <w:trPr>
          <w:tblHeader w:val="false"/>
        </w:trPr>
        <w:tc>
          <w:tcPr>
            <w:tcW w:type="dxa" w:w="1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Anthropic</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opus-4.8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 opus-4.8</w:t>
            </w:r>
          </w:p>
        </w:tc>
      </w:tr>
      <w:tr>
        <w:trPr>
          <w:tblHeader w:val="false"/>
        </w:trPr>
        <w:tc>
          <w:tcPr>
            <w:tcW w:type="dxa" w:w="1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Google Gemini</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gemini-3.5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 gemini-3.5</w:t>
            </w:r>
          </w:p>
        </w:tc>
      </w:tr>
      <w:tr>
        <w:trPr>
          <w:tblHeader w:val="false"/>
        </w:trPr>
        <w:tc>
          <w:tcPr>
            <w:tcW w:type="dxa" w:w="1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Google Vertex</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vertex-gemini-3.5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 vertex-gemini-3.5</w:t>
            </w:r>
          </w:p>
        </w:tc>
      </w:tr>
      <w:tr>
        <w:trPr>
          <w:tblHeader w:val="false"/>
        </w:trPr>
        <w:tc>
          <w:tcPr>
            <w:tcW w:type="dxa" w:w="1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OpenRouter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glm-5.2-or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 glm-5.2-or</w:t>
            </w:r>
          </w:p>
        </w:tc>
      </w:tr>
      <w:tr>
        <w:trPr>
          <w:tblHeader w:val="false"/>
        </w:trPr>
        <w:tc>
          <w:tcPr>
            <w:tcW w:type="dxa" w:w="1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Azure OpenAI</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azure-gpt4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 azure-gpt4</w:t>
            </w:r>
          </w:p>
        </w:tc>
      </w:tr>
      <w:tr>
        <w:trPr>
          <w:tblHeader w:val="false"/>
        </w:trPr>
        <w:tc>
          <w:tcPr>
            <w:tcW w:type="dxa" w:w="1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AWS Bedrock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bedrock-sonnet-4.5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 bedrock-sonnet-4.5</w:t>
            </w:r>
          </w:p>
        </w:tc>
      </w:tr>
      <w:tr>
        <w:trPr>
          <w:tblHeader w:val="false"/>
        </w:trPr>
        <w:tc>
          <w:tcPr>
            <w:tcW w:type="dxa" w:w="1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r>
              <w:rPr>
                <w:rFonts w:ascii="Arial" w:cs="Arial" w:eastAsia="Arial" w:hAnsi="Arial"/>
                <w:b w:val="false"/>
                <w:bCs w:val="false"/>
                <w:color w:val="000000"/>
                <w:sz w:val="19"/>
                <w:szCs w:val="19"/>
              </w:rPr>
              <w:t xml:space="preserve">Ollama (free/local)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ollama-qwen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9"/>
                <w:szCs w:val="19"/>
              </w:rPr>
              <w:t xml:space="preserve">node bin/secaudit.js "/path/to/code" -m ollama-qwen</w:t>
            </w:r>
          </w:p>
        </w:tc>
      </w:tr>
    </w:tbl>
    <w:p>
      <w:pPr>
        <w:spacing w:after="120"/>
      </w:pPr>
      <w:r>
        <w:t xml:space="preserve"/>
      </w:r>
    </w:p>
    <w:p>
      <w:pPr>
        <w:spacing w:after="120"/>
      </w:pPr>
      <w:r>
        <w:rPr>
          <w:b/>
          <w:bCs/>
        </w:rPr>
        <w:t xml:space="preserve">See every available nickname any time with:</w:t>
      </w:r>
    </w:p>
    <w:p>
      <w:pPr>
        <w:pBdr>
          <w:top w:val="none" w:color="auto" w:sz="0"/>
          <w:left w:val="single" w:color="2E5AAC" w:sz="12" w:space="6"/>
          <w:bottom w:val="none" w:color="auto" w:sz="0"/>
          <w:right w:val="none" w:color="auto" w:sz="0"/>
        </w:pBdr>
        <w:shd w:fill="F2F3F5" w:val="clear"/>
        <w:spacing w:after="120" w:before="40"/>
        <w:ind w:left="120"/>
      </w:pPr>
      <w:r>
        <w:rPr>
          <w:rFonts w:ascii="Consolas" w:cs="Consolas" w:eastAsia="Consolas" w:hAnsi="Consolas"/>
          <w:sz w:val="19"/>
          <w:szCs w:val="19"/>
        </w:rPr>
        <w:t xml:space="preserve">node bin/secaudit.js --list-models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claude-secaudit — Beginner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abstractNum w:abstractNumId="12" w15:restartNumberingAfterBreak="0">
    <w:multiLevelType w:val="hybridMultilevel"/>
    <w:lvl w:ilvl="0" w15:tentative="1">
      <w:start w:val="1"/>
      <w:numFmt w:val="decimal"/>
      <w:lvlText w:val="%1."/>
      <w:lvlJc w:val="left"/>
      <w:pPr>
        <w:ind w:left="600" w:hanging="300"/>
      </w:pPr>
    </w:lvl>
  </w:abstractNum>
  <w:abstractNum w:abstractNumId="1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2"/>
    <w:lvlOverride w:ilvl="0">
      <w:startOverride w:val="1"/>
    </w:lvlOverride>
  </w:num>
  <w:num w:numId="11">
    <w:abstractNumId w:val="4"/>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8" w:space="4"/>
      </w:pBdr>
      <w:spacing w:after="200" w:before="320"/>
      <w:outlineLvl w:val="0"/>
    </w:pPr>
    <w:rPr>
      <w:rFonts w:ascii="Arial" w:cs="Arial" w:eastAsia="Arial" w:hAnsi="Arial"/>
      <w:b/>
      <w:bCs/>
      <w:color w:val="2E5AAC"/>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3A6E"/>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8mwpbgrh31yc1swzifnt" Type="http://schemas.openxmlformats.org/officeDocument/2006/relationships/hyperlink" Target="https://nodejs.or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claude-secaudit Beginner Setup Guide</dc:title>
  <dc:creator>claude-secaudit</dc:creator>
  <cp:lastModifiedBy>Un-named</cp:lastModifiedBy>
  <cp:revision>1</cp:revision>
  <dcterms:created xsi:type="dcterms:W3CDTF">2026-06-26T01:53:33.843Z</dcterms:created>
  <dcterms:modified xsi:type="dcterms:W3CDTF">2026-06-26T01:53:33.844Z</dcterms:modified>
</cp:coreProperties>
</file>

<file path=docProps/custom.xml><?xml version="1.0" encoding="utf-8"?>
<Properties xmlns="http://schemas.openxmlformats.org/officeDocument/2006/custom-properties" xmlns:vt="http://schemas.openxmlformats.org/officeDocument/2006/docPropsVTypes"/>
</file>