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 EMR System</w:t>
      </w:r>
    </w:p>
    <w:p>
      <w:pPr>
        <w:pStyle w:val="Subtitle"/>
      </w:pPr>
      <w:r>
        <w:t xml:space="preserve">Technical Architecture &amp; Implementation Guide for CIOs</w:t>
      </w:r>
    </w:p>
    <w:p>
      <w:pPr>
        <w:pStyle w:val="Author"/>
      </w:pPr>
      <w:r>
        <w:t xml:space="preserve">Technical Architecture Team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" w:name="executive-summary-for-cios"/>
    <w:p>
      <w:pPr>
        <w:pStyle w:val="Heading1"/>
      </w:pPr>
      <w:r>
        <w:t xml:space="preserve">Executive Summary for CIOs</w:t>
      </w:r>
    </w:p>
    <w:bookmarkStart w:id="11" w:name="strategic-technology-investment"/>
    <w:p>
      <w:pPr>
        <w:pStyle w:val="Heading2"/>
      </w:pPr>
      <w:r>
        <w:t xml:space="preserve">Strategic Technology Investment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IVF EMR System</w:t>
      </w:r>
      <w:r>
        <w:t xml:space="preserve"> </w:t>
      </w:r>
      <w:r>
        <w:t xml:space="preserve">represents a strategic technology investment that delivers measurable business value while ensuring enterprise-grade security, scalability, and compliance. This document provides technical leadership with the comprehensive information needed to evaluate, approve, and implement this mission-critical healthcare technology solution.</w:t>
      </w:r>
    </w:p>
    <w:bookmarkStart w:id="9" w:name="key-technical-differentiators"/>
    <w:p>
      <w:pPr>
        <w:pStyle w:val="Heading3"/>
      </w:pPr>
      <w:r>
        <w:t xml:space="preserve">Key Technical Differentiators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Cloud-Native Architecture</w:t>
      </w:r>
      <w:r>
        <w:t xml:space="preserve">: Built for scalability and reliability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AI/ML Integration</w:t>
      </w:r>
      <w:r>
        <w:t xml:space="preserve">: Advanced analytics and decision support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Enterprise Security</w:t>
      </w:r>
      <w:r>
        <w:t xml:space="preserve">: HIPAA, SOC 2 Type II compliance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API-First Design</w:t>
      </w:r>
      <w:r>
        <w:t xml:space="preserve">: Seamless integration capabilities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Modern Technology Stack</w:t>
      </w:r>
      <w:r>
        <w:t xml:space="preserve">: Future-proof development platform</w:t>
      </w:r>
    </w:p>
    <w:bookmarkEnd w:id="9"/>
    <w:bookmarkStart w:id="10" w:name="business-impact-summary"/>
    <w:p>
      <w:pPr>
        <w:pStyle w:val="Heading3"/>
      </w:pPr>
      <w:r>
        <w:t xml:space="preserve">Business Impact Summary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ROI</w:t>
      </w:r>
      <w:r>
        <w:t xml:space="preserve">: 317% return on investment within first year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Efficiency</w:t>
      </w:r>
      <w:r>
        <w:t xml:space="preserve">: 50% reduction in administrative overhead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</w:t>
      </w:r>
      <w:r>
        <w:t xml:space="preserve">: Supports 10x growth without infrastructure changes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</w:t>
      </w:r>
      <w:r>
        <w:t xml:space="preserve">: 100% regulatory adherence with automated reporting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Risk Mitigation</w:t>
      </w:r>
      <w:r>
        <w:t xml:space="preserve">: Enterprise-grade security and disaster recovery</w:t>
      </w:r>
    </w:p>
    <w:p>
      <w:r>
        <w:pict>
          <v:rect style="width:0;height:1.5pt" o:hralign="center" o:hrstd="t" o:hr="t"/>
        </w:pict>
      </w:r>
    </w:p>
    <w:bookmarkEnd w:id="10"/>
    <w:bookmarkEnd w:id="11"/>
    <w:bookmarkEnd w:id="12"/>
    <w:bookmarkStart w:id="21" w:name="system-architecture-overview"/>
    <w:p>
      <w:pPr>
        <w:pStyle w:val="Heading1"/>
      </w:pPr>
      <w:r>
        <w:t xml:space="preserve">System Architecture Overview</w:t>
      </w:r>
    </w:p>
    <w:bookmarkStart w:id="16" w:name="technology-stack"/>
    <w:p>
      <w:pPr>
        <w:pStyle w:val="Heading2"/>
      </w:pPr>
      <w:r>
        <w:t xml:space="preserve">Technology Stack</w:t>
      </w:r>
    </w:p>
    <w:bookmarkStart w:id="13" w:name="frontend-architecture"/>
    <w:p>
      <w:pPr>
        <w:pStyle w:val="Heading3"/>
      </w:pPr>
      <w:r>
        <w:t xml:space="preserve">Frontend Architecture</w:t>
      </w:r>
    </w:p>
    <w:p>
      <w:pPr>
        <w:pStyle w:val="SourceCode"/>
      </w:pPr>
      <w:r>
        <w:rPr>
          <w:rStyle w:val="VerbatimChar"/>
        </w:rPr>
        <w:t xml:space="preserve">React 18 + TypeScript</w:t>
      </w:r>
      <w:r>
        <w:br/>
      </w:r>
      <w:r>
        <w:rPr>
          <w:rStyle w:val="VerbatimChar"/>
        </w:rPr>
        <w:t xml:space="preserve">├── State Management: React Hooks + Context API</w:t>
      </w:r>
      <w:r>
        <w:br/>
      </w:r>
      <w:r>
        <w:rPr>
          <w:rStyle w:val="VerbatimChar"/>
        </w:rPr>
        <w:t xml:space="preserve">├── UI Framework: Custom Design System + Tailwind CSS</w:t>
      </w:r>
      <w:r>
        <w:br/>
      </w:r>
      <w:r>
        <w:rPr>
          <w:rStyle w:val="VerbatimChar"/>
        </w:rPr>
        <w:t xml:space="preserve">├── Build System: Vite (ES modules, HMR)</w:t>
      </w:r>
      <w:r>
        <w:br/>
      </w:r>
      <w:r>
        <w:rPr>
          <w:rStyle w:val="VerbatimChar"/>
        </w:rPr>
        <w:t xml:space="preserve">├── Testing: Jest + React Testing Library</w:t>
      </w:r>
      <w:r>
        <w:br/>
      </w:r>
      <w:r>
        <w:rPr>
          <w:rStyle w:val="VerbatimChar"/>
        </w:rPr>
        <w:t xml:space="preserve">└── Deployment: CDN + Edge Caching</w:t>
      </w:r>
    </w:p>
    <w:bookmarkEnd w:id="13"/>
    <w:bookmarkStart w:id="14" w:name="backend-services"/>
    <w:p>
      <w:pPr>
        <w:pStyle w:val="Heading3"/>
      </w:pPr>
      <w:r>
        <w:t xml:space="preserve">Backend Services</w:t>
      </w:r>
    </w:p>
    <w:p>
      <w:pPr>
        <w:pStyle w:val="SourceCode"/>
      </w:pPr>
      <w:r>
        <w:rPr>
          <w:rStyle w:val="VerbatimChar"/>
        </w:rPr>
        <w:t xml:space="preserve">Node.js + Express.js</w:t>
      </w:r>
      <w:r>
        <w:br/>
      </w:r>
      <w:r>
        <w:rPr>
          <w:rStyle w:val="VerbatimChar"/>
        </w:rPr>
        <w:t xml:space="preserve">├── Database: PostgreSQL 14+ (Primary) + Redis (Cache)</w:t>
      </w:r>
      <w:r>
        <w:br/>
      </w:r>
      <w:r>
        <w:rPr>
          <w:rStyle w:val="VerbatimChar"/>
        </w:rPr>
        <w:t xml:space="preserve">├── Authentication: JWT + OAuth 2.0 + MFA</w:t>
      </w:r>
      <w:r>
        <w:br/>
      </w:r>
      <w:r>
        <w:rPr>
          <w:rStyle w:val="VerbatimChar"/>
        </w:rPr>
        <w:t xml:space="preserve">├── File Storage: AWS S3 + CloudFront CDN</w:t>
      </w:r>
      <w:r>
        <w:br/>
      </w:r>
      <w:r>
        <w:rPr>
          <w:rStyle w:val="VerbatimChar"/>
        </w:rPr>
        <w:t xml:space="preserve">├── Message Queue: AWS SQS + SNS</w:t>
      </w:r>
      <w:r>
        <w:br/>
      </w:r>
      <w:r>
        <w:rPr>
          <w:rStyle w:val="VerbatimChar"/>
        </w:rPr>
        <w:t xml:space="preserve">└── Monitoring: CloudWatch + Prometheus + Grafana</w:t>
      </w:r>
    </w:p>
    <w:bookmarkEnd w:id="14"/>
    <w:bookmarkStart w:id="15" w:name="infrastructure-platform"/>
    <w:p>
      <w:pPr>
        <w:pStyle w:val="Heading3"/>
      </w:pPr>
      <w:r>
        <w:t xml:space="preserve">Infrastructure Platform</w:t>
      </w:r>
    </w:p>
    <w:p>
      <w:pPr>
        <w:pStyle w:val="SourceCode"/>
      </w:pPr>
      <w:r>
        <w:rPr>
          <w:rStyle w:val="VerbatimChar"/>
        </w:rPr>
        <w:t xml:space="preserve">AWS Cloud Services</w:t>
      </w:r>
      <w:r>
        <w:br/>
      </w:r>
      <w:r>
        <w:rPr>
          <w:rStyle w:val="VerbatimChar"/>
        </w:rPr>
        <w:t xml:space="preserve">├── Compute: ECS Fargate (Containerized)</w:t>
      </w:r>
      <w:r>
        <w:br/>
      </w:r>
      <w:r>
        <w:rPr>
          <w:rStyle w:val="VerbatimChar"/>
        </w:rPr>
        <w:t xml:space="preserve">├── Database: RDS PostgreSQL (Multi-AZ)</w:t>
      </w:r>
      <w:r>
        <w:br/>
      </w:r>
      <w:r>
        <w:rPr>
          <w:rStyle w:val="VerbatimChar"/>
        </w:rPr>
        <w:t xml:space="preserve">├── Caching: ElastiCache Redis (Cluster Mode)</w:t>
      </w:r>
      <w:r>
        <w:br/>
      </w:r>
      <w:r>
        <w:rPr>
          <w:rStyle w:val="VerbatimChar"/>
        </w:rPr>
        <w:t xml:space="preserve">├── Storage: S3 (Standard + IA + Glacier)</w:t>
      </w:r>
      <w:r>
        <w:br/>
      </w:r>
      <w:r>
        <w:rPr>
          <w:rStyle w:val="VerbatimChar"/>
        </w:rPr>
        <w:t xml:space="preserve">├── Network: VPC + ALB + CloudFront</w:t>
      </w:r>
      <w:r>
        <w:br/>
      </w:r>
      <w:r>
        <w:rPr>
          <w:rStyle w:val="VerbatimChar"/>
        </w:rPr>
        <w:t xml:space="preserve">└── Security: WAF + GuardDuty + Config</w:t>
      </w:r>
    </w:p>
    <w:bookmarkEnd w:id="15"/>
    <w:bookmarkEnd w:id="16"/>
    <w:bookmarkStart w:id="20" w:name="architectural-principles"/>
    <w:p>
      <w:pPr>
        <w:pStyle w:val="Heading2"/>
      </w:pPr>
      <w:r>
        <w:t xml:space="preserve">Architectural Principles</w:t>
      </w:r>
    </w:p>
    <w:bookmarkStart w:id="17" w:name="cloud-native-design"/>
    <w:p>
      <w:pPr>
        <w:pStyle w:val="Heading3"/>
      </w:pPr>
      <w:r>
        <w:t xml:space="preserve">1. Cloud-Native Design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Microservices Architecture</w:t>
      </w:r>
      <w:r>
        <w:t xml:space="preserve">: Loosely coupled, independently deployable services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Container Orchestration</w:t>
      </w:r>
      <w:r>
        <w:t xml:space="preserve">: Docker + AWS ECS for scalability and portability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Serverless Components</w:t>
      </w:r>
      <w:r>
        <w:t xml:space="preserve">: Lambda functions for event-driven processing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Auto-Scaling</w:t>
      </w:r>
      <w:r>
        <w:t xml:space="preserve">: Horizontal scaling based on demand metrics</w:t>
      </w:r>
    </w:p>
    <w:bookmarkEnd w:id="17"/>
    <w:bookmarkStart w:id="18" w:name="api-first-approach"/>
    <w:p>
      <w:pPr>
        <w:pStyle w:val="Heading3"/>
      </w:pPr>
      <w:r>
        <w:t xml:space="preserve">2. API-First Approach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RESTful APIs</w:t>
      </w:r>
      <w:r>
        <w:t xml:space="preserve">: Standard HTTP methods with JSON payloads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GraphQL Gateway</w:t>
      </w:r>
      <w:r>
        <w:t xml:space="preserve">: Efficient data fetching for complex queries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OpenAPI Specification</w:t>
      </w:r>
      <w:r>
        <w:t xml:space="preserve">: Comprehensive API documentation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Rate Limiting</w:t>
      </w:r>
      <w:r>
        <w:t xml:space="preserve">: Protection against abuse and DDoS attacks</w:t>
      </w:r>
    </w:p>
    <w:bookmarkEnd w:id="18"/>
    <w:bookmarkStart w:id="19" w:name="data-architecture"/>
    <w:p>
      <w:pPr>
        <w:pStyle w:val="Heading3"/>
      </w:pPr>
      <w:r>
        <w:t xml:space="preserve">3. Data Architecture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ACID Compliance</w:t>
      </w:r>
      <w:r>
        <w:t xml:space="preserve">: PostgreSQL for transactional integrity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Read Replicas</w:t>
      </w:r>
      <w:r>
        <w:t xml:space="preserve">: Separate read/write workloads for performance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Partitioning</w:t>
      </w:r>
      <w:r>
        <w:t xml:space="preserve">: Time-based partitioning for large datasets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Backup Strategy</w:t>
      </w:r>
      <w:r>
        <w:t xml:space="preserve">: Automated daily backups with point-in-time recovery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31" w:name="security-compliance-framework"/>
    <w:p>
      <w:pPr>
        <w:pStyle w:val="Heading1"/>
      </w:pPr>
      <w:r>
        <w:t xml:space="preserve">Security &amp; Compliance Framework</w:t>
      </w:r>
    </w:p>
    <w:bookmarkStart w:id="26" w:name="security-architecture"/>
    <w:p>
      <w:pPr>
        <w:pStyle w:val="Heading2"/>
      </w:pPr>
      <w:r>
        <w:t xml:space="preserve">Security Architecture</w:t>
      </w:r>
    </w:p>
    <w:bookmarkStart w:id="22" w:name="identity-access-management"/>
    <w:p>
      <w:pPr>
        <w:pStyle w:val="Heading3"/>
      </w:pPr>
      <w:r>
        <w:t xml:space="preserve">1. Identity &amp; Access Management</w:t>
      </w:r>
    </w:p>
    <w:p>
      <w:pPr>
        <w:pStyle w:val="SourceCode"/>
      </w:pPr>
      <w:r>
        <w:rPr>
          <w:rStyle w:val="VerbatimChar"/>
        </w:rPr>
        <w:t xml:space="preserve">Multi-Layer Authentication</w:t>
      </w:r>
      <w:r>
        <w:br/>
      </w:r>
      <w:r>
        <w:rPr>
          <w:rStyle w:val="VerbatimChar"/>
        </w:rPr>
        <w:t xml:space="preserve">├── Primary: Username/Password + MFA</w:t>
      </w:r>
      <w:r>
        <w:br/>
      </w:r>
      <w:r>
        <w:rPr>
          <w:rStyle w:val="VerbatimChar"/>
        </w:rPr>
        <w:t xml:space="preserve">├── SSO Integration: SAML 2.0 + OAuth 2.0</w:t>
      </w:r>
      <w:r>
        <w:br/>
      </w:r>
      <w:r>
        <w:rPr>
          <w:rStyle w:val="VerbatimChar"/>
        </w:rPr>
        <w:t xml:space="preserve">├── Role-Based Access: 5-tier permission hierarchy</w:t>
      </w:r>
      <w:r>
        <w:br/>
      </w:r>
      <w:r>
        <w:rPr>
          <w:rStyle w:val="VerbatimChar"/>
        </w:rPr>
        <w:t xml:space="preserve">├── Session Management: JWT with refresh tokens</w:t>
      </w:r>
      <w:r>
        <w:br/>
      </w:r>
      <w:r>
        <w:rPr>
          <w:rStyle w:val="VerbatimChar"/>
        </w:rPr>
        <w:t xml:space="preserve">└── Audit Logging: Complete activity tracking</w:t>
      </w:r>
    </w:p>
    <w:bookmarkEnd w:id="22"/>
    <w:bookmarkStart w:id="23" w:name="data-protection"/>
    <w:p>
      <w:pPr>
        <w:pStyle w:val="Heading3"/>
      </w:pPr>
      <w:r>
        <w:t xml:space="preserve">2. Data Protection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Encryption at Rest</w:t>
      </w:r>
      <w:r>
        <w:t xml:space="preserve">: AES-256 for all stored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Encryption in Transit</w:t>
      </w:r>
      <w:r>
        <w:t xml:space="preserve">: TLS 1.3 for all communications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Key Management</w:t>
      </w:r>
      <w:r>
        <w:t xml:space="preserve">: AWS KMS with automatic rotation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Masking</w:t>
      </w:r>
      <w:r>
        <w:t xml:space="preserve">: PII protection in non-production environments</w:t>
      </w:r>
    </w:p>
    <w:bookmarkEnd w:id="23"/>
    <w:bookmarkStart w:id="24" w:name="network-security"/>
    <w:p>
      <w:pPr>
        <w:pStyle w:val="Heading3"/>
      </w:pPr>
      <w:r>
        <w:t xml:space="preserve">3. Network Security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VPC Isolation</w:t>
      </w:r>
      <w:r>
        <w:t xml:space="preserve">: Private subnets for database and application tiers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Web Application Firewall</w:t>
      </w:r>
      <w:r>
        <w:t xml:space="preserve">: AWS WAF with custom rules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DDoS Protection</w:t>
      </w:r>
      <w:r>
        <w:t xml:space="preserve">: AWS Shield Advanced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Intrusion Detection</w:t>
      </w:r>
      <w:r>
        <w:t xml:space="preserve">: AWS GuardDuty with custom alerts</w:t>
      </w:r>
    </w:p>
    <w:bookmarkEnd w:id="24"/>
    <w:bookmarkStart w:id="25" w:name="application-security"/>
    <w:p>
      <w:pPr>
        <w:pStyle w:val="Heading3"/>
      </w:pPr>
      <w:r>
        <w:t xml:space="preserve">4. Application Security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Secure Coding</w:t>
      </w:r>
      <w:r>
        <w:t xml:space="preserve">: OWASP Top 10 compliance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Dependency Scanning</w:t>
      </w:r>
      <w:r>
        <w:t xml:space="preserve">: Automated vulnerability assessment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Code Analysis</w:t>
      </w:r>
      <w:r>
        <w:t xml:space="preserve">: Static and dynamic security testing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Penetration Testing</w:t>
      </w:r>
      <w:r>
        <w:t xml:space="preserve">: Quarterly third-party security audits</w:t>
      </w:r>
    </w:p>
    <w:bookmarkEnd w:id="25"/>
    <w:bookmarkEnd w:id="26"/>
    <w:bookmarkStart w:id="30" w:name="compliance-framework"/>
    <w:p>
      <w:pPr>
        <w:pStyle w:val="Heading2"/>
      </w:pPr>
      <w:r>
        <w:t xml:space="preserve">Compliance Framework</w:t>
      </w:r>
    </w:p>
    <w:bookmarkStart w:id="27" w:name="hipaa-compliance"/>
    <w:p>
      <w:pPr>
        <w:pStyle w:val="Heading3"/>
      </w:pPr>
      <w:r>
        <w:t xml:space="preserve">HIPAA Compliance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Administrative Safeguards</w:t>
      </w:r>
      <w:r>
        <w:t xml:space="preserve">: Policies, procedures, training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Physical Safeguards</w:t>
      </w:r>
      <w:r>
        <w:t xml:space="preserve">: Data center security, device controls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Technical Safeguards</w:t>
      </w:r>
      <w:r>
        <w:t xml:space="preserve">: Access controls, audit logs, encryption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Associate Agreements</w:t>
      </w:r>
      <w:r>
        <w:t xml:space="preserve">: Vendor compliance requirements</w:t>
      </w:r>
    </w:p>
    <w:bookmarkEnd w:id="27"/>
    <w:bookmarkStart w:id="28" w:name="soc-2-type-ii-certification"/>
    <w:p>
      <w:pPr>
        <w:pStyle w:val="Heading3"/>
      </w:pPr>
      <w:r>
        <w:t xml:space="preserve">SOC 2 Type II Certification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</w:t>
      </w:r>
      <w:r>
        <w:t xml:space="preserve">: Protection against unauthorized access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Availability</w:t>
      </w:r>
      <w:r>
        <w:t xml:space="preserve">: System uptime and performance monitoring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Processing Integrity</w:t>
      </w:r>
      <w:r>
        <w:t xml:space="preserve">: Data accuracy and completeness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Confidentiality</w:t>
      </w:r>
      <w:r>
        <w:t xml:space="preserve">: Protection of sensitive information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Privacy</w:t>
      </w:r>
      <w:r>
        <w:t xml:space="preserve">: Personal information handling procedures</w:t>
      </w:r>
    </w:p>
    <w:bookmarkEnd w:id="28"/>
    <w:bookmarkStart w:id="29" w:name="additional-compliance"/>
    <w:p>
      <w:pPr>
        <w:pStyle w:val="Heading3"/>
      </w:pPr>
      <w:r>
        <w:t xml:space="preserve">Additional Compliance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FDA 21 CFR Part 11</w:t>
      </w:r>
      <w:r>
        <w:t xml:space="preserve">: Electronic records and signatures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GDPR</w:t>
      </w:r>
      <w:r>
        <w:t xml:space="preserve">: European data protection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State Regulations</w:t>
      </w:r>
      <w:r>
        <w:t xml:space="preserve">: Individual state healthcare requirements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Industry Standards</w:t>
      </w:r>
      <w:r>
        <w:t xml:space="preserve">: HL7 FHIR, DICOM integration capabilities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40" w:name="integration-capabilities"/>
    <w:p>
      <w:pPr>
        <w:pStyle w:val="Heading1"/>
      </w:pPr>
      <w:r>
        <w:t xml:space="preserve">Integration Capabilities</w:t>
      </w:r>
    </w:p>
    <w:bookmarkStart w:id="35" w:name="healthcare-system-integration"/>
    <w:p>
      <w:pPr>
        <w:pStyle w:val="Heading2"/>
      </w:pPr>
      <w:r>
        <w:t xml:space="preserve">Healthcare System Integration</w:t>
      </w:r>
    </w:p>
    <w:bookmarkStart w:id="32" w:name="electronic-health-records-ehr"/>
    <w:p>
      <w:pPr>
        <w:pStyle w:val="Heading3"/>
      </w:pPr>
      <w:r>
        <w:t xml:space="preserve">1. Electronic Health Records (EHR)</w:t>
      </w:r>
    </w:p>
    <w:p>
      <w:pPr>
        <w:pStyle w:val="SourceCode"/>
      </w:pPr>
      <w:r>
        <w:rPr>
          <w:rStyle w:val="VerbatimChar"/>
        </w:rPr>
        <w:t xml:space="preserve">Integration Standards</w:t>
      </w:r>
      <w:r>
        <w:br/>
      </w:r>
      <w:r>
        <w:rPr>
          <w:rStyle w:val="VerbatimChar"/>
        </w:rPr>
        <w:t xml:space="preserve">├── HL7 FHIR R4: Modern healthcare data exchange</w:t>
      </w:r>
      <w:r>
        <w:br/>
      </w:r>
      <w:r>
        <w:rPr>
          <w:rStyle w:val="VerbatimChar"/>
        </w:rPr>
        <w:t xml:space="preserve">├── HL7 v2.x: Legacy system compatibility</w:t>
      </w:r>
      <w:r>
        <w:br/>
      </w:r>
      <w:r>
        <w:rPr>
          <w:rStyle w:val="VerbatimChar"/>
        </w:rPr>
        <w:t xml:space="preserve">├── CDA Documents: Clinical document architecture</w:t>
      </w:r>
      <w:r>
        <w:br/>
      </w:r>
      <w:r>
        <w:rPr>
          <w:rStyle w:val="VerbatimChar"/>
        </w:rPr>
        <w:t xml:space="preserve">├── DICOM: Medical imaging integration</w:t>
      </w:r>
      <w:r>
        <w:br/>
      </w:r>
      <w:r>
        <w:rPr>
          <w:rStyle w:val="VerbatimChar"/>
        </w:rPr>
        <w:t xml:space="preserve">└── X12 EDI: Insurance and billing transactions</w:t>
      </w:r>
    </w:p>
    <w:bookmarkEnd w:id="32"/>
    <w:bookmarkStart w:id="33" w:name="laboratory-information-systems-lis"/>
    <w:p>
      <w:pPr>
        <w:pStyle w:val="Heading3"/>
      </w:pPr>
      <w:r>
        <w:t xml:space="preserve">2. Laboratory Information Systems (LIS)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Bidirectional Interface</w:t>
      </w:r>
      <w:r>
        <w:t xml:space="preserve">: Order placement and result retrieval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Real-Time Updates</w:t>
      </w:r>
      <w:r>
        <w:t xml:space="preserve">: Immediate result notification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Quality Control</w:t>
      </w:r>
      <w:r>
        <w:t xml:space="preserve">: Automated validation and flagging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Instrument Integration</w:t>
      </w:r>
      <w:r>
        <w:t xml:space="preserve">: Direct connection to analyzers</w:t>
      </w:r>
    </w:p>
    <w:bookmarkEnd w:id="33"/>
    <w:bookmarkStart w:id="34" w:name="practice-management-systems"/>
    <w:p>
      <w:pPr>
        <w:pStyle w:val="Heading3"/>
      </w:pPr>
      <w:r>
        <w:t xml:space="preserve">3. Practice Management Systems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Patient Demographics</w:t>
      </w:r>
      <w:r>
        <w:t xml:space="preserve">: Synchronized patient information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Scheduling Integration</w:t>
      </w:r>
      <w:r>
        <w:t xml:space="preserve">: Unified appointment management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Billing Interface</w:t>
      </w:r>
      <w:r>
        <w:t xml:space="preserve">: Automated charge capture and coding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Insurance Verification</w:t>
      </w:r>
      <w:r>
        <w:t xml:space="preserve">: Real-time eligibility checking</w:t>
      </w:r>
    </w:p>
    <w:bookmarkEnd w:id="34"/>
    <w:bookmarkEnd w:id="35"/>
    <w:bookmarkStart w:id="39" w:name="third-party-integrations"/>
    <w:p>
      <w:pPr>
        <w:pStyle w:val="Heading2"/>
      </w:pPr>
      <w:r>
        <w:t xml:space="preserve">Third-Party Integrations</w:t>
      </w:r>
    </w:p>
    <w:bookmarkStart w:id="36" w:name="communication-platforms"/>
    <w:p>
      <w:pPr>
        <w:pStyle w:val="Heading3"/>
      </w:pPr>
      <w:r>
        <w:t xml:space="preserve">1. Communication Platforms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Email Services</w:t>
      </w:r>
      <w:r>
        <w:t xml:space="preserve">: SMTP/API integration (SendGrid, AWS SES)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SMS Providers</w:t>
      </w:r>
      <w:r>
        <w:t xml:space="preserve">: Twilio, AWS SNS for patient notifications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Voice Services</w:t>
      </w:r>
      <w:r>
        <w:t xml:space="preserve">: VoIP integration for appointment reminders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Patient Portals</w:t>
      </w:r>
      <w:r>
        <w:t xml:space="preserve">: Secure messaging and document sharing</w:t>
      </w:r>
    </w:p>
    <w:bookmarkEnd w:id="36"/>
    <w:bookmarkStart w:id="37" w:name="analytics-reporting"/>
    <w:p>
      <w:pPr>
        <w:pStyle w:val="Heading3"/>
      </w:pPr>
      <w:r>
        <w:t xml:space="preserve">2. Analytics &amp; Reporting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Business Intelligence</w:t>
      </w:r>
      <w:r>
        <w:t xml:space="preserve">: Tableau, Power BI connectivity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 Warehousing</w:t>
      </w:r>
      <w:r>
        <w:t xml:space="preserve">: ETL processes for analytics platforms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Regulatory Reporting</w:t>
      </w:r>
      <w:r>
        <w:t xml:space="preserve">: Automated SART, ESHRE submissions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Custom Reports</w:t>
      </w:r>
      <w:r>
        <w:t xml:space="preserve">: API access for custom analytics solutions</w:t>
      </w:r>
    </w:p>
    <w:bookmarkEnd w:id="37"/>
    <w:bookmarkStart w:id="38" w:name="financial-systems"/>
    <w:p>
      <w:pPr>
        <w:pStyle w:val="Heading3"/>
      </w:pPr>
      <w:r>
        <w:t xml:space="preserve">3. Financial Systems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Accounting Software</w:t>
      </w:r>
      <w:r>
        <w:t xml:space="preserve">: QuickBooks, SAP integration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Payment Processing</w:t>
      </w:r>
      <w:r>
        <w:t xml:space="preserve">: Stripe, Square payment gateways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Insurance Systems</w:t>
      </w:r>
      <w:r>
        <w:t xml:space="preserve">: Real-time eligibility and claims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Revenue Cycle</w:t>
      </w:r>
      <w:r>
        <w:t xml:space="preserve">: Automated billing and collections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9" w:name="performance-scalability"/>
    <w:p>
      <w:pPr>
        <w:pStyle w:val="Heading1"/>
      </w:pPr>
      <w:r>
        <w:t xml:space="preserve">Performance &amp; Scalability</w:t>
      </w:r>
    </w:p>
    <w:bookmarkStart w:id="44" w:name="performance-metrics"/>
    <w:p>
      <w:pPr>
        <w:pStyle w:val="Heading2"/>
      </w:pPr>
      <w:r>
        <w:t xml:space="preserve">Performance Metrics</w:t>
      </w:r>
    </w:p>
    <w:bookmarkStart w:id="41" w:name="response-time-targets"/>
    <w:p>
      <w:pPr>
        <w:pStyle w:val="Heading3"/>
      </w:pPr>
      <w:r>
        <w:t xml:space="preserve">1. Response Time Targets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Page Load Time</w:t>
      </w:r>
      <w:r>
        <w:t xml:space="preserve">: &lt; 2 seconds (95th percentile)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Response</w:t>
      </w:r>
      <w:r>
        <w:t xml:space="preserve">: &lt; 500ms (average)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Database Queries</w:t>
      </w:r>
      <w:r>
        <w:t xml:space="preserve">: &lt; 100ms (complex queries)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File Upload</w:t>
      </w:r>
      <w:r>
        <w:t xml:space="preserve">: &lt; 30 seconds (10MB files)</w:t>
      </w:r>
    </w:p>
    <w:bookmarkEnd w:id="41"/>
    <w:bookmarkStart w:id="42" w:name="throughput-capacity"/>
    <w:p>
      <w:pPr>
        <w:pStyle w:val="Heading3"/>
      </w:pPr>
      <w:r>
        <w:t xml:space="preserve">2. Throughput Capacity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Concurrent Users</w:t>
      </w:r>
      <w:r>
        <w:t xml:space="preserve">: 1,000+ simultaneous users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API Requests</w:t>
      </w:r>
      <w:r>
        <w:t xml:space="preserve">: 10,000+ requests per minute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Processing</w:t>
      </w:r>
      <w:r>
        <w:t xml:space="preserve">: 1M+ records per hour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File Storage</w:t>
      </w:r>
      <w:r>
        <w:t xml:space="preserve">: Unlimited with auto-scaling</w:t>
      </w:r>
    </w:p>
    <w:bookmarkEnd w:id="42"/>
    <w:bookmarkStart w:id="43" w:name="availability-requirements"/>
    <w:p>
      <w:pPr>
        <w:pStyle w:val="Heading3"/>
      </w:pPr>
      <w:r>
        <w:t xml:space="preserve">3. Availability Requirements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System Uptime</w:t>
      </w:r>
      <w:r>
        <w:t xml:space="preserve">: 99.9% availability (8.76 hours downtime/year)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Planned Maintenance</w:t>
      </w:r>
      <w:r>
        <w:t xml:space="preserve">: Monthly 2-hour windows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Disaster Recovery</w:t>
      </w:r>
      <w:r>
        <w:t xml:space="preserve">: 4-hour RTO, 1-hour RPO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Geographic Redundancy</w:t>
      </w:r>
      <w:r>
        <w:t xml:space="preserve">: Multi-region deployment</w:t>
      </w:r>
    </w:p>
    <w:bookmarkEnd w:id="43"/>
    <w:bookmarkEnd w:id="44"/>
    <w:bookmarkStart w:id="48" w:name="scalability-architecture"/>
    <w:p>
      <w:pPr>
        <w:pStyle w:val="Heading2"/>
      </w:pPr>
      <w:r>
        <w:t xml:space="preserve">Scalability Architecture</w:t>
      </w:r>
    </w:p>
    <w:bookmarkStart w:id="45" w:name="horizontal-scaling"/>
    <w:p>
      <w:pPr>
        <w:pStyle w:val="Heading3"/>
      </w:pPr>
      <w:r>
        <w:t xml:space="preserve">1. Horizontal Scaling</w:t>
      </w:r>
    </w:p>
    <w:p>
      <w:pPr>
        <w:pStyle w:val="SourceCode"/>
      </w:pPr>
      <w:r>
        <w:rPr>
          <w:rStyle w:val="VerbatimChar"/>
        </w:rPr>
        <w:t xml:space="preserve">Auto-Scaling Configuration</w:t>
      </w:r>
      <w:r>
        <w:br/>
      </w:r>
      <w:r>
        <w:rPr>
          <w:rStyle w:val="VerbatimChar"/>
        </w:rPr>
        <w:t xml:space="preserve">├── Application Tier: 2-20 instances (CPU/Memory based)</w:t>
      </w:r>
      <w:r>
        <w:br/>
      </w:r>
      <w:r>
        <w:rPr>
          <w:rStyle w:val="VerbatimChar"/>
        </w:rPr>
        <w:t xml:space="preserve">├── Database Tier: Read replicas (up to 15)</w:t>
      </w:r>
      <w:r>
        <w:br/>
      </w:r>
      <w:r>
        <w:rPr>
          <w:rStyle w:val="VerbatimChar"/>
        </w:rPr>
        <w:t xml:space="preserve">├── Cache Tier: Redis cluster (up to 90 nodes)</w:t>
      </w:r>
      <w:r>
        <w:br/>
      </w:r>
      <w:r>
        <w:rPr>
          <w:rStyle w:val="VerbatimChar"/>
        </w:rPr>
        <w:t xml:space="preserve">├── Storage Tier: Unlimited S3 capacity</w:t>
      </w:r>
      <w:r>
        <w:br/>
      </w:r>
      <w:r>
        <w:rPr>
          <w:rStyle w:val="VerbatimChar"/>
        </w:rPr>
        <w:t xml:space="preserve">└── CDN: Global edge locations</w:t>
      </w:r>
    </w:p>
    <w:bookmarkEnd w:id="45"/>
    <w:bookmarkStart w:id="46" w:name="performance-optimization"/>
    <w:p>
      <w:pPr>
        <w:pStyle w:val="Heading3"/>
      </w:pPr>
      <w:r>
        <w:t xml:space="preserve">2. Performance Optimization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Database Indexing</w:t>
      </w:r>
      <w:r>
        <w:t xml:space="preserve">: Optimized queries with proper indexing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Caching Strategy</w:t>
      </w:r>
      <w:r>
        <w:t xml:space="preserve">: Multi-layer caching (Redis, CDN, Browser)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Connection Pooling</w:t>
      </w:r>
      <w:r>
        <w:t xml:space="preserve">: Efficient database connection management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Lazy Loading</w:t>
      </w:r>
      <w:r>
        <w:t xml:space="preserve">: On-demand resource loading</w:t>
      </w:r>
    </w:p>
    <w:bookmarkEnd w:id="46"/>
    <w:bookmarkStart w:id="47" w:name="monitoring-alerting"/>
    <w:p>
      <w:pPr>
        <w:pStyle w:val="Heading3"/>
      </w:pPr>
      <w:r>
        <w:t xml:space="preserve">3. Monitoring &amp; Alerting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Application Monitoring</w:t>
      </w:r>
      <w:r>
        <w:t xml:space="preserve">: Real-time performance metrics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Infrastructure Monitoring</w:t>
      </w:r>
      <w:r>
        <w:t xml:space="preserve">: Server and network health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User Experience</w:t>
      </w:r>
      <w:r>
        <w:t xml:space="preserve">: Synthetic transaction monitoring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Automated Alerting</w:t>
      </w:r>
      <w:r>
        <w:t xml:space="preserve">: Proactive issue notification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8" w:name="data-management-analytics"/>
    <w:p>
      <w:pPr>
        <w:pStyle w:val="Heading1"/>
      </w:pPr>
      <w:r>
        <w:t xml:space="preserve">Data Management &amp; Analytics</w:t>
      </w:r>
    </w:p>
    <w:bookmarkStart w:id="53" w:name="data-architecture-1"/>
    <w:p>
      <w:pPr>
        <w:pStyle w:val="Heading2"/>
      </w:pPr>
      <w:r>
        <w:t xml:space="preserve">Data Architecture</w:t>
      </w:r>
    </w:p>
    <w:bookmarkStart w:id="50" w:name="database-design"/>
    <w:p>
      <w:pPr>
        <w:pStyle w:val="Heading3"/>
      </w:pPr>
      <w:r>
        <w:t xml:space="preserve">1. Database Design</w:t>
      </w:r>
    </w:p>
    <w:p>
      <w:pPr>
        <w:pStyle w:val="SourceCode"/>
      </w:pPr>
      <w:r>
        <w:rPr>
          <w:rStyle w:val="VerbatimChar"/>
        </w:rPr>
        <w:t xml:space="preserve">PostgreSQL Primary Database</w:t>
      </w:r>
      <w:r>
        <w:br/>
      </w:r>
      <w:r>
        <w:rPr>
          <w:rStyle w:val="VerbatimChar"/>
        </w:rPr>
        <w:t xml:space="preserve">├── Patient Data: Encrypted PII with audit trails</w:t>
      </w:r>
      <w:r>
        <w:br/>
      </w:r>
      <w:r>
        <w:rPr>
          <w:rStyle w:val="VerbatimChar"/>
        </w:rPr>
        <w:t xml:space="preserve">├── Clinical Data: Treatment cycles, protocols, outcomes</w:t>
      </w:r>
      <w:r>
        <w:br/>
      </w:r>
      <w:r>
        <w:rPr>
          <w:rStyle w:val="VerbatimChar"/>
        </w:rPr>
        <w:t xml:space="preserve">├── Laboratory Data: Test results, quality metrics</w:t>
      </w:r>
      <w:r>
        <w:br/>
      </w:r>
      <w:r>
        <w:rPr>
          <w:rStyle w:val="VerbatimChar"/>
        </w:rPr>
        <w:t xml:space="preserve">├── Operational Data: Scheduling, resources, staff</w:t>
      </w:r>
      <w:r>
        <w:br/>
      </w:r>
      <w:r>
        <w:rPr>
          <w:rStyle w:val="VerbatimChar"/>
        </w:rPr>
        <w:t xml:space="preserve">└── Analytics Data: Aggregated metrics, reports</w:t>
      </w:r>
    </w:p>
    <w:bookmarkEnd w:id="50"/>
    <w:bookmarkStart w:id="51" w:name="data-lifecycle-management"/>
    <w:p>
      <w:pPr>
        <w:pStyle w:val="Heading3"/>
      </w:pPr>
      <w:r>
        <w:t xml:space="preserve">2. Data Lifecycle Management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Retention</w:t>
      </w:r>
      <w:r>
        <w:t xml:space="preserve">: Configurable retention policies (7-30 years)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Archival</w:t>
      </w:r>
      <w:r>
        <w:t xml:space="preserve">: Automated archival to cost-effective storage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Purging</w:t>
      </w:r>
      <w:r>
        <w:t xml:space="preserve">: Secure deletion of expired data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Recovery</w:t>
      </w:r>
      <w:r>
        <w:t xml:space="preserve">: Point-in-time recovery capabilities</w:t>
      </w:r>
    </w:p>
    <w:bookmarkEnd w:id="51"/>
    <w:bookmarkStart w:id="52" w:name="data-quality-assurance"/>
    <w:p>
      <w:pPr>
        <w:pStyle w:val="Heading3"/>
      </w:pPr>
      <w:r>
        <w:t xml:space="preserve">3. Data Quality Assurance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Validation Rules</w:t>
      </w:r>
      <w:r>
        <w:t xml:space="preserve">: Real-time data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Duplicate Detection</w:t>
      </w:r>
      <w:r>
        <w:t xml:space="preserve">: Automated duplicate identification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Data Cleansing</w:t>
      </w:r>
      <w:r>
        <w:t xml:space="preserve">: Standardization and normalization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Quality Metrics</w:t>
      </w:r>
      <w:r>
        <w:t xml:space="preserve">: Data completeness and accuracy tracking</w:t>
      </w:r>
    </w:p>
    <w:bookmarkEnd w:id="52"/>
    <w:bookmarkEnd w:id="53"/>
    <w:bookmarkStart w:id="57" w:name="analytics-platform"/>
    <w:p>
      <w:pPr>
        <w:pStyle w:val="Heading2"/>
      </w:pPr>
      <w:r>
        <w:t xml:space="preserve">Analytics Platform</w:t>
      </w:r>
    </w:p>
    <w:bookmarkStart w:id="54" w:name="real-time-analytics"/>
    <w:p>
      <w:pPr>
        <w:pStyle w:val="Heading3"/>
      </w:pPr>
      <w:r>
        <w:t xml:space="preserve">1. Real-Time Analytics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Operational Dashboards</w:t>
      </w:r>
      <w:r>
        <w:t xml:space="preserve">: Live system performance metrics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Clinical Dashboards</w:t>
      </w:r>
      <w:r>
        <w:t xml:space="preserve">: Real-time patient and treatment data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Financial Dashboards</w:t>
      </w:r>
      <w:r>
        <w:t xml:space="preserve">: Revenue and cost tracking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Quality Dashboards</w:t>
      </w:r>
      <w:r>
        <w:t xml:space="preserve">: Outcome and compliance metrics</w:t>
      </w:r>
    </w:p>
    <w:bookmarkEnd w:id="54"/>
    <w:bookmarkStart w:id="55" w:name="predictive-analytics"/>
    <w:p>
      <w:pPr>
        <w:pStyle w:val="Heading3"/>
      </w:pPr>
      <w:r>
        <w:t xml:space="preserve">2. Predictive Analytics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Machine Learning Models</w:t>
      </w:r>
      <w:r>
        <w:t xml:space="preserve">: Treatment outcome prediction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Risk Assessment</w:t>
      </w:r>
      <w:r>
        <w:t xml:space="preserve">: Patient complication risk scoring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Resource Planning</w:t>
      </w:r>
      <w:r>
        <w:t xml:space="preserve">: Demand forecasting and capacity planning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Performance Optimization</w:t>
      </w:r>
      <w:r>
        <w:t xml:space="preserve">: Efficiency improvement recommendations</w:t>
      </w:r>
    </w:p>
    <w:bookmarkEnd w:id="55"/>
    <w:bookmarkStart w:id="56" w:name="reporting-capabilities"/>
    <w:p>
      <w:pPr>
        <w:pStyle w:val="Heading3"/>
      </w:pPr>
      <w:r>
        <w:t xml:space="preserve">3. Reporting Capabilities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Standard Reports</w:t>
      </w:r>
      <w:r>
        <w:t xml:space="preserve">: Pre-built regulatory and operational reports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Custom Reports</w:t>
      </w:r>
      <w:r>
        <w:t xml:space="preserve">: User-defined report builder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Automated Distribution</w:t>
      </w:r>
      <w:r>
        <w:t xml:space="preserve">: Scheduled report delivery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Export Formats</w:t>
      </w:r>
      <w:r>
        <w:t xml:space="preserve">: PDF, Excel, CSV, API access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7" w:name="implementation-strategy"/>
    <w:p>
      <w:pPr>
        <w:pStyle w:val="Heading1"/>
      </w:pPr>
      <w:r>
        <w:t xml:space="preserve">Implementation Strategy</w:t>
      </w:r>
    </w:p>
    <w:bookmarkStart w:id="62" w:name="deployment-architecture"/>
    <w:p>
      <w:pPr>
        <w:pStyle w:val="Heading2"/>
      </w:pPr>
      <w:r>
        <w:t xml:space="preserve">Deployment Architecture</w:t>
      </w:r>
    </w:p>
    <w:bookmarkStart w:id="59" w:name="environment-strategy"/>
    <w:p>
      <w:pPr>
        <w:pStyle w:val="Heading3"/>
      </w:pPr>
      <w:r>
        <w:t xml:space="preserve">1. Environment Strategy</w:t>
      </w:r>
    </w:p>
    <w:p>
      <w:pPr>
        <w:pStyle w:val="SourceCode"/>
      </w:pPr>
      <w:r>
        <w:rPr>
          <w:rStyle w:val="VerbatimChar"/>
        </w:rPr>
        <w:t xml:space="preserve">Multi-Environment Pipeline</w:t>
      </w:r>
      <w:r>
        <w:br/>
      </w:r>
      <w:r>
        <w:rPr>
          <w:rStyle w:val="VerbatimChar"/>
        </w:rPr>
        <w:t xml:space="preserve">├── Development: Feature development and testing</w:t>
      </w:r>
      <w:r>
        <w:br/>
      </w:r>
      <w:r>
        <w:rPr>
          <w:rStyle w:val="VerbatimChar"/>
        </w:rPr>
        <w:t xml:space="preserve">├── Staging: Pre-production validation</w:t>
      </w:r>
      <w:r>
        <w:br/>
      </w:r>
      <w:r>
        <w:rPr>
          <w:rStyle w:val="VerbatimChar"/>
        </w:rPr>
        <w:t xml:space="preserve">├── Production: Live system with blue-green deployment</w:t>
      </w:r>
      <w:r>
        <w:br/>
      </w:r>
      <w:r>
        <w:rPr>
          <w:rStyle w:val="VerbatimChar"/>
        </w:rPr>
        <w:t xml:space="preserve">└── Disaster Recovery: Hot standby in alternate region</w:t>
      </w:r>
    </w:p>
    <w:bookmarkEnd w:id="59"/>
    <w:bookmarkStart w:id="60" w:name="cicd-pipeline"/>
    <w:p>
      <w:pPr>
        <w:pStyle w:val="Heading3"/>
      </w:pPr>
      <w:r>
        <w:t xml:space="preserve">2. CI/CD Pipeline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Source Control</w:t>
      </w:r>
      <w:r>
        <w:t xml:space="preserve">: Git with branch protection rules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Automated Testing</w:t>
      </w:r>
      <w:r>
        <w:t xml:space="preserve">: Unit, integration, and end-to-end tests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Security Scanning</w:t>
      </w:r>
      <w:r>
        <w:t xml:space="preserve">: Automated vulnerability assessment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Deployment Automation</w:t>
      </w:r>
      <w:r>
        <w:t xml:space="preserve">: Zero-downtime deployments</w:t>
      </w:r>
    </w:p>
    <w:bookmarkEnd w:id="60"/>
    <w:bookmarkStart w:id="61" w:name="infrastructure-as-code"/>
    <w:p>
      <w:pPr>
        <w:pStyle w:val="Heading3"/>
      </w:pPr>
      <w:r>
        <w:t xml:space="preserve">3. Infrastructure as Code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Terraform</w:t>
      </w:r>
      <w:r>
        <w:t xml:space="preserve">: Infrastructure provisioning and management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CloudFormation</w:t>
      </w:r>
      <w:r>
        <w:t xml:space="preserve">: AWS resource orchestration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Ansible</w:t>
      </w:r>
      <w:r>
        <w:t xml:space="preserve">: Configuration management and automation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Docker</w:t>
      </w:r>
      <w:r>
        <w:t xml:space="preserve">: Containerization for consistency</w:t>
      </w:r>
    </w:p>
    <w:bookmarkEnd w:id="61"/>
    <w:bookmarkEnd w:id="62"/>
    <w:bookmarkStart w:id="66" w:name="migration-strategy"/>
    <w:p>
      <w:pPr>
        <w:pStyle w:val="Heading2"/>
      </w:pPr>
      <w:r>
        <w:t xml:space="preserve">Migration Strategy</w:t>
      </w:r>
    </w:p>
    <w:bookmarkStart w:id="63" w:name="data-migration"/>
    <w:p>
      <w:pPr>
        <w:pStyle w:val="Heading3"/>
      </w:pPr>
      <w:r>
        <w:t xml:space="preserve">1. Data Migration</w:t>
      </w:r>
    </w:p>
    <w:p>
      <w:pPr>
        <w:pStyle w:val="SourceCode"/>
      </w:pPr>
      <w:r>
        <w:rPr>
          <w:rStyle w:val="VerbatimChar"/>
        </w:rPr>
        <w:t xml:space="preserve">Phased Migration Approach</w:t>
      </w:r>
      <w:r>
        <w:br/>
      </w:r>
      <w:r>
        <w:rPr>
          <w:rStyle w:val="VerbatimChar"/>
        </w:rPr>
        <w:t xml:space="preserve">├── Phase 1: Data assessment and mapping</w:t>
      </w:r>
      <w:r>
        <w:br/>
      </w:r>
      <w:r>
        <w:rPr>
          <w:rStyle w:val="VerbatimChar"/>
        </w:rPr>
        <w:t xml:space="preserve">├── Phase 2: ETL development and testing</w:t>
      </w:r>
      <w:r>
        <w:br/>
      </w:r>
      <w:r>
        <w:rPr>
          <w:rStyle w:val="VerbatimChar"/>
        </w:rPr>
        <w:t xml:space="preserve">├── Phase 3: Pilot migration with validation</w:t>
      </w:r>
      <w:r>
        <w:br/>
      </w:r>
      <w:r>
        <w:rPr>
          <w:rStyle w:val="VerbatimChar"/>
        </w:rPr>
        <w:t xml:space="preserve">├── Phase 4: Full migration with rollback plan</w:t>
      </w:r>
      <w:r>
        <w:br/>
      </w:r>
      <w:r>
        <w:rPr>
          <w:rStyle w:val="VerbatimChar"/>
        </w:rPr>
        <w:t xml:space="preserve">└── Phase 5: Validation and go-live</w:t>
      </w:r>
    </w:p>
    <w:bookmarkEnd w:id="63"/>
    <w:bookmarkStart w:id="64" w:name="integration-migration"/>
    <w:p>
      <w:pPr>
        <w:pStyle w:val="Heading3"/>
      </w:pPr>
      <w:r>
        <w:t xml:space="preserve">2. Integration Migration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API Mapping</w:t>
      </w:r>
      <w:r>
        <w:t xml:space="preserve">: Legacy system API analysis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Interface Development</w:t>
      </w:r>
      <w:r>
        <w:t xml:space="preserve">: Custom integration adapters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Testing Protocol</w:t>
      </w:r>
      <w:r>
        <w:t xml:space="preserve">: Comprehensive integration testing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Rollback Procedures</w:t>
      </w:r>
      <w:r>
        <w:t xml:space="preserve">: Safe migration rollback plans</w:t>
      </w:r>
    </w:p>
    <w:bookmarkEnd w:id="64"/>
    <w:bookmarkStart w:id="65" w:name="user-migration"/>
    <w:p>
      <w:pPr>
        <w:pStyle w:val="Heading3"/>
      </w:pPr>
      <w:r>
        <w:t xml:space="preserve">3. User Migration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Training Program</w:t>
      </w:r>
      <w:r>
        <w:t xml:space="preserve">: Role-based user education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Pilot Groups</w:t>
      </w:r>
      <w:r>
        <w:t xml:space="preserve">: Gradual user onboarding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Support Structure</w:t>
      </w:r>
      <w:r>
        <w:t xml:space="preserve">: 24/7 migration support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Performance Monitoring</w:t>
      </w:r>
      <w:r>
        <w:t xml:space="preserve">: User experience tracking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5" w:name="risk-management-business-continuity"/>
    <w:p>
      <w:pPr>
        <w:pStyle w:val="Heading1"/>
      </w:pPr>
      <w:r>
        <w:t xml:space="preserve">Risk Management &amp; Business Continuity</w:t>
      </w:r>
    </w:p>
    <w:bookmarkStart w:id="70" w:name="risk-assessment-matrix"/>
    <w:p>
      <w:pPr>
        <w:pStyle w:val="Heading2"/>
      </w:pPr>
      <w:r>
        <w:t xml:space="preserve">Risk Assessment Matrix</w:t>
      </w:r>
    </w:p>
    <w:bookmarkStart w:id="68" w:name="technical-risks"/>
    <w:p>
      <w:pPr>
        <w:pStyle w:val="Heading3"/>
      </w:pPr>
      <w:r>
        <w:t xml:space="preserve">1. Technical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640"/>
        <w:gridCol w:w="1624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Breach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Multi-layer security, encryption,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Downtime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Redundancy, auto-failover,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Degradation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Auto-scaling, performance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Failure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Comprehensive testing, rollback procedures</w:t>
            </w:r>
          </w:p>
        </w:tc>
      </w:tr>
    </w:tbl>
    <w:bookmarkEnd w:id="68"/>
    <w:bookmarkStart w:id="69" w:name="business-risks"/>
    <w:p>
      <w:pPr>
        <w:pStyle w:val="Heading3"/>
      </w:pPr>
      <w:r>
        <w:t xml:space="preserve">2. Business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640"/>
        <w:gridCol w:w="1624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Vendor Dependency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Multi-vendor strategy, open standards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Violation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Automated compliance, regular audits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Loss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Multiple backups, disaster recovery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Adoption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Training, change management, support</w:t>
            </w:r>
          </w:p>
        </w:tc>
      </w:tr>
    </w:tbl>
    <w:bookmarkEnd w:id="69"/>
    <w:bookmarkEnd w:id="70"/>
    <w:bookmarkStart w:id="74" w:name="business-continuity-plan"/>
    <w:p>
      <w:pPr>
        <w:pStyle w:val="Heading2"/>
      </w:pPr>
      <w:r>
        <w:t xml:space="preserve">Business Continuity Plan</w:t>
      </w:r>
    </w:p>
    <w:bookmarkStart w:id="71" w:name="disaster-recovery"/>
    <w:p>
      <w:pPr>
        <w:pStyle w:val="Heading3"/>
      </w:pPr>
      <w:r>
        <w:t xml:space="preserve">1. Disaster Recovery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Recovery Time Objective (RTO)</w:t>
      </w:r>
      <w:r>
        <w:t xml:space="preserve">: 4 hours maximum downtime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Recovery Point Objective (RPO)</w:t>
      </w:r>
      <w:r>
        <w:t xml:space="preserve">: 1 hour maximum data loss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Geographic Redundancy</w:t>
      </w:r>
      <w:r>
        <w:t xml:space="preserve">: Multi-region deployment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Automated Failover</w:t>
      </w:r>
      <w:r>
        <w:t xml:space="preserve">: Seamless disaster recovery</w:t>
      </w:r>
    </w:p>
    <w:bookmarkEnd w:id="71"/>
    <w:bookmarkStart w:id="72" w:name="backup-strategy"/>
    <w:p>
      <w:pPr>
        <w:pStyle w:val="Heading3"/>
      </w:pPr>
      <w:r>
        <w:t xml:space="preserve">2. Backup Strategy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Database Backups</w:t>
      </w:r>
      <w:r>
        <w:t xml:space="preserve">: Automated daily backups with 30-day retention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File Backups</w:t>
      </w:r>
      <w:r>
        <w:t xml:space="preserve">: Continuous replication to multiple regions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Configuration Backups</w:t>
      </w:r>
      <w:r>
        <w:t xml:space="preserve">: Infrastructure and application settings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Testing Protocol</w:t>
      </w:r>
      <w:r>
        <w:t xml:space="preserve">: Monthly disaster recovery testing</w:t>
      </w:r>
    </w:p>
    <w:bookmarkEnd w:id="72"/>
    <w:bookmarkStart w:id="73" w:name="incident-response"/>
    <w:p>
      <w:pPr>
        <w:pStyle w:val="Heading3"/>
      </w:pPr>
      <w:r>
        <w:t xml:space="preserve">3. Incident Response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24/7 Monitoring</w:t>
      </w:r>
      <w:r>
        <w:t xml:space="preserve">: Proactive issue detection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Escalation Procedures</w:t>
      </w:r>
      <w:r>
        <w:t xml:space="preserve">: Defined response protocols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Communication Plan</w:t>
      </w:r>
      <w:r>
        <w:t xml:space="preserve">: Stakeholder notification procedures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Post-Incident Review</w:t>
      </w:r>
      <w:r>
        <w:t xml:space="preserve">: Continuous improvement process</w:t>
      </w:r>
    </w:p>
    <w:p>
      <w:r>
        <w:pict>
          <v:rect style="width:0;height:1.5pt" o:hralign="center" o:hrstd="t" o:hr="t"/>
        </w:pict>
      </w:r>
    </w:p>
    <w:bookmarkEnd w:id="73"/>
    <w:bookmarkEnd w:id="74"/>
    <w:bookmarkEnd w:id="75"/>
    <w:bookmarkStart w:id="84" w:name="total-cost-of-ownership-tco"/>
    <w:p>
      <w:pPr>
        <w:pStyle w:val="Heading1"/>
      </w:pPr>
      <w:r>
        <w:t xml:space="preserve">Total Cost of Ownership (TCO)</w:t>
      </w:r>
    </w:p>
    <w:bookmarkStart w:id="79" w:name="cost-structure-analysis"/>
    <w:p>
      <w:pPr>
        <w:pStyle w:val="Heading2"/>
      </w:pPr>
      <w:r>
        <w:t xml:space="preserve">Cost Structure Analysis</w:t>
      </w:r>
    </w:p>
    <w:bookmarkStart w:id="76" w:name="implementation-costs-year-1"/>
    <w:p>
      <w:pPr>
        <w:pStyle w:val="Heading3"/>
      </w:pPr>
      <w:r>
        <w:t xml:space="preserve">1. Implementation Costs (Year 1)</w:t>
      </w:r>
    </w:p>
    <w:p>
      <w:pPr>
        <w:pStyle w:val="SourceCode"/>
      </w:pPr>
      <w:r>
        <w:rPr>
          <w:rStyle w:val="VerbatimChar"/>
        </w:rPr>
        <w:t xml:space="preserve">One-Time Costs</w:t>
      </w:r>
      <w:r>
        <w:br/>
      </w:r>
      <w:r>
        <w:rPr>
          <w:rStyle w:val="VerbatimChar"/>
        </w:rPr>
        <w:t xml:space="preserve">├── Software Licensing: $60,000</w:t>
      </w:r>
      <w:r>
        <w:br/>
      </w:r>
      <w:r>
        <w:rPr>
          <w:rStyle w:val="VerbatimChar"/>
        </w:rPr>
        <w:t xml:space="preserve">├── Implementation Services: $45,000</w:t>
      </w:r>
      <w:r>
        <w:br/>
      </w:r>
      <w:r>
        <w:rPr>
          <w:rStyle w:val="VerbatimChar"/>
        </w:rPr>
        <w:t xml:space="preserve">├── Data Migration: $25,000</w:t>
      </w:r>
      <w:r>
        <w:br/>
      </w:r>
      <w:r>
        <w:rPr>
          <w:rStyle w:val="VerbatimChar"/>
        </w:rPr>
        <w:t xml:space="preserve">├── Integration Development: $30,000</w:t>
      </w:r>
      <w:r>
        <w:br/>
      </w:r>
      <w:r>
        <w:rPr>
          <w:rStyle w:val="VerbatimChar"/>
        </w:rPr>
        <w:t xml:space="preserve">├── Training &amp; Change Management: $20,000</w:t>
      </w:r>
      <w:r>
        <w:br/>
      </w:r>
      <w:r>
        <w:rPr>
          <w:rStyle w:val="VerbatimChar"/>
        </w:rPr>
        <w:t xml:space="preserve">└── Total Implementation: $180,000</w:t>
      </w:r>
    </w:p>
    <w:bookmarkEnd w:id="76"/>
    <w:bookmarkStart w:id="77" w:name="operational-costs-annual"/>
    <w:p>
      <w:pPr>
        <w:pStyle w:val="Heading3"/>
      </w:pPr>
      <w:r>
        <w:t xml:space="preserve">2. Operational Costs (Annual)</w:t>
      </w:r>
    </w:p>
    <w:p>
      <w:pPr>
        <w:pStyle w:val="SourceCode"/>
      </w:pPr>
      <w:r>
        <w:rPr>
          <w:rStyle w:val="VerbatimChar"/>
        </w:rPr>
        <w:t xml:space="preserve">Recurring Costs</w:t>
      </w:r>
      <w:r>
        <w:br/>
      </w:r>
      <w:r>
        <w:rPr>
          <w:rStyle w:val="VerbatimChar"/>
        </w:rPr>
        <w:t xml:space="preserve">├── Software Subscription: $108,000</w:t>
      </w:r>
      <w:r>
        <w:br/>
      </w:r>
      <w:r>
        <w:rPr>
          <w:rStyle w:val="VerbatimChar"/>
        </w:rPr>
        <w:t xml:space="preserve">├── Infrastructure (AWS): $36,000</w:t>
      </w:r>
      <w:r>
        <w:br/>
      </w:r>
      <w:r>
        <w:rPr>
          <w:rStyle w:val="VerbatimChar"/>
        </w:rPr>
        <w:t xml:space="preserve">├── Support &amp; Maintenance: $24,000</w:t>
      </w:r>
      <w:r>
        <w:br/>
      </w:r>
      <w:r>
        <w:rPr>
          <w:rStyle w:val="VerbatimChar"/>
        </w:rPr>
        <w:t xml:space="preserve">├── Security &amp; Compliance: $12,000</w:t>
      </w:r>
      <w:r>
        <w:br/>
      </w:r>
      <w:r>
        <w:rPr>
          <w:rStyle w:val="VerbatimChar"/>
        </w:rPr>
        <w:t xml:space="preserve">└── Total Annual Operating: $180,000</w:t>
      </w:r>
    </w:p>
    <w:bookmarkEnd w:id="77"/>
    <w:bookmarkStart w:id="78" w:name="hidden-cost-avoidance"/>
    <w:p>
      <w:pPr>
        <w:pStyle w:val="Heading3"/>
      </w:pPr>
      <w:r>
        <w:t xml:space="preserve">3. Hidden Cost Avoidance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Legacy System Maintenance</w:t>
      </w:r>
      <w:r>
        <w:t xml:space="preserve">: $50,000/year savings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Manual Process Automation</w:t>
      </w:r>
      <w:r>
        <w:t xml:space="preserve">: $100,000/year savings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Compliance Automation</w:t>
      </w:r>
      <w:r>
        <w:t xml:space="preserve">: $25,000/year savings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Error Reduction</w:t>
      </w:r>
      <w:r>
        <w:t xml:space="preserve">: $75,000/year savings</w:t>
      </w:r>
    </w:p>
    <w:bookmarkEnd w:id="78"/>
    <w:bookmarkEnd w:id="79"/>
    <w:bookmarkStart w:id="83" w:name="roi-analysis-for-cios"/>
    <w:p>
      <w:pPr>
        <w:pStyle w:val="Heading2"/>
      </w:pPr>
      <w:r>
        <w:t xml:space="preserve">ROI Analysis for CIOs</w:t>
      </w:r>
    </w:p>
    <w:bookmarkStart w:id="80" w:name="quantifiable-benefits"/>
    <w:p>
      <w:pPr>
        <w:pStyle w:val="Heading3"/>
      </w:pPr>
      <w:r>
        <w:t xml:space="preserve">1. Quantifiable Benefits</w:t>
      </w:r>
    </w:p>
    <w:p>
      <w:pPr>
        <w:pStyle w:val="SourceCode"/>
      </w:pPr>
      <w:r>
        <w:rPr>
          <w:rStyle w:val="VerbatimChar"/>
        </w:rPr>
        <w:t xml:space="preserve">Annual Benefits</w:t>
      </w:r>
      <w:r>
        <w:br/>
      </w:r>
      <w:r>
        <w:rPr>
          <w:rStyle w:val="VerbatimChar"/>
        </w:rPr>
        <w:t xml:space="preserve">├── Operational Efficiency: $300,000</w:t>
      </w:r>
      <w:r>
        <w:br/>
      </w:r>
      <w:r>
        <w:rPr>
          <w:rStyle w:val="VerbatimChar"/>
        </w:rPr>
        <w:t xml:space="preserve">├── Revenue Enhancement: $400,000</w:t>
      </w:r>
      <w:r>
        <w:br/>
      </w:r>
      <w:r>
        <w:rPr>
          <w:rStyle w:val="VerbatimChar"/>
        </w:rPr>
        <w:t xml:space="preserve">├── Cost Avoidance: $250,000</w:t>
      </w:r>
      <w:r>
        <w:br/>
      </w:r>
      <w:r>
        <w:rPr>
          <w:rStyle w:val="VerbatimChar"/>
        </w:rPr>
        <w:t xml:space="preserve">├── Risk Mitigation: $100,000</w:t>
      </w:r>
      <w:r>
        <w:br/>
      </w:r>
      <w:r>
        <w:rPr>
          <w:rStyle w:val="VerbatimChar"/>
        </w:rPr>
        <w:t xml:space="preserve">└── Total Annual Benefit: $1,050,000</w:t>
      </w:r>
    </w:p>
    <w:bookmarkEnd w:id="80"/>
    <w:bookmarkStart w:id="81" w:name="technology-benefits"/>
    <w:p>
      <w:pPr>
        <w:pStyle w:val="Heading3"/>
      </w:pPr>
      <w:r>
        <w:t xml:space="preserve">2. Technology Benefits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Infrastructure Modernization</w:t>
      </w:r>
      <w:r>
        <w:t xml:space="preserve">: Cloud-native, scalable platform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Security Enhancement</w:t>
      </w:r>
      <w:r>
        <w:t xml:space="preserve">: Enterprise-grade security posture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Integration Capabilities</w:t>
      </w:r>
      <w:r>
        <w:t xml:space="preserve">: Unified data and workflow platform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Analytics Platform</w:t>
      </w:r>
      <w:r>
        <w:t xml:space="preserve">: Data-driven decision making capabilities</w:t>
      </w:r>
    </w:p>
    <w:bookmarkEnd w:id="81"/>
    <w:bookmarkStart w:id="82" w:name="strategic-value"/>
    <w:p>
      <w:pPr>
        <w:pStyle w:val="Heading3"/>
      </w:pPr>
      <w:r>
        <w:t xml:space="preserve">3. Strategic Value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Competitive Advantage</w:t>
      </w:r>
      <w:r>
        <w:t xml:space="preserve">: Technology leadership in fertility care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Scalability</w:t>
      </w:r>
      <w:r>
        <w:t xml:space="preserve">: Platform supports 10x growth without major changes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Innovation Platform</w:t>
      </w:r>
      <w:r>
        <w:t xml:space="preserve">: Foundation for future technology initiatives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Vendor Partnership</w:t>
      </w:r>
      <w:r>
        <w:t xml:space="preserve">: Long-term strategic technology relationship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93" w:name="vendor-evaluation-selection"/>
    <w:p>
      <w:pPr>
        <w:pStyle w:val="Heading1"/>
      </w:pPr>
      <w:r>
        <w:t xml:space="preserve">Vendor Evaluation &amp; Selection</w:t>
      </w:r>
    </w:p>
    <w:bookmarkStart w:id="88" w:name="technical-evaluation-criteria"/>
    <w:p>
      <w:pPr>
        <w:pStyle w:val="Heading2"/>
      </w:pPr>
      <w:r>
        <w:t xml:space="preserve">Technical Evaluation Criteria</w:t>
      </w:r>
    </w:p>
    <w:bookmarkStart w:id="85" w:name="architecture-assessment"/>
    <w:p>
      <w:pPr>
        <w:pStyle w:val="Heading3"/>
      </w:pPr>
      <w:r>
        <w:t xml:space="preserve">1. Architecture Assessment</w:t>
      </w:r>
    </w:p>
    <w:p>
      <w:pPr>
        <w:pStyle w:val="Compact"/>
        <w:numPr>
          <w:ilvl w:val="0"/>
          <w:numId w:val="103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Modern Technology Stack</w:t>
      </w:r>
      <w:r>
        <w:t xml:space="preserve">: React, Node.js, PostgreSQL, AWS</w:t>
      </w:r>
    </w:p>
    <w:p>
      <w:pPr>
        <w:pStyle w:val="Compact"/>
        <w:numPr>
          <w:ilvl w:val="0"/>
          <w:numId w:val="103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Cloud-Native Design</w:t>
      </w:r>
      <w:r>
        <w:t xml:space="preserve">: Containerized, auto-scaling, multi-region</w:t>
      </w:r>
    </w:p>
    <w:p>
      <w:pPr>
        <w:pStyle w:val="Compact"/>
        <w:numPr>
          <w:ilvl w:val="0"/>
          <w:numId w:val="103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API-First Architecture</w:t>
      </w:r>
      <w:r>
        <w:t xml:space="preserve">: RESTful APIs, GraphQL, OpenAPI</w:t>
      </w:r>
    </w:p>
    <w:p>
      <w:pPr>
        <w:pStyle w:val="Compact"/>
        <w:numPr>
          <w:ilvl w:val="0"/>
          <w:numId w:val="103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Security by Design</w:t>
      </w:r>
      <w:r>
        <w:t xml:space="preserve">: Zero-trust, encryption, compliance</w:t>
      </w:r>
    </w:p>
    <w:bookmarkEnd w:id="85"/>
    <w:bookmarkStart w:id="86" w:name="scalability-performance"/>
    <w:p>
      <w:pPr>
        <w:pStyle w:val="Heading3"/>
      </w:pPr>
      <w:r>
        <w:t xml:space="preserve">2. Scalability &amp; Performance</w:t>
      </w:r>
    </w:p>
    <w:p>
      <w:pPr>
        <w:pStyle w:val="Compact"/>
        <w:numPr>
          <w:ilvl w:val="0"/>
          <w:numId w:val="103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Proven Scalability</w:t>
      </w:r>
      <w:r>
        <w:t xml:space="preserve">: Supports 1000+ concurrent users</w:t>
      </w:r>
    </w:p>
    <w:p>
      <w:pPr>
        <w:pStyle w:val="Compact"/>
        <w:numPr>
          <w:ilvl w:val="0"/>
          <w:numId w:val="103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Performance Metrics</w:t>
      </w:r>
      <w:r>
        <w:t xml:space="preserve">: Sub-2-second page loads, 99.9% uptime</w:t>
      </w:r>
    </w:p>
    <w:p>
      <w:pPr>
        <w:pStyle w:val="Compact"/>
        <w:numPr>
          <w:ilvl w:val="0"/>
          <w:numId w:val="103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Auto-Scaling</w:t>
      </w:r>
      <w:r>
        <w:t xml:space="preserve">: Horizontal scaling based on demand</w:t>
      </w:r>
    </w:p>
    <w:p>
      <w:pPr>
        <w:pStyle w:val="Compact"/>
        <w:numPr>
          <w:ilvl w:val="0"/>
          <w:numId w:val="103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Global Deployment</w:t>
      </w:r>
      <w:r>
        <w:t xml:space="preserve">: Multi-region capability</w:t>
      </w:r>
    </w:p>
    <w:bookmarkEnd w:id="86"/>
    <w:bookmarkStart w:id="87" w:name="integration-capabilities-1"/>
    <w:p>
      <w:pPr>
        <w:pStyle w:val="Heading3"/>
      </w:pPr>
      <w:r>
        <w:t xml:space="preserve">3. Integration Capabilities</w:t>
      </w:r>
    </w:p>
    <w:p>
      <w:pPr>
        <w:pStyle w:val="Compact"/>
        <w:numPr>
          <w:ilvl w:val="0"/>
          <w:numId w:val="103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Healthcare Standards</w:t>
      </w:r>
      <w:r>
        <w:t xml:space="preserve">: HL7 FHIR, DICOM, X12 EDI</w:t>
      </w:r>
    </w:p>
    <w:p>
      <w:pPr>
        <w:pStyle w:val="Compact"/>
        <w:numPr>
          <w:ilvl w:val="0"/>
          <w:numId w:val="103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Ecosystem</w:t>
      </w:r>
      <w:r>
        <w:t xml:space="preserve">: 100+ pre-built integrations</w:t>
      </w:r>
    </w:p>
    <w:p>
      <w:pPr>
        <w:pStyle w:val="Compact"/>
        <w:numPr>
          <w:ilvl w:val="0"/>
          <w:numId w:val="103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Custom Integration</w:t>
      </w:r>
      <w:r>
        <w:t xml:space="preserve">: Professional services available</w:t>
      </w:r>
    </w:p>
    <w:p>
      <w:pPr>
        <w:pStyle w:val="Compact"/>
        <w:numPr>
          <w:ilvl w:val="0"/>
          <w:numId w:val="103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Data Migration</w:t>
      </w:r>
      <w:r>
        <w:t xml:space="preserve">: Proven migration methodology</w:t>
      </w:r>
    </w:p>
    <w:bookmarkEnd w:id="87"/>
    <w:bookmarkEnd w:id="88"/>
    <w:bookmarkStart w:id="92" w:name="vendor-stability-assessment"/>
    <w:p>
      <w:pPr>
        <w:pStyle w:val="Heading2"/>
      </w:pPr>
      <w:r>
        <w:t xml:space="preserve">Vendor Stability Assessment</w:t>
      </w:r>
    </w:p>
    <w:bookmarkStart w:id="89" w:name="company-profile"/>
    <w:p>
      <w:pPr>
        <w:pStyle w:val="Heading3"/>
      </w:pPr>
      <w:r>
        <w:t xml:space="preserve">1. Company Profile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Founded</w:t>
      </w:r>
      <w:r>
        <w:t xml:space="preserve">: 2018 (6 years of healthcare technology focus)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Funding</w:t>
      </w:r>
      <w:r>
        <w:t xml:space="preserve">: Series B ($50M) with strong investor backing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Team</w:t>
      </w:r>
      <w:r>
        <w:t xml:space="preserve">: 150+ employees, 60% engineering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Customers</w:t>
      </w:r>
      <w:r>
        <w:t xml:space="preserve">: 100+ fertility clinics across North America</w:t>
      </w:r>
    </w:p>
    <w:bookmarkEnd w:id="89"/>
    <w:bookmarkStart w:id="90" w:name="financial-stability"/>
    <w:p>
      <w:pPr>
        <w:pStyle w:val="Heading3"/>
      </w:pPr>
      <w:r>
        <w:t xml:space="preserve">2. Financial Stability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Revenue Growth</w:t>
      </w:r>
      <w:r>
        <w:t xml:space="preserve">: 300% year-over-year growth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Customer Retention</w:t>
      </w:r>
      <w:r>
        <w:t xml:space="preserve">: 98% annual retention rate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Profitability</w:t>
      </w:r>
      <w:r>
        <w:t xml:space="preserve">: Positive cash flow since 2022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Investment</w:t>
      </w:r>
      <w:r>
        <w:t xml:space="preserve">: Continued R&amp;D investment (40% of revenue)</w:t>
      </w:r>
    </w:p>
    <w:bookmarkEnd w:id="90"/>
    <w:bookmarkStart w:id="91" w:name="technology-leadership"/>
    <w:p>
      <w:pPr>
        <w:pStyle w:val="Heading3"/>
      </w:pPr>
      <w:r>
        <w:t xml:space="preserve">3. Technology Leadership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Innovation</w:t>
      </w:r>
      <w:r>
        <w:t xml:space="preserve">: 12 patents pending in fertility technology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Research</w:t>
      </w:r>
      <w:r>
        <w:t xml:space="preserve">: Partnerships with leading medical institutions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Development</w:t>
      </w:r>
      <w:r>
        <w:t xml:space="preserve">: Agile development with monthly releases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Roadmap</w:t>
      </w:r>
      <w:r>
        <w:t xml:space="preserve">: 3-year technology roadmap aligned with industry trends</w:t>
      </w:r>
    </w:p>
    <w:p>
      <w:r>
        <w:pict>
          <v:rect style="width:0;height:1.5pt" o:hralign="center" o:hrstd="t" o:hr="t"/>
        </w:pict>
      </w:r>
    </w:p>
    <w:bookmarkEnd w:id="91"/>
    <w:bookmarkEnd w:id="92"/>
    <w:bookmarkEnd w:id="93"/>
    <w:bookmarkStart w:id="103" w:name="implementation-recommendations"/>
    <w:p>
      <w:pPr>
        <w:pStyle w:val="Heading1"/>
      </w:pPr>
      <w:r>
        <w:t xml:space="preserve">Implementation Recommendations</w:t>
      </w:r>
    </w:p>
    <w:bookmarkStart w:id="98" w:name="technical-implementation-plan"/>
    <w:p>
      <w:pPr>
        <w:pStyle w:val="Heading2"/>
      </w:pPr>
      <w:r>
        <w:t xml:space="preserve">Technical Implementation Plan</w:t>
      </w:r>
    </w:p>
    <w:bookmarkStart w:id="94" w:name="phase-1-infrastructure-setup-weeks-1-2"/>
    <w:p>
      <w:pPr>
        <w:pStyle w:val="Heading3"/>
      </w:pPr>
      <w:r>
        <w:t xml:space="preserve">Phase 1: Infrastructure Setup (Weeks 1-2)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AWS Environment</w:t>
      </w:r>
      <w:r>
        <w:t xml:space="preserve">: Production and staging environment setup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Security Configuration</w:t>
      </w:r>
      <w:r>
        <w:t xml:space="preserve">: VPC, security groups, IAM roles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Database Setup</w:t>
      </w:r>
      <w:r>
        <w:t xml:space="preserve">: PostgreSQL with read replicas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Monitoring</w:t>
      </w:r>
      <w:r>
        <w:t xml:space="preserve">: CloudWatch, Prometheus, Grafana configuration</w:t>
      </w:r>
    </w:p>
    <w:bookmarkEnd w:id="94"/>
    <w:bookmarkStart w:id="95" w:name="phase-2-application-deployment-weeks-3-4"/>
    <w:p>
      <w:pPr>
        <w:pStyle w:val="Heading3"/>
      </w:pPr>
      <w:r>
        <w:t xml:space="preserve">Phase 2: Application Deployment (Weeks 3-4)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Application Deployment</w:t>
      </w:r>
      <w:r>
        <w:t xml:space="preserve">: ECS cluster with auto-scaling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Load Balancer</w:t>
      </w:r>
      <w:r>
        <w:t xml:space="preserve">: Application Load Balancer with SSL termination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CDN Configuration</w:t>
      </w:r>
      <w:r>
        <w:t xml:space="preserve">: CloudFront for static asset delivery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Backup Configuration</w:t>
      </w:r>
      <w:r>
        <w:t xml:space="preserve">: Automated backup and recovery testing</w:t>
      </w:r>
    </w:p>
    <w:bookmarkEnd w:id="95"/>
    <w:bookmarkStart w:id="96" w:name="X2d51dec58b49d192e3a6d2695404f7dfc4e3000"/>
    <w:p>
      <w:pPr>
        <w:pStyle w:val="Heading3"/>
      </w:pPr>
      <w:r>
        <w:t xml:space="preserve">Phase 3: Integration Development (Weeks 5-8)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API Integration</w:t>
      </w:r>
      <w:r>
        <w:t xml:space="preserve">: Existing system integration development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Data Migration</w:t>
      </w:r>
      <w:r>
        <w:t xml:space="preserve">: ETL pipeline development and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Testing Environment</w:t>
      </w:r>
      <w:r>
        <w:t xml:space="preserve">: Comprehensive integration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Security Testing</w:t>
      </w:r>
      <w:r>
        <w:t xml:space="preserve">: Penetration testing and vulnerability assessment</w:t>
      </w:r>
    </w:p>
    <w:bookmarkEnd w:id="96"/>
    <w:bookmarkStart w:id="97" w:name="Xa46123c0b76fd46d061fa82203d1ac33eef7420"/>
    <w:p>
      <w:pPr>
        <w:pStyle w:val="Heading3"/>
      </w:pPr>
      <w:r>
        <w:t xml:space="preserve">Phase 4: User Acceptance Testing (Weeks 9-10)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Pilot Deployment</w:t>
      </w:r>
      <w:r>
        <w:t xml:space="preserve">: Limited user group testing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Performance Testing</w:t>
      </w:r>
      <w:r>
        <w:t xml:space="preserve">: Load testing and optimization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Training Delivery</w:t>
      </w:r>
      <w:r>
        <w:t xml:space="preserve">: Role-based user training program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Go-Live Preparation</w:t>
      </w:r>
      <w:r>
        <w:t xml:space="preserve">: Final system validation and cutover planning</w:t>
      </w:r>
    </w:p>
    <w:bookmarkEnd w:id="97"/>
    <w:bookmarkEnd w:id="98"/>
    <w:bookmarkStart w:id="102" w:name="success-metrics-kpis"/>
    <w:p>
      <w:pPr>
        <w:pStyle w:val="Heading2"/>
      </w:pPr>
      <w:r>
        <w:t xml:space="preserve">Success Metrics &amp; KPIs</w:t>
      </w:r>
    </w:p>
    <w:bookmarkStart w:id="99" w:name="technical-metrics"/>
    <w:p>
      <w:pPr>
        <w:pStyle w:val="Heading3"/>
      </w:pPr>
      <w:r>
        <w:t xml:space="preserve">1. Technical Metrics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System Availability</w:t>
      </w:r>
      <w:r>
        <w:t xml:space="preserve">: 99.9% uptime target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Performance</w:t>
      </w:r>
      <w:r>
        <w:t xml:space="preserve">: &lt;2 second page load times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Security</w:t>
      </w:r>
      <w:r>
        <w:t xml:space="preserve">: Zero security incidents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Integration</w:t>
      </w:r>
      <w:r>
        <w:t xml:space="preserve">: 100% data accuracy in migrations</w:t>
      </w:r>
    </w:p>
    <w:bookmarkEnd w:id="99"/>
    <w:bookmarkStart w:id="100" w:name="business-metrics"/>
    <w:p>
      <w:pPr>
        <w:pStyle w:val="Heading3"/>
      </w:pPr>
      <w:r>
        <w:t xml:space="preserve">2. Business Metrics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User Adoption</w:t>
      </w:r>
      <w:r>
        <w:t xml:space="preserve">: 95% active user rate within 30 days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Efficiency</w:t>
      </w:r>
      <w:r>
        <w:t xml:space="preserve">: 50% reduction in administrative time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Accuracy</w:t>
      </w:r>
      <w:r>
        <w:t xml:space="preserve">: 99% data accuracy and completeness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Satisfaction</w:t>
      </w:r>
      <w:r>
        <w:t xml:space="preserve">: 90% user satisfaction score</w:t>
      </w:r>
    </w:p>
    <w:bookmarkEnd w:id="100"/>
    <w:bookmarkStart w:id="101" w:name="financial-metrics"/>
    <w:p>
      <w:pPr>
        <w:pStyle w:val="Heading3"/>
      </w:pPr>
      <w:r>
        <w:t xml:space="preserve">3. Financial Metrics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ROI Achievement</w:t>
      </w:r>
      <w:r>
        <w:t xml:space="preserve">: Positive ROI within 6 months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Cost Reduction</w:t>
      </w:r>
      <w:r>
        <w:t xml:space="preserve">: 30% reduction in IT operational costs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Revenue Impact</w:t>
      </w:r>
      <w:r>
        <w:t xml:space="preserve">: 15% increase in practice revenue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TCO Optimization</w:t>
      </w:r>
      <w:r>
        <w:t xml:space="preserve">: 25% reduction in total technology costs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End w:id="103"/>
    <w:bookmarkStart w:id="116" w:name="conclusion-next-steps"/>
    <w:p>
      <w:pPr>
        <w:pStyle w:val="Heading1"/>
      </w:pPr>
      <w:r>
        <w:t xml:space="preserve">Conclusion &amp; Next Steps</w:t>
      </w:r>
    </w:p>
    <w:bookmarkStart w:id="107" w:name="strategic-recommendation"/>
    <w:p>
      <w:pPr>
        <w:pStyle w:val="Heading2"/>
      </w:pPr>
      <w:r>
        <w:t xml:space="preserve">Strategic Recommendation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IVF EMR System</w:t>
      </w:r>
      <w:r>
        <w:t xml:space="preserve"> </w:t>
      </w:r>
      <w:r>
        <w:t xml:space="preserve">represents a strategic technology investment that aligns with modern healthcare IT requirements while delivering measurable business value. The solution provides:</w:t>
      </w:r>
    </w:p>
    <w:bookmarkStart w:id="104" w:name="technical-excellence"/>
    <w:p>
      <w:pPr>
        <w:pStyle w:val="Heading3"/>
      </w:pPr>
      <w:r>
        <w:t xml:space="preserve">Technical Excellence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Enterprise Architecture</w:t>
      </w:r>
      <w:r>
        <w:t xml:space="preserve">: Cloud-native, scalable, secure platform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Modern Technology</w:t>
      </w:r>
      <w:r>
        <w:t xml:space="preserve">: Future-proof technology stack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Integration Capabilities</w:t>
      </w:r>
      <w:r>
        <w:t xml:space="preserve">: Comprehensive healthcare ecosystem connectivity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Compliance Assurance</w:t>
      </w:r>
      <w:r>
        <w:t xml:space="preserve">: Built-in regulatory compliance and security</w:t>
      </w:r>
    </w:p>
    <w:bookmarkEnd w:id="104"/>
    <w:bookmarkStart w:id="105" w:name="business-value"/>
    <w:p>
      <w:pPr>
        <w:pStyle w:val="Heading3"/>
      </w:pPr>
      <w:r>
        <w:t xml:space="preserve">Business Value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Immediate ROI</w:t>
      </w:r>
      <w:r>
        <w:t xml:space="preserve">: 317% return on investment within first year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Operational Efficiency</w:t>
      </w:r>
      <w:r>
        <w:t xml:space="preserve">: 50% reduction in administrative overhead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Scalability</w:t>
      </w:r>
      <w:r>
        <w:t xml:space="preserve">: Platform supports significant practice growth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Risk Mitigation</w:t>
      </w:r>
      <w:r>
        <w:t xml:space="preserve">: Enterprise-grade security and compliance</w:t>
      </w:r>
    </w:p>
    <w:bookmarkEnd w:id="105"/>
    <w:bookmarkStart w:id="106" w:name="strategic-alignment"/>
    <w:p>
      <w:pPr>
        <w:pStyle w:val="Heading3"/>
      </w:pPr>
      <w:r>
        <w:t xml:space="preserve">Strategic Alignment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Digital Transformation</w:t>
      </w:r>
      <w:r>
        <w:t xml:space="preserve">: Modernizes healthcare delivery platform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Competitive Advantage</w:t>
      </w:r>
      <w:r>
        <w:t xml:space="preserve">: Technology leadership in fertility care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Innovation Platform</w:t>
      </w:r>
      <w:r>
        <w:t xml:space="preserve">: Foundation for future technology initiatives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Vendor Partnership</w:t>
      </w:r>
      <w:r>
        <w:t xml:space="preserve">: Long-term strategic relationship</w:t>
      </w:r>
    </w:p>
    <w:bookmarkEnd w:id="106"/>
    <w:bookmarkEnd w:id="107"/>
    <w:bookmarkStart w:id="111" w:name="recommended-next-steps"/>
    <w:p>
      <w:pPr>
        <w:pStyle w:val="Heading2"/>
      </w:pPr>
      <w:r>
        <w:t xml:space="preserve">Recommended Next Steps</w:t>
      </w:r>
    </w:p>
    <w:bookmarkStart w:id="108" w:name="executive-approval-process"/>
    <w:p>
      <w:pPr>
        <w:pStyle w:val="Heading3"/>
      </w:pPr>
      <w:r>
        <w:t xml:space="preserve">1. Executive Approval Process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Board Presentation</w:t>
      </w:r>
      <w:r>
        <w:t xml:space="preserve">: Present business case to executive leadership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Budget Approval</w:t>
      </w:r>
      <w:r>
        <w:t xml:space="preserve">: Secure funding for implementation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Timeline Agreement</w:t>
      </w:r>
      <w:r>
        <w:t xml:space="preserve">: Establish implementation schedule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Success Criteria</w:t>
      </w:r>
      <w:r>
        <w:t xml:space="preserve">: Define measurable success metrics</w:t>
      </w:r>
    </w:p>
    <w:bookmarkEnd w:id="108"/>
    <w:bookmarkStart w:id="109" w:name="technical-due-diligence"/>
    <w:p>
      <w:pPr>
        <w:pStyle w:val="Heading3"/>
      </w:pPr>
      <w:r>
        <w:t xml:space="preserve">2. Technical Due Diligence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Architecture Review</w:t>
      </w:r>
      <w:r>
        <w:t xml:space="preserve">: Detailed technical architecture assessment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Security Audit</w:t>
      </w:r>
      <w:r>
        <w:t xml:space="preserve">: Third-party security and compliance review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Integration Planning</w:t>
      </w:r>
      <w:r>
        <w:t xml:space="preserve">: Detailed integration requirements analysis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Performance Testing</w:t>
      </w:r>
      <w:r>
        <w:t xml:space="preserve">: Load testing and scalability validation</w:t>
      </w:r>
    </w:p>
    <w:bookmarkEnd w:id="109"/>
    <w:bookmarkStart w:id="110" w:name="implementation-planning"/>
    <w:p>
      <w:pPr>
        <w:pStyle w:val="Heading3"/>
      </w:pPr>
      <w:r>
        <w:t xml:space="preserve">3. Implementation Planning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Project Team</w:t>
      </w:r>
      <w:r>
        <w:t xml:space="preserve">: Assemble cross-functional implementation team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Vendor Engagement</w:t>
      </w:r>
      <w:r>
        <w:t xml:space="preserve">: Finalize contract and statement of work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Risk Management</w:t>
      </w:r>
      <w:r>
        <w:t xml:space="preserve">: Develop comprehensive risk mitigation plan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Change Management</w:t>
      </w:r>
      <w:r>
        <w:t xml:space="preserve">: Prepare organizational change strategy</w:t>
      </w:r>
    </w:p>
    <w:bookmarkEnd w:id="110"/>
    <w:bookmarkEnd w:id="111"/>
    <w:bookmarkStart w:id="115" w:name="contact-information"/>
    <w:p>
      <w:pPr>
        <w:pStyle w:val="Heading2"/>
      </w:pPr>
      <w:r>
        <w:t xml:space="preserve">Contact Information</w:t>
      </w:r>
    </w:p>
    <w:bookmarkStart w:id="112" w:name="technical-sales-team"/>
    <w:p>
      <w:pPr>
        <w:pStyle w:val="Heading3"/>
      </w:pPr>
      <w:r>
        <w:t xml:space="preserve">Technical Sales Team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Email</w:t>
      </w:r>
      <w:r>
        <w:t xml:space="preserve">: cio-sales@ivf-emr.com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Phone</w:t>
      </w:r>
      <w:r>
        <w:t xml:space="preserve">: (555) 123-4567 ext. 100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Direct Contact</w:t>
      </w:r>
      <w:r>
        <w:t xml:space="preserve">: John Smith, VP of Enterprise Sales</w:t>
      </w:r>
    </w:p>
    <w:bookmarkEnd w:id="112"/>
    <w:bookmarkStart w:id="113" w:name="technical-architecture-team"/>
    <w:p>
      <w:pPr>
        <w:pStyle w:val="Heading3"/>
      </w:pPr>
      <w:r>
        <w:t xml:space="preserve">Technical Architecture Team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Email</w:t>
      </w:r>
      <w:r>
        <w:t xml:space="preserve">: architecture@ivf-emr.com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Phone</w:t>
      </w:r>
      <w:r>
        <w:t xml:space="preserve">: (555) 123-4567 ext. 200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Direct Contact</w:t>
      </w:r>
      <w:r>
        <w:t xml:space="preserve">: Sarah Johnson, Chief Technology Officer</w:t>
      </w:r>
    </w:p>
    <w:bookmarkEnd w:id="113"/>
    <w:bookmarkStart w:id="114" w:name="implementation-services"/>
    <w:p>
      <w:pPr>
        <w:pStyle w:val="Heading3"/>
      </w:pPr>
      <w:r>
        <w:t xml:space="preserve">Implementation Services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Email</w:t>
      </w:r>
      <w:r>
        <w:t xml:space="preserve">: implementation@ivf-emr.com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Phone</w:t>
      </w:r>
      <w:r>
        <w:t xml:space="preserve">: (555) 123-4567 ext. 300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Direct Contact</w:t>
      </w:r>
      <w:r>
        <w:t xml:space="preserve">: Mike Davis, VP of Professional Services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provides comprehensive technical information for CIO evaluation and decision-making. For additional technical details or clarification, please contact our technical team directly.</w:t>
      </w:r>
    </w:p>
    <w:bookmarkEnd w:id="114"/>
    <w:bookmarkEnd w:id="115"/>
    <w:bookmarkEnd w:id="1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EMR System</dc:title>
  <dc:creator>Technical Architecture Team</dc:creator>
  <cp:keywords/>
  <dcterms:created xsi:type="dcterms:W3CDTF">2025-07-10T12:06:14Z</dcterms:created>
  <dcterms:modified xsi:type="dcterms:W3CDTF">2025-07-10T12:06:14Z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font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linestretch">
    <vt:lpwstr>1.2</vt:lpwstr>
  </property>
  <property fmtid="{D5CDD505-2E9C-101B-9397-08002B2CF9AE}" pid="7" name="numbersections">
    <vt:lpwstr>True</vt:lpwstr>
  </property>
  <property fmtid="{D5CDD505-2E9C-101B-9397-08002B2CF9AE}" pid="8" name="subtitle">
    <vt:lpwstr>Technical Architecture &amp; Implementation Guide for CIOs</vt:lpwstr>
  </property>
  <property fmtid="{D5CDD505-2E9C-101B-9397-08002B2CF9AE}" pid="9" name="toc">
    <vt:lpwstr>True</vt:lpwstr>
  </property>
  <property fmtid="{D5CDD505-2E9C-101B-9397-08002B2CF9AE}" pid="10" name="toc-depth">
    <vt:lpwstr>3</vt:lpwstr>
  </property>
</Properties>
</file>