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C,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2 automated verification and validation method(s) per Key Security Indicator (rule FRC-CSX-VVK). Class C additionally requires 6 months of historical metrics before application (rule FRC-CSX-MOT).</w:t>
      </w:r>
    </w:p>
    <w:p>
      <w:pPr>
        <w:pStyle w:val="Heading1"/>
      </w:pPr>
      <w:r>
        <w:t>Part 1: FedRAMP rules (158 entries)</w:t>
      </w:r>
    </w:p>
    <w:p>
      <w:pPr>
        <w:pStyle w:val="Heading2"/>
      </w:pPr>
      <w:r>
        <w:t>AFC-CSO-INB Maintain a FedRAMP Security Inbox</w:t>
      </w:r>
    </w:p>
    <w:p>
      <w:r>
        <w:t>Rule family: AFC (Addressing FedRAMP Communication)</w:t>
      </w:r>
    </w:p>
    <w:p>
      <w:r>
        <w:t>Force at Class C: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AFC-CSO-NOC Notification of Changes</w:t>
      </w:r>
    </w:p>
    <w:p>
      <w:r>
        <w:t>Rule family: AFC (Addressing FedRAMP Communication)</w:t>
      </w:r>
    </w:p>
    <w:p>
      <w:r>
        <w:t>Force at Class C: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C: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C: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C: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C: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C: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C: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C: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C: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C: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C: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C: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C: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C: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C: MUST | timeframe: 3 months</w:t>
      </w:r>
    </w:p>
    <w:p>
      <w:r>
        <w:rPr>
          <w:b/>
        </w:rPr>
        <w:t xml:space="preserve">What it looks for: </w:t>
      </w:r>
      <w:r>
        <w:rPr>
          <w:i w:val="0"/>
        </w:rPr>
        <w:t>Providers with Class C Certifications MUST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C: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C: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C: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C: SHOULD</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C: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C: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C: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C: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C: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C: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C: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C: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C: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C: MUST</w:t>
      </w:r>
    </w:p>
    <w:p>
      <w:r>
        <w:rPr>
          <w:b/>
        </w:rPr>
        <w:t xml:space="preserve">What it looks for: </w:t>
      </w:r>
      <w:r>
        <w:rPr>
          <w:i w:val="0"/>
        </w:rPr>
        <w:t>Providers with Class C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C: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C: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C: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C: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C: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C: MAY</w:t>
      </w:r>
    </w:p>
    <w:p>
      <w:r>
        <w:rPr>
          <w:b/>
        </w:rPr>
        <w:t xml:space="preserve">What it looks for: </w:t>
      </w:r>
      <w:r>
        <w:rPr>
          <w:i w:val="0"/>
        </w:rPr>
        <w:t>Providers with Class C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C: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C: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C: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C: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C: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C: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C: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C: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C: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C: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C: SHOULD</w:t>
      </w:r>
    </w:p>
    <w:p>
      <w:r>
        <w:rPr>
          <w:b/>
        </w:rPr>
        <w:t xml:space="preserve">What it looks for: </w:t>
      </w:r>
      <w:r>
        <w:rPr>
          <w:i w:val="0"/>
        </w:rPr>
        <w:t>Providers with Class C Certifications SHOULD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C: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C: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C: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C: MUST</w:t>
      </w:r>
    </w:p>
    <w:p>
      <w:r>
        <w:rPr>
          <w:b/>
        </w:rPr>
        <w:t xml:space="preserve">What it looks for: </w:t>
      </w:r>
      <w:r>
        <w:rPr>
          <w:i w:val="0"/>
        </w:rPr>
        <w:t>Providers seeking Class C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C: MUST | timeframe: 2 weeks</w:t>
      </w:r>
    </w:p>
    <w:p>
      <w:r>
        <w:rPr>
          <w:b/>
        </w:rPr>
        <w:t xml:space="preserve">What it looks for: </w:t>
      </w:r>
      <w:r>
        <w:rPr>
          <w:i w:val="0"/>
        </w:rPr>
        <w:t>Providers with 20x Class C Certifications MUST persistently maintain their FedRAMP Certification Package to ensure it is up to date and complete at least once every 2 weeks.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C: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C: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C: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C: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C: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C: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C: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C: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C: MUST | timeframe: 3 months</w:t>
      </w:r>
    </w:p>
    <w:p>
      <w:r>
        <w:rPr>
          <w:b/>
        </w:rPr>
        <w:t xml:space="preserve">What it looks for: </w:t>
      </w:r>
      <w:r>
        <w:rPr>
          <w:i w:val="0"/>
        </w:rPr>
        <w:t>Providers seeking Class C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C: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C: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C: MUST</w:t>
      </w:r>
    </w:p>
    <w:p>
      <w:r>
        <w:rPr>
          <w:b/>
        </w:rPr>
        <w:t xml:space="preserve">What it looks for: </w:t>
      </w:r>
      <w:r>
        <w:rPr>
          <w:i w:val="0"/>
        </w:rPr>
        <w:t>Providers seeking 20x Class C Certification MUST implement automated methods to persistently verify and validate the accuracy and completeness of Key Security Indicators with at least 2 automated methods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C: MUST</w:t>
      </w:r>
    </w:p>
    <w:p>
      <w:r>
        <w:rPr>
          <w:b/>
        </w:rPr>
        <w:t xml:space="preserve">What it looks for: </w:t>
      </w:r>
      <w:r>
        <w:rPr>
          <w:i w:val="0"/>
        </w:rPr>
        <w:t>Providers seeking 20x Class C Certification MUST supply historical metrics including status from persistent validation over at least the past 6 months for all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C: SHOULD</w:t>
      </w:r>
    </w:p>
    <w:p>
      <w:r>
        <w:rPr>
          <w:b/>
        </w:rPr>
        <w:t xml:space="preserve">What it looks for: </w:t>
      </w:r>
      <w:r>
        <w:rPr>
          <w:i w:val="0"/>
        </w:rPr>
        <w:t>Providers seeking 20x Class C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C: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C: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C: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C: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C: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C: MUST | timeframe: 1 years</w:t>
      </w:r>
    </w:p>
    <w:p>
      <w:r>
        <w:rPr>
          <w:b/>
        </w:rPr>
        <w:t xml:space="preserve">What it looks for: </w:t>
      </w:r>
      <w:r>
        <w:rPr>
          <w:i w:val="0"/>
        </w:rPr>
        <w:t>Providers with Class C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C: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C: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C: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C: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C: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C: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C: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C: MUST | timeframe: 1 years</w:t>
      </w:r>
    </w:p>
    <w:p>
      <w:r>
        <w:rPr>
          <w:b/>
        </w:rPr>
        <w:t xml:space="preserve">What it looks for: </w:t>
      </w:r>
      <w:r>
        <w:rPr>
          <w:i w:val="0"/>
        </w:rPr>
        <w:t>Providers with 20x Class C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C: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C: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C: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C: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C: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C: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C: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C: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C: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C: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C: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C: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C: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C: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C: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C: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C: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C: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C: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C: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C: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C: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C: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C: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C: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C: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C: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C: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C: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C: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C: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C: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C: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C: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C: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C: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C: MUST</w:t>
      </w:r>
    </w:p>
    <w:p>
      <w:r>
        <w:rPr>
          <w:b/>
        </w:rPr>
        <w:t xml:space="preserve">What it looks for: </w:t>
      </w:r>
      <w:r>
        <w:rPr>
          <w:i w:val="0"/>
        </w:rPr>
        <w:t>Providers with 20x Class C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C: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C: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C: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C: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C: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C: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C: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C: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C: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C: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C: SHOULD | timeframe: 14 days</w:t>
      </w:r>
    </w:p>
    <w:p>
      <w:r>
        <w:rPr>
          <w:b/>
        </w:rPr>
        <w:t xml:space="preserve">What it looks for: </w:t>
      </w:r>
      <w:r>
        <w:rPr>
          <w:i w:val="0"/>
        </w:rPr>
        <w:t>Providers with Class C Certifications SHOULD persistently perform vulnerability detection on all information resources that are likely to drift,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C: SHOULD | timeframe: 1 months</w:t>
      </w:r>
    </w:p>
    <w:p>
      <w:r>
        <w:rPr>
          <w:b/>
        </w:rPr>
        <w:t xml:space="preserve">What it looks for: </w:t>
      </w:r>
      <w:r>
        <w:rPr>
          <w:i w:val="0"/>
        </w:rPr>
        <w:t>Providers with Class C Certifications SHOULD persistently perform vulnerability detection on all information resources that are NOT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C: SHOULD</w:t>
      </w:r>
    </w:p>
    <w:p>
      <w:r>
        <w:rPr>
          <w:b/>
        </w:rPr>
        <w:t xml:space="preserve">What it looks for: </w:t>
      </w:r>
      <w:r>
        <w:rPr>
          <w:i w:val="0"/>
        </w:rPr>
        <w:t>Providers with Class C Certifications SHOULD partially mitigate vulnerabilities, fully mitigate vulnerabilities, or remediate vulnerabilities to a lower Potential Agency Impact N-rating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C: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C: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C: SHOULD | timeframe: 3 days</w:t>
      </w:r>
    </w:p>
    <w:p>
      <w:r>
        <w:rPr>
          <w:b/>
        </w:rPr>
        <w:t xml:space="preserve">What it looks for: </w:t>
      </w:r>
      <w:r>
        <w:rPr>
          <w:i w:val="0"/>
        </w:rPr>
        <w:t>Providers with Class C Certifications SHOULD persistently perform vulnerability detection on representative samples of similar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C: MUST | timeframe: 3 days</w:t>
      </w:r>
    </w:p>
    <w:p>
      <w:r>
        <w:rPr>
          <w:b/>
        </w:rPr>
        <w:t xml:space="preserve">What it looks for: </w:t>
      </w:r>
      <w:r>
        <w:rPr>
          <w:i w:val="0"/>
        </w:rPr>
        <w:t>Providers of FedRAMP 20x Class C offerings MUST verify and validate the status of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C: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C: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C: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C: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C: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C: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C: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C: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C: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C: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C: SHOULD | timeframe: 14 days</w:t>
      </w:r>
    </w:p>
    <w:p>
      <w:r>
        <w:rPr>
          <w:b/>
        </w:rPr>
        <w:t xml:space="preserve">What it looks for: </w:t>
      </w:r>
      <w:r>
        <w:rPr>
          <w:i w:val="0"/>
        </w:rPr>
        <w:t>Providers with Class C Certifications SHOULD make all recent historical vulnerability detection and response activity available in JSON format for automated retrieval by all necessary parties (e.g. using an API service or similar); this information SHOULD be updated persistently, at least once every 14 days.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C: SHOULD | timeframe: 5 days</w:t>
      </w:r>
    </w:p>
    <w:p>
      <w:r>
        <w:rPr>
          <w:b/>
        </w:rPr>
        <w:t xml:space="preserve">What it looks for: </w:t>
      </w:r>
      <w:r>
        <w:rPr>
          <w:i w:val="0"/>
        </w:rPr>
        <w:t>Providers with Class C Certifications SHOULD evaluate ALL vulnerabilities as required by VER-EVA (Evaluation) within 5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C: SHOULD</w:t>
      </w:r>
    </w:p>
    <w:p>
      <w:r>
        <w:rPr>
          <w:b/>
        </w:rPr>
        <w:t xml:space="preserve">What it looks for: </w:t>
      </w:r>
      <w:r>
        <w:rPr>
          <w:i w:val="0"/>
        </w:rPr>
        <w:t>Providers with Class C Certifications SHOULD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C: MAY</w:t>
      </w:r>
    </w:p>
    <w:p>
      <w:r>
        <w:rPr>
          <w:b/>
        </w:rPr>
        <w:t xml:space="preserve">What it looks for: </w:t>
      </w:r>
      <w:r>
        <w:rPr>
          <w:i w:val="0"/>
        </w:rPr>
        <w:t>Providers with Class C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test 1: describe-trails confirms multi-region and log file validation are enabled and the trail is logging (every 6 hours).; Example test 2: Config aggregator query confirms recorder status is recording in 100 percent of in-scope accounts (daily).</w:t>
      </w:r>
    </w:p>
    <w:p>
      <w:r>
        <w:rPr>
          <w:b/>
        </w:rPr>
        <w:t xml:space="preserve">Owner: </w:t>
      </w:r>
      <w:r>
        <w:rPr>
          <w:i w:val="0"/>
        </w:rPr>
        <w:t>Example: Platform Engineering Lead</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test 1: config rule iam-user-no-passwords-or-keys returns COMPLIANT for all accounts (daily).; Example test 2: CloudTrail Lake query for console login events without MFA returns zero rows (daily).</w:t>
      </w:r>
    </w:p>
    <w:p>
      <w:r>
        <w:rPr>
          <w:b/>
        </w:rPr>
        <w:t xml:space="preserve">Owner: </w:t>
      </w:r>
      <w:r>
        <w:rPr>
          <w:i w:val="0"/>
        </w:rPr>
        <w:t>Example: Identity and Access Lead</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test 1: Config rules encrypted-volumes and rds-storage-encrypted are COMPLIANT for all resources (continuous).; Example test 2: EBS default encryption and S3 Block Public Access report enabled for every in-scope account (daily).</w:t>
      </w:r>
    </w:p>
    <w:p>
      <w:r>
        <w:rPr>
          <w:b/>
        </w:rPr>
        <w:t xml:space="preserve">Owner: </w:t>
      </w:r>
      <w:r>
        <w:rPr>
          <w:i w:val="0"/>
        </w:rPr>
        <w:t>Example: Security Engineering Lead</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p>
      <w:pPr>
        <w:pStyle w:val="ListNumber"/>
      </w:pPr>
      <w:r>
        <w:t>At least 6 months of daily metrics history exists for every indicator (FRC-CSX-MOT).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C</dc:title>
  <dc:subject/>
  <dc:creator>SDR framework generator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