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Contoso Secure Platform (CSP)</w:t>
      </w:r>
    </w:p>
    <w:p>
      <w:r>
        <w:t>Certification: FedRAMP 20x, Class C, Program path</w:t>
      </w:r>
    </w:p>
    <w:p>
      <w:r>
        <w:t>AWS partition: aws (AWS Commercial) | regions: us-east-1, us-west-2</w:t>
      </w:r>
    </w:p>
    <w:p>
      <w:r>
        <w:t>Generated from dataset 2026.07.14.01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