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Offering name not yet provided (TBD)</w:t>
      </w:r>
    </w:p>
    <w:p>
      <w:r>
        <w:t>Certification: FedRAMP 20x, Class B, Program path</w:t>
      </w:r>
    </w:p>
    <w:p>
      <w:r>
        <w:t>AWS partition: aws (AWS Commercial) | regions: us-east-1, us-west-2</w:t>
      </w:r>
    </w:p>
    <w:p>
      <w:r>
        <w:t>Generated from dataset 2026.10.08.01</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1 automated verification and validation method(s) per Key Security Indicator (rule FRC-CSX-VVK).</w:t>
      </w:r>
    </w:p>
    <w:p>
      <w:pPr>
        <w:pStyle w:val="Heading1"/>
      </w:pPr>
      <w:r>
        <w:t>Part 1: FedRAMP rules (157 entries)</w:t>
      </w:r>
    </w:p>
    <w:p>
      <w:pPr>
        <w:pStyle w:val="Heading2"/>
      </w:pPr>
      <w:r>
        <w:t>AFC-CSO-INB Maintain a FedRAMP Security Inbox</w:t>
      </w:r>
    </w:p>
    <w:p>
      <w:r>
        <w:t>Rule family: AFC (Addressing FedRAMP Communication)</w:t>
      </w:r>
    </w:p>
    <w:p>
      <w:r>
        <w:t>Force at Class B: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AFC-CSO-NOC Notification of Changes</w:t>
      </w:r>
    </w:p>
    <w:p>
      <w:r>
        <w:t>Rule family: AFC (Addressing FedRAMP Communication)</w:t>
      </w:r>
    </w:p>
    <w:p>
      <w:r>
        <w:t>Force at Class B: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B: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B: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B: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B: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B: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B: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B: MUST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B: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B: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B: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B: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B: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B: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B: SHOULD | timeframe: 3 months</w:t>
      </w:r>
    </w:p>
    <w:p>
      <w:r>
        <w:rPr>
          <w:b/>
        </w:rPr>
        <w:t xml:space="preserve">What it looks for: </w:t>
      </w:r>
      <w:r>
        <w:rPr>
          <w:i w:val="0"/>
        </w:rPr>
        <w:t>Providers with Class B Certifications SHOULD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B: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B: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B: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B: SHOULD | timeframe: 3-10 bizdays</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B: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B: SHOULD</w:t>
      </w:r>
    </w:p>
    <w:p>
      <w:r>
        <w:rPr>
          <w:b/>
        </w:rPr>
        <w:t xml:space="preserve">What it looks for: </w:t>
      </w:r>
      <w:r>
        <w:rPr>
          <w:i w:val="0"/>
        </w:rPr>
        <w:t>Providers SHOULD record or transcribe Quarterly Reviews and supply them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B: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B: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B: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B: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Official note: </w:t>
      </w:r>
      <w:r>
        <w:rPr>
          <w:i/>
        </w:rPr>
        <w:t>The JSON data for this rule will be consumed by FedRAMP and agency GRC tools using automation with web-based tools. Do not expect FedRAMP or your customers to download this data directly, it should be accessible for common web frameworks. FedRAMP strongly recommends that application engineering experts be involved in making public JSON data and the related information available in a way that can work with web-based applications.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B: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B: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B: MUST | timeframe: 2 weeks</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B: MUST</w:t>
      </w:r>
    </w:p>
    <w:p>
      <w:r>
        <w:rPr>
          <w:b/>
        </w:rPr>
        <w:t xml:space="preserve">What it looks for: </w:t>
      </w:r>
      <w:r>
        <w:rPr>
          <w:i w:val="0"/>
        </w:rPr>
        <w:t>Providers with Class B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B: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B: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B: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B: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B: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B: MAY</w:t>
      </w:r>
    </w:p>
    <w:p>
      <w:r>
        <w:rPr>
          <w:b/>
        </w:rPr>
        <w:t xml:space="preserve">What it looks for: </w:t>
      </w:r>
      <w:r>
        <w:rPr>
          <w:i w:val="0"/>
        </w:rPr>
        <w:t>Providers with Class B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B: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B: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B: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B: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B: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B: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B: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B: MUST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B: SHOULD</w:t>
      </w:r>
    </w:p>
    <w:p>
      <w:r>
        <w:rPr>
          <w:b/>
        </w:rPr>
        <w:t xml:space="preserve">What it looks for: </w:t>
      </w:r>
      <w:r>
        <w:rPr>
          <w:i w:val="0"/>
        </w:rPr>
        <w:t>Providers SHOULD supply access to the FedRAMP Certification Package with agencies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B: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B: MAY</w:t>
      </w:r>
    </w:p>
    <w:p>
      <w:r>
        <w:rPr>
          <w:b/>
        </w:rPr>
        <w:t xml:space="preserve">What it looks for: </w:t>
      </w:r>
      <w:r>
        <w:rPr>
          <w:i w:val="0"/>
        </w:rPr>
        <w:t>Providers with Class B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Official note: </w:t>
      </w:r>
      <w:r>
        <w:rPr>
          <w:i/>
        </w:rPr>
        <w:t>Cryptographic modules include specific algorithms by definition; if an update stream of a cryptographic module adds new algorithms that were not previously validated then those algorithms can not be considered within the scope of update stream usage under these rules as they are new algorithms within the module that have never been validated.</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B: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B: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B: MUST</w:t>
      </w:r>
    </w:p>
    <w:p>
      <w:r>
        <w:rPr>
          <w:b/>
        </w:rPr>
        <w:t xml:space="preserve">What it looks for: </w:t>
      </w:r>
      <w:r>
        <w:rPr>
          <w:i w:val="0"/>
        </w:rPr>
        <w:t>Providers MUST also include the following basic metadata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B: MUST</w:t>
      </w:r>
    </w:p>
    <w:p>
      <w:r>
        <w:rPr>
          <w:b/>
        </w:rPr>
        <w:t xml:space="preserve">What it looks for: </w:t>
      </w:r>
      <w:r>
        <w:rPr>
          <w:i w:val="0"/>
        </w:rPr>
        <w:t>Providers seeking Class B Certification MUST also include the overall summary of their FedRAMP independent assessment, supplied by the assessor per IVV-IAS-OSA (Overall Summary of Assessment),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B: MUST | timeframe: 1 months</w:t>
      </w:r>
    </w:p>
    <w:p>
      <w:r>
        <w:rPr>
          <w:b/>
        </w:rPr>
        <w:t xml:space="preserve">What it looks for: </w:t>
      </w:r>
      <w:r>
        <w:rPr>
          <w:i w:val="0"/>
        </w:rPr>
        <w:t>Providers with 20x Class B Certifications MUST persistently maintain their FedRAMP Certification Package to ensure it is up to date and complete at least once every month.</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B: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B: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B: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 public JSON data MUST be supplied in a manner compatible with modern web frameworks, including:</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Official note: </w:t>
      </w:r>
      <w:r>
        <w:rPr>
          <w:i/>
        </w:rPr>
        <w:t>Public JSON data is intended to be consumed by FedRAMP, agency GRC tools, and more - it should be available in a way that enables standard web-application use following standard web frameworks. Generally, if you can't write a web app to parse this data without configuring a browser to bypass security defaults then there has likely been a problem.</w:t>
      </w:r>
    </w:p>
    <w:p>
      <w:r>
        <w:rPr>
          <w:b/>
        </w:rPr>
        <w:t xml:space="preserve">Official note: </w:t>
      </w:r>
      <w:r>
        <w:rPr>
          <w:i/>
        </w:rPr>
        <w:t>The Schema Validator available at fedramp.gov will not work properly if Cross-Origin Resource Sharing is not properly configured.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B: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B: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B: MUST</w:t>
      </w:r>
    </w:p>
    <w:p>
      <w:r>
        <w:rPr>
          <w:b/>
        </w:rPr>
        <w:t xml:space="preserve">What it looks for: </w:t>
      </w:r>
      <w:r>
        <w:rPr>
          <w:i w:val="0"/>
        </w:rPr>
        <w:t>Providers MUST be listed in the FedRAMP Marketplace before applying for FedRAMP Certification, including:</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B: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B: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B: MUST | timeframe: 3 months</w:t>
      </w:r>
    </w:p>
    <w:p>
      <w:r>
        <w:rPr>
          <w:b/>
        </w:rPr>
        <w:t xml:space="preserve">What it looks for: </w:t>
      </w:r>
      <w:r>
        <w:rPr>
          <w:i w:val="0"/>
        </w:rPr>
        <w:t>Providers seeking Class B Certification MUST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B: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B: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Key Security Indicators with at least 1 automated method for each Key Security Indicator.</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B: SHOULD</w:t>
      </w:r>
    </w:p>
    <w:p>
      <w:r>
        <w:rPr>
          <w:b/>
        </w:rPr>
        <w:t xml:space="preserve">What it looks for: </w:t>
      </w:r>
      <w:r>
        <w:rPr>
          <w:i w:val="0"/>
        </w:rPr>
        <w:t>Providers seeking 20x Class B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B: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B: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B: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B: MUST</w:t>
      </w:r>
    </w:p>
    <w:p>
      <w:r>
        <w:rPr>
          <w:b/>
        </w:rPr>
        <w:t xml:space="preserve">What it looks for: </w:t>
      </w:r>
      <w:r>
        <w:rPr>
          <w:i w:val="0"/>
        </w:rPr>
        <w:t>Providers with Class B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B: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B: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B: MUST | timeframe: 1 years</w:t>
      </w:r>
    </w:p>
    <w:p>
      <w:r>
        <w:rPr>
          <w:b/>
        </w:rPr>
        <w:t xml:space="preserve">What it looks for: </w:t>
      </w:r>
      <w:r>
        <w:rPr>
          <w:i w:val="0"/>
        </w:rPr>
        <w:t>Providers with Class B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B: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B: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B: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B: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B: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B: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B: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B: MUST | timeframe: 1 years</w:t>
      </w:r>
    </w:p>
    <w:p>
      <w:r>
        <w:rPr>
          <w:b/>
        </w:rPr>
        <w:t xml:space="preserve">What it looks for: </w:t>
      </w:r>
      <w:r>
        <w:rPr>
          <w:i w:val="0"/>
        </w:rPr>
        <w:t>Providers with 20x Class B Certifications MUST include all Key Security Indicators in a FedRAMP independent assessment at least once per year.</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B: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B: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B: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B: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B: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B: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B: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B: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B: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B: MUST | timeframe: 2 years</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B: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B: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B: SHOULD</w:t>
      </w:r>
    </w:p>
    <w:p>
      <w:r>
        <w:rPr>
          <w:b/>
        </w:rPr>
        <w:t xml:space="preserve">What it looks for: </w:t>
      </w:r>
      <w:r>
        <w:rPr>
          <w:i w:val="0"/>
        </w:rPr>
        <w:t>Providers SHOULD make the Secure Configuration Guide available publicly.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B: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B: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B: SHOULD</w:t>
      </w:r>
    </w:p>
    <w:p>
      <w:r>
        <w:rPr>
          <w:b/>
        </w:rPr>
        <w:t xml:space="preserve">What it looks for: </w:t>
      </w:r>
      <w:r>
        <w:rPr>
          <w:i w:val="0"/>
        </w:rPr>
        <w:t>Providers SHOULD offer the capability to export all security settings in a machine-readable format.</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B: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B: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B: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B: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B: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B: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B: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B: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B: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B: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B: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B: MUST | timeframe: 10 bizdays</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B: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B: MUST | timeframe: 30 bizdays</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B: MUST | timeframe: 10 bizdays</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B: MUST | timeframe: 5 bizdays</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B: MUST | timeframe: 5 bizdays</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B: MUST | timeframe: 30 bizdays</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B: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B: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B: MUST</w:t>
      </w:r>
    </w:p>
    <w:p>
      <w:r>
        <w:rPr>
          <w:b/>
        </w:rPr>
        <w:t xml:space="preserve">What it looks for: </w:t>
      </w:r>
      <w:r>
        <w:rPr>
          <w:i w:val="0"/>
        </w:rPr>
        <w:t>Providers MUST also include the following basic metadata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B: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B: SHOULD</w:t>
      </w:r>
    </w:p>
    <w:p>
      <w:r>
        <w:rPr>
          <w:b/>
        </w:rPr>
        <w:t xml:space="preserve">What it looks for: </w:t>
      </w:r>
      <w:r>
        <w:rPr>
          <w:i w:val="0"/>
        </w:rPr>
        <w:t>Providers with 20x Class B Certifications SHOULD also include historical metrics in their Security Decision Record, supplying at least the following information for each applicable Key Security Indicator:</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B: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B: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B: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B: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B: SHOULD</w:t>
      </w:r>
    </w:p>
    <w:p>
      <w:r>
        <w:rPr>
          <w:b/>
        </w:rPr>
        <w:t xml:space="preserve">What it looks for: </w:t>
      </w:r>
      <w:r>
        <w:rPr>
          <w:i w:val="0"/>
        </w:rPr>
        <w:t>Providers SHOULD use automated services to improve and streamline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B: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B: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B: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B: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B: MUST | timeframe: 3 months</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B: SHOULD | timeframe: 1 months</w:t>
      </w:r>
    </w:p>
    <w:p>
      <w:r>
        <w:rPr>
          <w:b/>
        </w:rPr>
        <w:t xml:space="preserve">What it looks for: </w:t>
      </w:r>
      <w:r>
        <w:rPr>
          <w:i w:val="0"/>
        </w:rPr>
        <w:t>Providers with Class B Certifications SHOULD persistently perform vulnerability detection on all information resources that are likely to drift,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B: SHOULD | timeframe: 6 months</w:t>
      </w:r>
    </w:p>
    <w:p>
      <w:r>
        <w:rPr>
          <w:b/>
        </w:rPr>
        <w:t xml:space="preserve">What it looks for: </w:t>
      </w:r>
      <w:r>
        <w:rPr>
          <w:i w:val="0"/>
        </w:rPr>
        <w:t>Providers with Class B Certifications SHOULD persistently perform vulnerability detection on all information resources that are NOT likely to drift, at least once every 6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B: SHOULD</w:t>
      </w:r>
    </w:p>
    <w:p>
      <w:r>
        <w:rPr>
          <w:b/>
        </w:rPr>
        <w:t xml:space="preserve">What it looks for: </w:t>
      </w:r>
      <w:r>
        <w:rPr>
          <w:i w:val="0"/>
        </w:rPr>
        <w:t>Providers with Class B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B: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B: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B: SHOULD | timeframe: 7 days</w:t>
      </w:r>
    </w:p>
    <w:p>
      <w:r>
        <w:rPr>
          <w:b/>
        </w:rPr>
        <w:t xml:space="preserve">What it looks for: </w:t>
      </w:r>
      <w:r>
        <w:rPr>
          <w:i w:val="0"/>
        </w:rPr>
        <w:t>Providers with Class B Certifications SHOULD persistently perform vulnerability detection on representative samples of similar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B: MUST | timeframe: 7 days</w:t>
      </w:r>
    </w:p>
    <w:p>
      <w:r>
        <w:rPr>
          <w:b/>
        </w:rPr>
        <w:t xml:space="preserve">What it looks for: </w:t>
      </w:r>
      <w:r>
        <w:rPr>
          <w:i w:val="0"/>
        </w:rPr>
        <w:t>Providers of FedRAMP 20x Class B offerings MUST verify and validate the status of machine-based information resources at least once every 7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B: MUST</w:t>
      </w:r>
    </w:p>
    <w:p>
      <w:r>
        <w:rPr>
          <w:b/>
        </w:rPr>
        <w:t xml:space="preserve">What it looks for: </w:t>
      </w:r>
      <w:r>
        <w:rPr>
          <w:i w:val="0"/>
        </w:rPr>
        <w:t>Providers MUST evaluate detected vulnerabilities, considering the context of the cloud service offering, to estimate the likely potential agency impact of exploitation on government customers AND assign one of the following Potential Agency Impact N-ratings (PAIN):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B: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B: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B: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B: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B: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B: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B: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B: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B: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B: MUST | timeframe: 1 months</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B: MUST | timeframe: 192 days</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B: SHOULD | timeframe: 1 months</w:t>
      </w:r>
    </w:p>
    <w:p>
      <w:r>
        <w:rPr>
          <w:b/>
        </w:rPr>
        <w:t xml:space="preserve">What it looks for: </w:t>
      </w:r>
      <w:r>
        <w:rPr>
          <w:i w:val="0"/>
        </w:rPr>
        <w:t>Providers with Class B Certifications SHOULD make all recent historical vulnerability detection and response activity available in JSON format for automated retrieval by all necessary parties (e.g. using an API service or similar); this information SHOULD be updated persistently, at least once every month.</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B: SHOULD | timeframe: 7 days</w:t>
      </w:r>
    </w:p>
    <w:p>
      <w:r>
        <w:rPr>
          <w:b/>
        </w:rPr>
        <w:t xml:space="preserve">What it looks for: </w:t>
      </w:r>
      <w:r>
        <w:rPr>
          <w:i w:val="0"/>
        </w:rPr>
        <w:t>Providers with Class B Certifications SHOULD evaluate ALL vulnerabilities as required by VER-EVA (Evaluation) within 7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B: MAY</w:t>
      </w:r>
    </w:p>
    <w:p>
      <w:r>
        <w:rPr>
          <w:b/>
        </w:rPr>
        <w:t xml:space="preserve">What it looks for: </w:t>
      </w:r>
      <w:r>
        <w:rPr>
          <w:i w:val="0"/>
        </w:rPr>
        <w:t>Providers with Class B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B: MAY</w:t>
      </w:r>
    </w:p>
    <w:p>
      <w:r>
        <w:rPr>
          <w:b/>
        </w:rPr>
        <w:t xml:space="preserve">What it looks for: </w:t>
      </w:r>
      <w:r>
        <w:rPr>
          <w:i w:val="0"/>
        </w:rPr>
        <w:t>Providers with Class B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automated services persistently assess the security of all machine-based information resources and automatically enforce their intended operational state. Evidence: Config rules with auto-remediation, Systems Manager State Manager/associations, drift-detection and enforcement records over time.</w:t>
      </w:r>
    </w:p>
    <w:p>
      <w:r>
        <w:rPr>
          <w:b/>
        </w:rPr>
        <w:t xml:space="preserve">Related NIST SP 800-53 Rev5 controls: </w:t>
      </w:r>
      <w:r>
        <w:rPr>
          <w:i w:val="0"/>
        </w:rPr>
        <w:t>ca-2.1, ca-7.1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sc-7.3, sc-7.4, sc-7.5, sc-7.8, sc-8, sc-10,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w:t>
      </w:r>
      <w:r>
        <w:rPr>
          <w:i w:val="0"/>
        </w:rPr>
        <w:t>Review resources for high availability and rapid recovery: multi-AZ deployment, health checks, auto scaling, tested recovery. Evidence: architecture inventory with AZ coverage, recovery test records.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sc-5,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ca-9, sc-4, sc-7, sc-7.7, sc-8, sc-10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ac-2.5, ac-2.6, ac-3, ac-4, ac-6, ac-12, ac-14, ac-17, ac-17.1, ac-17.2, ac-17.3, ac-20, ac-20.1, cm-2.7, cm-9, ia-2, ia-3, ia-4, ia-4.4, ia-5.2, ia-5.6, ia-11, ps-2, ps-3, ps-4, ps-5, ps-6, sc-4, sc-20, sc-21, sc-22, sc-23, sc-39,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ac-2, ac-2.1, ac-2.2, ac-2.3, ac-2.4, ac-2.6, ac-3, ac-4, ac-5, ac-6, ac-6.1, ac-6.2, ac-6.5, ac-6.7, ac-6.9, ac-6.10, ac-7, ac-20.1, ac-17, au-9.4, cm-5, cm-7, cm-7.2, cm-7.5, cm-9, ia-4, ia-4.4, ia-7, ps-2, ps-3, ps-4, ps-5, ps-6, ps-9, ra-5.5, sc-2, sc-23,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ac-4, ac-6.5,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ac-2.3, ac-2.13, ac-7, ps-4, ps-8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ir-5,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 least-privileged, role/attribute-based, just-in-time authorization model governs access to log data by data sensitivity, and is persistently reviewed. Evidence: IAM/Access Analyzer for log-store access, JIT-access records, periodic access reviews of the log data store.</w:t>
      </w:r>
    </w:p>
    <w:p>
      <w:r>
        <w:rPr>
          <w:b/>
        </w:rPr>
        <w:t xml:space="preserve">Related NIST SP 800-53 Rev5 controls: </w:t>
      </w:r>
      <w:r>
        <w:rPr>
          <w:i w:val="0"/>
        </w:rPr>
        <w:t>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ca-7, cm-2, cm-6,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ac-2.4, ac-6.9, ac-17.1, ac-20.1, au-2, au-7.1, au-12,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au-2, au-3, au-3.1, au-4, au-5, au-6.1, au-6.3, au-7, au-7.1, au-8, au-9, au-11, ir-4.1, si-4.2, si-4.4,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si-4,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cm-2.2, cm-7.5, cm-8, cm-8.1, cm-12, cm-12.1,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cp-2.1, cp-4.1, ir-3.2,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pl-8, pm-7, sa-3, sa-8, sc-4, sc-18,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 si-12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cp-2.1, cp-2.3, cp-4, cp-4.1, cp-6, cp-6.1, cp-9.1, cp-10, ir-3, ir-3.2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ac-20, ra-3.1, sa-9, sa-10, sa-11, sa-15.3, sa-22, si-7.1, sr-5, sr-6, ca-7.4, sc-18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ac-20, ca-3, ir-6.3, ps-7, ra-5, sa-9, si-5,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cm-2, cm-2.2, cm-2.3, cm-6, cm-7.1, pl-9, pl-10, sa-5,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cm-7.1, cm-12.1, ma-2, pl-8, sc-7, sc-39,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plans, procedures, and resource state are persistently reviewed after changes to limit and remove unwanted residual elements that could affect confidentiality, integrity, or availability of federal customer data. Evidence: post-change review records, drift/residual-resource cleanup logs.</w:t>
      </w:r>
    </w:p>
    <w:p>
      <w:r>
        <w:rPr>
          <w:b/>
        </w:rPr>
        <w:t xml:space="preserve">Related NIST SP 800-53 Rev5 controls: </w:t>
      </w:r>
      <w:r>
        <w:rPr>
          <w:i w:val="0"/>
        </w:rPr>
        <w:t>sc-4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unwanted federal customer data is removed promptly when an agency requests it per customer agreements, including from backups where appropriate (e.g. data spill or usage change). Evidence: data-removal request handling records, backup-scoped deletion procedures and logs.</w:t>
      </w:r>
    </w:p>
    <w:p>
      <w:r>
        <w:rPr>
          <w:b/>
        </w:rPr>
        <w:t xml:space="preserve">Related NIST SP 800-53 Rev5 controls: </w:t>
      </w:r>
      <w:r>
        <w:rPr>
          <w:i w:val="0"/>
        </w:rPr>
        <w:t>si-12.3, si-18.4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the authenticity and integrity of communications between machine-based information resources is persistently validated using automation. Evidence: mutual-TLS/service-mesh identity validation, signed inter-service requests, automated integrity-verification records.</w:t>
      </w:r>
    </w:p>
    <w:p>
      <w:r>
        <w:rPr>
          <w:b/>
        </w:rPr>
        <w:t xml:space="preserve">Related NIST SP 800-53 Rev5 controls: </w:t>
      </w:r>
      <w:r>
        <w:rPr>
          <w:i w:val="0"/>
        </w:rPr>
        <w:t>sc-23,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cm-2.2, cm-8.3, sc-13, sc-23, si-7, si-7.1,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1</w:t>
      </w:r>
    </w:p>
    <w:p>
      <w:r>
        <w:rPr>
          <w:b/>
        </w:rPr>
        <w:t xml:space="preserve">Historical metrics required: </w:t>
      </w:r>
      <w:r>
        <w:rPr>
          <w:i w:val="0"/>
        </w:rPr>
        <w:t>Summary of each metric over the past 30 days, and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157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B</dc:title>
  <dc:subject/>
  <dc:creator>SDR framework generator</dc:creator>
  <cp:keywords/>
  <dc:description>generated by python-docx</dc:description>
  <cp:lastModifiedBy>SDR framework generator</cp:lastModifiedBy>
  <cp:revision>1</cp:revision>
  <dcterms:created xsi:type="dcterms:W3CDTF">2026-10-08T00:00:00Z</dcterms:created>
  <dcterms:modified xsi:type="dcterms:W3CDTF">2026-10-08T00:00:00Z</dcterms:modified>
  <cp:category/>
  <cp:lastPrinted>2026-10-08T00:00:00Z</cp:lastPrinted>
</cp:coreProperties>
</file>