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F4C81"/>
          <w:sz w:val="44"/>
        </w:rPr>
        <w:t>AIO9 System Flowchart &amp; Detailed Block Diagram Manual</w:t>
      </w:r>
    </w:p>
    <w:p>
      <w:pPr>
        <w:spacing w:after="360"/>
        <w:jc w:val="center"/>
      </w:pPr>
      <w:r>
        <w:rPr>
          <w:i/>
          <w:color w:val="7F8C8D"/>
          <w:sz w:val="24"/>
        </w:rPr>
        <w:t>Complete Operational Flowcharts &amp; Subsystem Hardware Diagrams for ESP32, GPRS &amp; Nuvoton Boards</w:t>
      </w:r>
    </w:p>
    <w:p>
      <w:r>
        <w:t>This document presents the complete system-wide operational flowchart alongside detailed hardware block diagrams for the AIO9 station architecture. Each section contains visual flowchart diagrams, block-by-block functional specifications, inter-board communication protocols, and signal descriptions.</w:t>
      </w:r>
    </w:p>
    <w:p>
      <w:pPr>
        <w:pStyle w:val="Heading1"/>
      </w:pPr>
      <w:r>
        <w:rPr>
          <w:color w:val="0F4C81"/>
        </w:rPr>
        <w:t>1. System-Wide Operational Flowchart &amp; Multi-Board Execution</w:t>
      </w:r>
    </w:p>
    <w:p>
      <w:r>
        <w:t>The flowchart below details the complete execution lifecycle across the ESP32 Board, GPRS Board, and Nuvoton UI Board: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942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2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80"/>
      </w:pPr>
      <w:r>
        <w:rPr>
          <w:b/>
          <w:color w:val="0F4C81"/>
        </w:rPr>
        <w:t xml:space="preserve">• Phase 1: Boot &amp; Reset Reason Check: </w:t>
      </w:r>
      <w:r>
        <w:rPr>
          <w:color w:val="2C3E50"/>
        </w:rPr>
        <w:t>ESP32 wakes from Deep Sleep via RTC timer or Nuvoton keypress (GPIO 27 INT LOW). Inspects RTC RAM variables and initializes SPIFFS and I2C sensors.</w:t>
      </w:r>
    </w:p>
    <w:p>
      <w:pPr>
        <w:spacing w:after="80"/>
      </w:pPr>
      <w:r>
        <w:rPr>
          <w:b/>
          <w:color w:val="0F4C81"/>
        </w:rPr>
        <w:t xml:space="preserve">• Phase 2: Sensor Sampling &amp; ULP Read: </w:t>
      </w:r>
      <w:r>
        <w:rPr>
          <w:color w:val="2C3E50"/>
        </w:rPr>
        <w:t>Polled readings from HDC1080/2022 (Temp/Hum), DS1307 RTC, and BME280. ULP Coprocessor pulse counts for Rain Gauge and Wind Anemometer are retrieved.</w:t>
      </w:r>
    </w:p>
    <w:p>
      <w:pPr>
        <w:spacing w:after="80"/>
      </w:pPr>
      <w:r>
        <w:rPr>
          <w:b/>
          <w:color w:val="0F4C81"/>
        </w:rPr>
        <w:t xml:space="preserve">• Phase 3: Inter-Board UI Interface: </w:t>
      </w:r>
      <w:r>
        <w:rPr>
          <w:color w:val="2C3E50"/>
        </w:rPr>
        <w:t>Nuvoton MG51 MCU scans tactile keypad continuously. Display updates and menu screens are transmitted over UART1 (115200 baud).</w:t>
      </w:r>
    </w:p>
    <w:p>
      <w:pPr>
        <w:spacing w:after="80"/>
      </w:pPr>
      <w:r>
        <w:rPr>
          <w:b/>
          <w:color w:val="0F4C81"/>
        </w:rPr>
        <w:t xml:space="preserve">• Phase 4: Cellular &amp; Direct TCP Socket: </w:t>
      </w:r>
      <w:r>
        <w:rPr>
          <w:color w:val="2C3E50"/>
        </w:rPr>
        <w:t>Modem powered via GPIO 26. SIM ICCID auto-discovery selects APN (airteliot.com / bsnlnet). Direct Layer-4 TCP engine connects and posts HTTP raw payload.</w:t>
      </w:r>
    </w:p>
    <w:p>
      <w:pPr>
        <w:spacing w:after="80"/>
      </w:pPr>
      <w:r>
        <w:rPr>
          <w:b/>
          <w:color w:val="0F4C81"/>
        </w:rPr>
        <w:t xml:space="preserve">• Phase 5: Backlog Flush &amp; Deep Sleep: </w:t>
      </w:r>
      <w:r>
        <w:rPr>
          <w:color w:val="2C3E50"/>
        </w:rPr>
        <w:t>Transmits up to 15 queued backlog records from SPIFFS. Performs graceful GPRS shutdown (AT+CPOWD), blanks UI display, and enters ESP32 Deep Sleep.</w:t>
      </w:r>
    </w:p>
    <w:p>
      <w:pPr>
        <w:spacing w:after="240"/>
      </w:pPr>
    </w:p>
    <w:p>
      <w:pPr>
        <w:pStyle w:val="Heading1"/>
      </w:pPr>
      <w:r>
        <w:rPr>
          <w:color w:val="0F4C81"/>
        </w:rPr>
        <w:t>2. ESP32 Core Controller Board Flowchart &amp;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64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esp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ESP32 Board operates as the central system master with the following hardware blocks:</w:t>
      </w:r>
    </w:p>
    <w:p>
      <w:pPr>
        <w:spacing w:after="80"/>
      </w:pPr>
      <w:r>
        <w:rPr>
          <w:b/>
          <w:color w:val="0F4C81"/>
        </w:rPr>
        <w:t xml:space="preserve">■ Dual-Core Processor: </w:t>
      </w:r>
      <w:r>
        <w:rPr>
          <w:color w:val="2C3E50"/>
        </w:rPr>
        <w:t>Xtensa LX6 @ 240MHz. Core 0 manages GPRS UART, Layer-4 TCP sockets, and AT commands. Core 1 manages system scheduling, sensors, and UI rendering.</w:t>
      </w:r>
    </w:p>
    <w:p>
      <w:pPr>
        <w:spacing w:after="80"/>
      </w:pPr>
      <w:r>
        <w:rPr>
          <w:b/>
          <w:color w:val="0F4C81"/>
        </w:rPr>
        <w:t xml:space="preserve">■ ULP Coprocessor: </w:t>
      </w:r>
      <w:r>
        <w:rPr>
          <w:color w:val="2C3E50"/>
        </w:rPr>
        <w:t>Runs 1ms sampling loop during Deep Sleep. Counts tipping bucket rain pulses and wind anemometer pulses without waking the main CPU.</w:t>
      </w:r>
    </w:p>
    <w:p>
      <w:pPr>
        <w:spacing w:after="80"/>
      </w:pPr>
      <w:r>
        <w:rPr>
          <w:b/>
          <w:color w:val="0F4C81"/>
        </w:rPr>
        <w:t xml:space="preserve">■ RTC Slow Memory: </w:t>
      </w:r>
      <w:r>
        <w:rPr>
          <w:color w:val="2C3E50"/>
        </w:rPr>
        <w:t>512-byte reserved RTC RAM preserving pulse accumulators, APN settings, unsent backlog indices, and carrier states across deep sleep.</w:t>
      </w:r>
    </w:p>
    <w:p>
      <w:pPr>
        <w:spacing w:after="80"/>
      </w:pPr>
      <w:r>
        <w:rPr>
          <w:b/>
          <w:color w:val="0F4C81"/>
        </w:rPr>
        <w:t xml:space="preserve">■ Flash &amp; SPIFFS Storage: </w:t>
      </w:r>
      <w:r>
        <w:rPr>
          <w:color w:val="2C3E50"/>
        </w:rPr>
        <w:t>16MB Flash with SPIFFS filesystem storing telemetry logs (cur_file, unsent.txt) and station settings. Includes SPI SD card slot for backups.</w:t>
      </w:r>
    </w:p>
    <w:p>
      <w:pPr>
        <w:spacing w:after="80"/>
      </w:pPr>
      <w:r>
        <w:rPr>
          <w:b/>
          <w:color w:val="0F4C81"/>
        </w:rPr>
        <w:t xml:space="preserve">■ I2C Bus (GPIO 21/22): </w:t>
      </w:r>
      <w:r>
        <w:rPr>
          <w:color w:val="2C3E50"/>
        </w:rPr>
        <w:t>Hardware I2C bus communicating with DS1307 RTC (0x68), HDC1080/2022 (0x40), and BME280 barometric pressure sensor.</w:t>
      </w:r>
    </w:p>
    <w:p>
      <w:pPr>
        <w:spacing w:after="80"/>
      </w:pPr>
      <w:r>
        <w:rPr>
          <w:b/>
          <w:color w:val="0F4C81"/>
        </w:rPr>
        <w:t xml:space="preserve">■ Power Management &amp; ADCs: </w:t>
      </w:r>
      <w:r>
        <w:rPr>
          <w:color w:val="2C3E50"/>
        </w:rPr>
        <w:t>Battery voltage divider sense via ADC. GPIO 32 controls Nuvoton 5V power gate; GPIO 26 controls GPRS modem power MOSFET gate.</w:t>
      </w:r>
    </w:p>
    <w:p>
      <w:pPr>
        <w:spacing w:after="240"/>
      </w:pPr>
    </w:p>
    <w:p>
      <w:pPr>
        <w:pStyle w:val="Heading1"/>
      </w:pPr>
      <w:r>
        <w:rPr>
          <w:color w:val="D35400"/>
        </w:rPr>
        <w:t>3. GPRS Modem Board Flowchart &amp;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64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gp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D35400"/>
        </w:rPr>
        <w:t xml:space="preserve">■ SIMCom A7672 Core: </w:t>
      </w:r>
      <w:r>
        <w:rPr>
          <w:color w:val="2C3E50"/>
        </w:rPr>
        <w:t>LTE Cat-1 4G cellular engine with 2G GSM fallback. Controlled over UART2 (GPIO 16/17 @ 115200 baud).</w:t>
      </w:r>
    </w:p>
    <w:p>
      <w:pPr>
        <w:spacing w:after="80"/>
      </w:pPr>
      <w:r>
        <w:rPr>
          <w:b/>
          <w:color w:val="D35400"/>
        </w:rPr>
        <w:t xml:space="preserve">■ Direct Layer-4 TCP Engine: </w:t>
      </w:r>
      <w:r>
        <w:rPr>
          <w:color w:val="2C3E50"/>
        </w:rPr>
        <w:t>Hardware transport layer sockets (AT+CIPOPEN, AT+CIPSEND). Bypasses internal modem HTTP stack bugs and provides instant '&gt;' prompt in &lt; 5ms.</w:t>
      </w:r>
    </w:p>
    <w:p>
      <w:pPr>
        <w:spacing w:after="80"/>
      </w:pPr>
      <w:r>
        <w:rPr>
          <w:b/>
          <w:color w:val="D35400"/>
        </w:rPr>
        <w:t xml:space="preserve">■ SIM Interface &amp; Discovery: </w:t>
      </w:r>
      <w:r>
        <w:rPr>
          <w:color w:val="2C3E50"/>
        </w:rPr>
        <w:t>Supports Airtel M2M, Airtel Commercial, BSNL, and Jio. Auto-discovers carrier via ICCID prefix and configures matching APN (airteliot.com / bsnlnet).</w:t>
      </w:r>
    </w:p>
    <w:p>
      <w:pPr>
        <w:spacing w:after="80"/>
      </w:pPr>
      <w:r>
        <w:rPr>
          <w:b/>
          <w:color w:val="D35400"/>
        </w:rPr>
        <w:t xml:space="preserve">■ Power &amp; RF Front-End: </w:t>
      </w:r>
      <w:r>
        <w:rPr>
          <w:color w:val="2C3E50"/>
        </w:rPr>
        <w:t>Dedicated 4.0V voltage regulator rail backed by 2000µF bulk capacitors to support 2A peak current bursts during GPRS/LTE transmissions.</w:t>
      </w:r>
    </w:p>
    <w:p>
      <w:pPr>
        <w:spacing w:after="240"/>
      </w:pPr>
    </w:p>
    <w:p>
      <w:pPr>
        <w:pStyle w:val="Heading1"/>
      </w:pPr>
      <w:r>
        <w:rPr>
          <w:color w:val="117A65"/>
        </w:rPr>
        <w:t>4. Nuvoton UI Board Flowchart &amp;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164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nuvot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16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117A65"/>
        </w:rPr>
        <w:t xml:space="preserve">■ Nuvoton MG51 MCU: </w:t>
      </w:r>
      <w:r>
        <w:rPr>
          <w:color w:val="2C3E50"/>
        </w:rPr>
        <w:t>8051-core microcontroller running dedicated HMI firmware. Communicates with ESP32 via UART1 (GPIO 14/4 @ 115200 baud).</w:t>
      </w:r>
    </w:p>
    <w:p>
      <w:pPr>
        <w:spacing w:after="80"/>
      </w:pPr>
      <w:r>
        <w:rPr>
          <w:b/>
          <w:color w:val="117A65"/>
        </w:rPr>
        <w:t xml:space="preserve">■ 16x2 LCD Display Engine: </w:t>
      </w:r>
      <w:r>
        <w:rPr>
          <w:color w:val="2C3E50"/>
        </w:rPr>
        <w:t>HD44780 character LCD module. Parses screen clear (0x01), cursor positioning (0xC0), and display backlight control commands.</w:t>
      </w:r>
    </w:p>
    <w:p>
      <w:pPr>
        <w:spacing w:after="80"/>
      </w:pPr>
      <w:r>
        <w:rPr>
          <w:b/>
          <w:color w:val="117A65"/>
        </w:rPr>
        <w:t xml:space="preserve">■ Tactile Keypad Scanner: </w:t>
      </w:r>
      <w:r>
        <w:rPr>
          <w:color w:val="2C3E50"/>
        </w:rPr>
        <w:t>6-button matrix scanner (UP, DOWN, LEFT, RIGHT, SET, CLR) with hardware debouncing and automatic key code remapping.</w:t>
      </w:r>
    </w:p>
    <w:p>
      <w:pPr>
        <w:spacing w:after="80"/>
      </w:pPr>
      <w:r>
        <w:rPr>
          <w:b/>
          <w:color w:val="117A65"/>
        </w:rPr>
        <w:t xml:space="preserve">■ Continuous Power &amp; Wakeup: </w:t>
      </w:r>
      <w:r>
        <w:rPr>
          <w:color w:val="2C3E50"/>
        </w:rPr>
        <w:t>Powered on continuous 5V rail (GPIO 32 HIGH). Pulls INT line LOW (GPIO 27 ext0) on any keypress to wake ESP32 from Deep Sleep instantly.</w:t>
      </w:r>
    </w:p>
    <w:p>
      <w:pPr>
        <w:spacing w:after="240"/>
      </w:pPr>
    </w:p>
    <w:p>
      <w:pPr>
        <w:pStyle w:val="Heading1"/>
      </w:pPr>
      <w:r>
        <w:rPr>
          <w:color w:val="0F4C81"/>
        </w:rPr>
        <w:t>5. Signal &amp; Interconnection Pinout Reference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Subsystem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Signal Name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ESP32 Pin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Target Board Pin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Protocol</w:t>
            </w:r>
          </w:p>
        </w:tc>
        <w:tc>
          <w:tcPr>
            <w:tcW w:type="dxa" w:w="1704"/>
            <w:shd w:fill="0F4C81"/>
          </w:tcPr>
          <w:p>
            <w:r>
              <w:rPr>
                <w:b/>
                <w:color w:val="FFFFFF"/>
                <w:sz w:val="17"/>
              </w:rPr>
              <w:t>Signal Function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UI_TX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4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RX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Out (115200 Baud)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Transmits screen drawing &amp; cursor commands from ESP32 to Nuvoton.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UI_RX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14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TX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In (115200 Baud)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Receives remapped keypress byte stream from Nuvoton keypad.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UI_INT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27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INT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Input (ext0 LOW)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Keypress trigger line that wakes ESP32 from Deep Sleep mode.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Nuvoton UI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UI_PWR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Nuvoton 5V Gate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 (MOSFET)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Kept HIGH in sleep mode so Nuvoton remains powered for keypress wakeup.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GPRS_TX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17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RXD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Out (115200 Baud)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Sends AT commands and raw Layer-4 TCP socket HTTP POST payloads.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GPRS_RX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16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TXD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UART In (115200 Baud)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Receives modem responses, TCP connection status, and HTTP 200 OK.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GPRS_PWR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26 / 5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PWRKEY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Power pulse control line to turn SIMCom modem ON/OFF.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GPRS Modem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GPRS_RST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33 / 4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SIMCom RESET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Digital Output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Hardware emergency reset trigger for modem recovery.</w:t>
            </w:r>
          </w:p>
        </w:tc>
      </w:tr>
      <w:tr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Sensors &amp; RTC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I2C_SDA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21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RTC / Sensors SDA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I2C Data (400kHz)</w:t>
            </w:r>
          </w:p>
        </w:tc>
        <w:tc>
          <w:tcPr>
            <w:tcW w:type="dxa" w:w="1704"/>
            <w:shd w:fill="F4F6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Shared I2C data bus for DS1307 RTC, HDC1080/2022, and BME280.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Sensors &amp; RTC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I2C_SCL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GPIO 22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sz w:val="16"/>
              </w:rPr>
              <w:t>RTC / Sensors SCL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I2C Clock (400kHz)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6"/>
              </w:rPr>
              <w:t>Shared I2C clock bus for all onboard environmental sensors.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