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g320a9chck3" w:id="0"/>
      <w:bookmarkEnd w:id="0"/>
      <w:r w:rsidDel="00000000" w:rsidR="00000000" w:rsidRPr="00000000">
        <w:rPr>
          <w:rtl w:val="0"/>
        </w:rPr>
        <w:t xml:space="preserve">SDN  Practical 1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u w:val="single"/>
        </w:rPr>
      </w:pPr>
      <w:bookmarkStart w:colFirst="0" w:colLast="0" w:name="_aqu9wqu881j9" w:id="1"/>
      <w:bookmarkEnd w:id="1"/>
      <w:r w:rsidDel="00000000" w:rsidR="00000000" w:rsidRPr="00000000">
        <w:rPr>
          <w:u w:val="single"/>
          <w:rtl w:val="0"/>
        </w:rPr>
        <w:t xml:space="preserve">Step1: Create The topology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00800" cy="37465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 assign the ip address, desktop -&gt; ip address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26416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26797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2654300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266700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u w:val="single"/>
        </w:rPr>
      </w:pPr>
      <w:bookmarkStart w:colFirst="0" w:colLast="0" w:name="_bbciiaj6iy4z" w:id="2"/>
      <w:bookmarkEnd w:id="2"/>
      <w:r w:rsidDel="00000000" w:rsidR="00000000" w:rsidRPr="00000000">
        <w:rPr>
          <w:u w:val="single"/>
          <w:rtl w:val="0"/>
        </w:rPr>
        <w:t xml:space="preserve">Step 2 - create the vlans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 to switch, click on switch, CLI mode, we have to enable the switch and once it is enabled w will get hash so we need to get enable and conf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108585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Exit and go to vlan 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414953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414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u w:val="single"/>
        </w:rPr>
      </w:pPr>
      <w:bookmarkStart w:colFirst="0" w:colLast="0" w:name="_q0xhsttoo8e0" w:id="3"/>
      <w:bookmarkEnd w:id="3"/>
      <w:r w:rsidDel="00000000" w:rsidR="00000000" w:rsidRPr="00000000">
        <w:rPr>
          <w:u w:val="single"/>
          <w:rtl w:val="0"/>
        </w:rPr>
        <w:t xml:space="preserve">Step 3 - Assign the ports to VLAN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are having 4 ports </w:t>
        <w:br w:type="textWrapping"/>
        <w:t xml:space="preserve">Giving to first pc, fa0/1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Now give access to that port with the command switchport mode access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Now we have the access to the port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5524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Now go to the next port fa0/2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They still can’t communicate, because we have created the security – VLAN</w:t>
        <w:br w:type="textWrapping"/>
        <w:t xml:space="preserve">Similarly put the things another ports, fa0/3 ko 10 me put karna h and fa0/4 ko 20 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2276475"/>
            <wp:effectExtent b="0" l="0" r="0" t="0"/>
            <wp:docPr id="1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its is LAN devices will talk to each other but when VLAN devices will not talk , so we need to trunk…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then save it, by running command “do write”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77152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yn4pm27gqg0h" w:id="4"/>
      <w:bookmarkEnd w:id="4"/>
      <w:r w:rsidDel="00000000" w:rsidR="00000000" w:rsidRPr="00000000">
        <w:rPr>
          <w:rtl w:val="0"/>
        </w:rPr>
        <w:t xml:space="preserve">Step 4 - Configure the Router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Click on router, go to CLI, use enable and go to config mode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91225" cy="1704975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1057275"/>
            <wp:effectExtent b="0" l="0" r="0" t="0"/>
            <wp:docPr id="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would allow the traffic to go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4286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Because we need to do unmasking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25717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Now do the same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 use 0.20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1323975"/>
            <wp:effectExtent b="0" l="0" r="0" t="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41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Now check connectivity using ping command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3429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br w:type="textWrapping"/>
        <w:t xml:space="preserve">Repeat for everyone:</w:t>
        <w:br w:type="textWrapping"/>
      </w:r>
      <w:r w:rsidDel="00000000" w:rsidR="00000000" w:rsidRPr="00000000">
        <w:rPr/>
        <w:drawing>
          <wp:inline distB="114300" distT="114300" distL="114300" distR="114300">
            <wp:extent cx="4324350" cy="16954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257425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003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Step 2 - create the vlans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Go to switch, click on switch, CLI mode, we have to enable the switch and once it is enabled w will get hash so we need to get enable and conf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495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9429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Exit and go to vlan 20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12954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Step 3 - Assign the ports to VLAN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We are having 4 ports </w:t>
        <w:br w:type="textWrapping"/>
        <w:t xml:space="preserve">Giving to first pc, fa0/1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Now give access to that port with the command switchport mode access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Now we have the access to the port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5905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Now go to the next port fa0/2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45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They still can’t communicate, because we have created the security – VLAN</w:t>
        <w:br w:type="textWrapping"/>
        <w:t xml:space="preserve">Similarly put the things another ports, fa0/3 ko 10 me put karna h and fa0/4 ko 20 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17145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its is LAN devices will talk to each other but when VLAN devices will not talk , so we need to trunk…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And then save it, by running command “do write”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1057275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Step 4 - Configure the Router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Click on router, go to CLI, use enable and go to config mode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685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And start it by using command”no shutdown”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524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- interface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81915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This would allow traffic to go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To encapsulate the traffic – encapsulation dot1q 10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304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Using masking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304800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Now do the same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And use 0.20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571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Check connectivity using ping command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5.png"/><Relationship Id="rId21" Type="http://schemas.openxmlformats.org/officeDocument/2006/relationships/image" Target="media/image6.png"/><Relationship Id="rId24" Type="http://schemas.openxmlformats.org/officeDocument/2006/relationships/image" Target="media/image2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12.png"/><Relationship Id="rId25" Type="http://schemas.openxmlformats.org/officeDocument/2006/relationships/image" Target="media/image8.png"/><Relationship Id="rId28" Type="http://schemas.openxmlformats.org/officeDocument/2006/relationships/image" Target="media/image9.png"/><Relationship Id="rId27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4.png"/><Relationship Id="rId7" Type="http://schemas.openxmlformats.org/officeDocument/2006/relationships/image" Target="media/image26.png"/><Relationship Id="rId8" Type="http://schemas.openxmlformats.org/officeDocument/2006/relationships/image" Target="media/image11.png"/><Relationship Id="rId31" Type="http://schemas.openxmlformats.org/officeDocument/2006/relationships/image" Target="media/image18.png"/><Relationship Id="rId30" Type="http://schemas.openxmlformats.org/officeDocument/2006/relationships/image" Target="media/image5.png"/><Relationship Id="rId11" Type="http://schemas.openxmlformats.org/officeDocument/2006/relationships/image" Target="media/image16.png"/><Relationship Id="rId33" Type="http://schemas.openxmlformats.org/officeDocument/2006/relationships/image" Target="media/image2.png"/><Relationship Id="rId10" Type="http://schemas.openxmlformats.org/officeDocument/2006/relationships/image" Target="media/image29.png"/><Relationship Id="rId32" Type="http://schemas.openxmlformats.org/officeDocument/2006/relationships/image" Target="media/image10.png"/><Relationship Id="rId13" Type="http://schemas.openxmlformats.org/officeDocument/2006/relationships/image" Target="media/image1.png"/><Relationship Id="rId35" Type="http://schemas.openxmlformats.org/officeDocument/2006/relationships/image" Target="media/image7.png"/><Relationship Id="rId12" Type="http://schemas.openxmlformats.org/officeDocument/2006/relationships/image" Target="media/image22.png"/><Relationship Id="rId34" Type="http://schemas.openxmlformats.org/officeDocument/2006/relationships/image" Target="media/image23.png"/><Relationship Id="rId15" Type="http://schemas.openxmlformats.org/officeDocument/2006/relationships/image" Target="media/image17.png"/><Relationship Id="rId37" Type="http://schemas.openxmlformats.org/officeDocument/2006/relationships/image" Target="media/image3.png"/><Relationship Id="rId14" Type="http://schemas.openxmlformats.org/officeDocument/2006/relationships/image" Target="media/image25.png"/><Relationship Id="rId36" Type="http://schemas.openxmlformats.org/officeDocument/2006/relationships/image" Target="media/image21.png"/><Relationship Id="rId17" Type="http://schemas.openxmlformats.org/officeDocument/2006/relationships/image" Target="media/image31.png"/><Relationship Id="rId16" Type="http://schemas.openxmlformats.org/officeDocument/2006/relationships/image" Target="media/image27.png"/><Relationship Id="rId19" Type="http://schemas.openxmlformats.org/officeDocument/2006/relationships/image" Target="media/image32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