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bookmarkStart w:colFirst="0" w:colLast="0" w:name="30j0zll" w:id="1"/>
    <w:bookmarkEnd w:id="1"/>
    <w:bookmarkStart w:colFirst="0" w:colLast="0" w:name="1fob9te" w:id="2"/>
    <w:bookmarkEnd w:id="2"/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488.196721311475"/>
        <w:gridCol w:w="383.60655737704974"/>
        <w:gridCol w:w="4488.196721311475"/>
        <w:tblGridChange w:id="0">
          <w:tblGrid>
            <w:gridCol w:w="4488.196721311475"/>
            <w:gridCol w:w="383.60655737704974"/>
            <w:gridCol w:w="4488.19672131147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83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-0.12131147540994788"/>
              <w:gridCol w:w="-0.12131147540994788"/>
              <w:gridCol w:w="-0.12131147540994788"/>
              <w:gridCol w:w="-0.12131147540994788"/>
              <w:gridCol w:w="-0.12131147540994788"/>
              <w:tblGridChange w:id="0">
                <w:tblGrid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-0.12131147540994788"/>
                  <w:gridCol w:w="-0.12131147540994788"/>
                  <w:gridCol w:w="-0.12131147540994788"/>
                  <w:gridCol w:w="-0.12131147540994788"/>
                  <w:gridCol w:w="-0.12131147540994788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รายงานใบเสนอซื้อสินค้าที่ยังไม่ได้อนุมัติ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รหัส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ชื่อสินค้า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จำนวนขอ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หน่วยนับ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SD     Adjust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  <w:rtl w:val="0"/>
                    </w:rPr>
                    <w:t xml:space="preserve">     SGM            Appvove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  <w:rtl w:val="0"/>
                    </w:rPr>
                    <w:t xml:space="preserve">ยอดขาย3เดือนS01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000000"/>
                      <w:sz w:val="10"/>
                      <w:szCs w:val="10"/>
                      <w:rtl w:val="0"/>
                    </w:rPr>
                    <w:t xml:space="preserve">ยอดขาย3เดือนS02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Arial" w:cs="Arial" w:eastAsia="Arial" w:hAnsi="Arial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Arial" w:cs="Arial" w:eastAsia="Arial" w:hAnsi="Arial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Arial" w:cs="Arial" w:eastAsia="Arial" w:hAnsi="Arial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คงเหลือ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Min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Max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Reddot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จุดสั่งซื้อ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PR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วันที่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เกรด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เพดาน-ฝา-ฝ้า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4,353.00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รายการ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จาก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8852404021950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ไม้ฝาสมาร์ทวูด 15*300*0.8 ซม. สีซิเมนต์ลายลึก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แผ่น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1,758.00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1,202.00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163.00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173.00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649.00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71.00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06/09/2554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8852404021998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ไม้ฝาสมาร์ทวูด 15*300*0.8 ซม. สีรองพื้น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แผ่น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331.00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191.00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06/09/2554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8852404022025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ไม้ฝาสมาร์ทวูด 20*400*0.8 ซม. สีรองพื้น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แผ่น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64.00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06/09/2554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8852404022278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ไม้ฝาสมาร์ทวูด 20*300*0.8 ซม.สีไม้สักทอง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แผ่น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245.00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209.00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210.00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46.00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46.00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06/09/2554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8852404022889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สมาร์ทบอร์ด ตราช้าง 120*240*0.4 cm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340.00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แผ่น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1,565.00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556.00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525.00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S02-PRM5409-00033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05/09/2554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8852404022896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สมาร์ทบอร์ด ตราช้าง 120*240*0.6 cm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330.00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แผ่น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1,611.00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931.00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169.00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S02-PRM5409-00033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05/09/2554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8852404022933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สมาร์ทบอร์ด ตราช้าง 120*240*0.8 cm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แผ่น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837.00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575.00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249.00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368.00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368.00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S02-PRM5409-00033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05/09/2554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8852404024517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สมาร์ทบอร์ดระบายอากาศ(แคปซูล )60*120*0.4ซม.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1,020.00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แผ่น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1,704.00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1,300.00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S02-PRM5409-00033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05/09/2554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8852404025828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ไม้ระแนงสมาร์ทวูดลบมุม 10*3.ม*0.8ซม สีซิเมนต์**ใหม่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แผ่น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679.00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803.00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751.00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2,776.00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272.00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06/09/2554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8852404027082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ไม้เชิงชาย สมาร์ทวูด หน้า 4"*4.00ม.*16มม สีรองพื้น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แผ่น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206.00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348.00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74.00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273.00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06/09/2554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8852424020360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ฉนวนอยู่เย็นUNIFIBER 2" (0.60*4 ม.)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ม้วน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744.00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370.00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502.00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S01-PRM5409-00077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05/09/2554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8852424056673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ฉนวนอยู่เย็น STAY COOL เอ็กซ์ตร้า 3" 0.60*4.00 ม.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ม้วน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954.00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492.00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S01-PRM5409-00077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05/09/2554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8854631000319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สกรูยิงสันลอน(ตัวยาว)Profast 12-14*48 (100 ตัว)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66.00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ถุง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62.00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8854631000661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ตะปูเกลียวยึดไม้เชิงชาย  PROFAST# 10*40 (1.5"มีปีก) 100ตัว/ถุง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66.00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ถุง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72.00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8854631000814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ตะปูเกลียวยึดสมาร์ทบอร์ด PROFAST#6* 1 (400ตัว/กล่อง)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66.00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กล่อง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46.00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9320301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สกรูยิบซั่มสีดำ 6*1" (งานฝ้า)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240.00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กล่อง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329.00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353.00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05/09/2554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9320302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สกรูยิบซั่มสีดำ 6*3/4" (งานฝ้า)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240.00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กล่อง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341.00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333.00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05/09/2554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ปูนซิเมนต์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102.00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รายการ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จาก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8852437300060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ปูนฉาบทั่วไปสำเร็จรูปถุง 50 กก.(เสือมอร์ตาร์)ถุงเขียว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ตัน-20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16,240.00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3,252.00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1,044.00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138.00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138.00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06/09/2554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หน้า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4"/>
                      <w:szCs w:val="14"/>
                      <w:rtl w:val="0"/>
                    </w:rPr>
                    <w:t xml:space="preserve">/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83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-0.0866510538642485"/>
              <w:gridCol w:w="-0.0866510538642485"/>
              <w:gridCol w:w="-0.0866510538642485"/>
              <w:gridCol w:w="-0.0866510538642485"/>
              <w:gridCol w:w="-0.0866510538642485"/>
              <w:gridCol w:w="-0.0866510538642485"/>
              <w:gridCol w:w="-0.0866510538642485"/>
              <w:tblGridChange w:id="0">
                <w:tblGrid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-0.0866510538642485"/>
                  <w:gridCol w:w="-0.0866510538642485"/>
                  <w:gridCol w:w="-0.0866510538642485"/>
                  <w:gridCol w:w="-0.0866510538642485"/>
                  <w:gridCol w:w="-0.0866510538642485"/>
                  <w:gridCol w:w="-0.0866510538642485"/>
                  <w:gridCol w:w="-0.086651053864248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รายงานใบเสนอซื้อสินค้าที่ยังไม่ได้อนุมัติ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รหัส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ชื่อสินค้า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จำนวนขอ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หน่วยนับ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SD     Adjust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  <w:rtl w:val="0"/>
                    </w:rPr>
                    <w:t xml:space="preserve">     SGM            Appvove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  <w:rtl w:val="0"/>
                    </w:rPr>
                    <w:t xml:space="preserve">ยอดขาย3เดือนS01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000000"/>
                      <w:sz w:val="10"/>
                      <w:szCs w:val="10"/>
                      <w:rtl w:val="0"/>
                    </w:rPr>
                    <w:t xml:space="preserve">ยอดขาย3เดือนS02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Arial" w:cs="Arial" w:eastAsia="Arial" w:hAnsi="Arial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Arial" w:cs="Arial" w:eastAsia="Arial" w:hAnsi="Arial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Arial" w:cs="Arial" w:eastAsia="Arial" w:hAnsi="Arial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คงเหลือ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Min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Max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Reddot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จุดสั่งซื้อ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PR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วันที่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เกรด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8852437300138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ปูนก่อสำเร็จรูปถุง 50 กก ตราเสือมอร์ตาร์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ตัน-20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710.00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248.00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06/09/2554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8852437300480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ปูนฉาบอิฐมวลเบาสำเร็จรูปถุง 50 กก.(เสือมอร์ตาร์)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60.00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ตัน-20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12,850.00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6,209.00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275.00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1,068.00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1,068.00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06/09/2554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8852437300510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ปูนก่ออิฐมวลเบาสำเร็จรูป 50 กก.(เสือมอร์ตาร์)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ตัน-20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1,079.00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258.00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133.00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133.00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06/09/2554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เหล็กโครงสร้างรูปพรรณ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2,752.00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E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รายการ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จาก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F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4213213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เหล็กตัวซี 75*45*15*1.6 มม. (มอก.) 12-13 +-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เส้น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77.00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90.00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440.00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440.00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4214217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เหล็กตัวซี 100*50*20*1.6 มม. (มอก.) 16-17กก.+-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เส้น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98.00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4214225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เหล็กตัวซี 100*50*20*2.3 มม (มอก.)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เส้น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181.00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0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153.00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1,324.00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1,324.00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4232120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เหล็กกล่องไม้ขีด 2"*1"*2.0 มม. (11 กก.+-)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เส้น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289.00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26.00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26.00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4233115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เหล็กกล่องไม้ขีด 3"*1 1/2"*1.5  มม. (14+-)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เส้น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1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4234224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เหล็กกล่องไม้ขีด 4*2*2.3 มม. JIS (30+-)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เส้น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185.00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4234332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เหล็กกล่องไม้ขีด 4*2*3.2 มม.(มอก.)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เส้น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742.00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742.00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4240312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แป๊ปสี่เหลี่ยม 1"*1"*1.2 มม. (4-5 กก.+-)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588.00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เส้น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804.00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201.00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201.00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2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4240316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แป๊ปสี่เหลี่ยม 1"*1*1.5 มม. (5-6+-)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588.00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เส้น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531.00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125.00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125.00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4240318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แป๊ปสี่เหลี่ยม 1*1*2.0 มม. (มอก.)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288.00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เส้น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2,814.00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2,814.00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4240325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แป๊ปสี่เหลี่ยม 1"*1"*2.3 มม.(มอก)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288.00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เส้น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382.00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260.00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3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240.00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240.00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4240521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เหล็กฉาก 1 1/2 *1 1/2 *2 มม. (7.30 กก.+-)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เส้น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50.00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6.00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4240723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แป๊ปสี่เหลี่ยม 2*2*2.3 มม.(มอก.)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เส้น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450.00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114.00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1,123.00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1,123.00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4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ผลิตภัณฑ์จากเหล็ก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6,000.00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รายการ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จาก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5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W202050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ตะแกรงเหล็กกลม WMI 4*4มม.20*20ซม.2.0*50ม.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4,000.00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ตร.ม.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3,600.00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3,900.00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2,759.00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2,759.00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S01-PRM5409-00043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W252550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ตะแกรงเหล็กกลม WMI 4*4มม.25*25ซม.2.0*50ม.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2,000.00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ตร.ม.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1,600.00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4,600.00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2,759.00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2,759.00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S01-PRM5409-00043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6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หน้า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4"/>
                      <w:szCs w:val="14"/>
                      <w:rtl w:val="0"/>
                    </w:rPr>
                    <w:t xml:space="preserve">/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1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83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7.991803278688536"/>
              <w:gridCol w:w="-0.12131147540994788"/>
              <w:gridCol w:w="-0.12131147540994788"/>
              <w:gridCol w:w="-0.12131147540994788"/>
              <w:gridCol w:w="-0.12131147540994788"/>
              <w:gridCol w:w="-0.12131147540994788"/>
              <w:tblGridChange w:id="0">
                <w:tblGrid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7.991803278688536"/>
                  <w:gridCol w:w="-0.12131147540994788"/>
                  <w:gridCol w:w="-0.12131147540994788"/>
                  <w:gridCol w:w="-0.12131147540994788"/>
                  <w:gridCol w:w="-0.12131147540994788"/>
                  <w:gridCol w:w="-0.12131147540994788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7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รายงานใบเสนอซื้อสินค้าที่ยังไม่ได้อนุมัติ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รหัส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ชื่อสินค้า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จำนวนขอ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หน่วยนับ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SD     Adjust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  <w:rtl w:val="0"/>
                    </w:rPr>
                    <w:t xml:space="preserve">     SGM            Appvove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  <w:rtl w:val="0"/>
                    </w:rPr>
                    <w:t xml:space="preserve">ยอดขาย3เดือนS01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000000"/>
                      <w:sz w:val="10"/>
                      <w:szCs w:val="10"/>
                      <w:rtl w:val="0"/>
                    </w:rPr>
                    <w:t xml:space="preserve">ยอดขาย3เดือนS02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Arial" w:cs="Arial" w:eastAsia="Arial" w:hAnsi="Arial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Arial" w:cs="Arial" w:eastAsia="Arial" w:hAnsi="Arial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Arial" w:cs="Arial" w:eastAsia="Arial" w:hAnsi="Arial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คงเหลือ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Min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Max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Reddot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จุดสั่งซื้อ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PR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วันที่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  <w:rtl w:val="0"/>
                    </w:rPr>
                    <w:t xml:space="preserve">เกรด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8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สินค้าโครงสร้าง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56.00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รายการ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9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จาก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1208032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A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สกรูวีว่า S#8 ขนาด 32 มม. ปลายสว่าน (500 ตัว/กล่อง)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กล่อง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117.00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117.00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S01-PRM5409-00079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05/09/2554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1208045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สกรูวีว่า S#8 ขนาด 45 มม. ปลายสว่าน (250 ตัว/กล่อง)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กล่อง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117.00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117.00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S01-PRM5409-00079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05/09/2554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หลังคา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4,932.00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B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รายการ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  <w:rtl w:val="0"/>
                    </w:rPr>
                    <w:t xml:space="preserve">จาก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C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b w:val="1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2011121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ลอนคู่ "ตราช้าง" 50*120*0.55 ซม.สีน้ำทะเล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750.00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แผ่น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3,367.00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4,667.00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3,169.00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331.00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331.00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2013120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ลอนคู่ "ตราช้าง" 50*120*0.55 ซม.สีแดง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1,500.00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แผ่น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2,525.00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4,916.00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1,164.00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8852404010770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ลอนคู่ "ตราช้าง" 50*120*0.55 ซม.สีเขียวสมุทร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750.00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แผ่น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D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337.00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94.00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2,583.00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8852404023954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ลอนคู่ "ตราช้าง" 50*120*0.55 ซม.สีเทาซีเมนต์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1,500.00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แผ่น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12,512.00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7,600.00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2,430.00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8852422081141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ดรายเทคซิสเต็ม รุ่น C-CO (ซีโค่)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60.00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ชุด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130.00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64.00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15.00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S01-PRM5409-00076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05/09/2554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E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8854631000043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ตะปูเกลียวยึดแป PROFAST# 10*13มม(500ตัว)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66.00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กล่อง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8854631000050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ตะปูเกลียวยึดกบ.ลอน 4นิ้ว PROFAST #10*95มม(100ตัว)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120.00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กล่อง100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126.00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98.00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117.00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7.00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8854631000289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ตะปูเกลียวยึดกบ.ลอน 3 1/2นิ้ว PROFAST# 10*88มม(100ตัว)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120.00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กล่อง100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122.00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112.00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63.00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Red Dot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1F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8854631000821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ตะปูเกลียวยึดกบ.ลอน 3.5นิ้วแปไม้ PROFAST# 10*90มม(100ตัว)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66.00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กล่อง100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4.00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143.00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9.00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  <w:rtl w:val="0"/>
                    </w:rPr>
                    <w:t xml:space="preserve">S02-PRM5409-00015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03/09/2554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0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หน้า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4"/>
                      <w:szCs w:val="14"/>
                      <w:rtl w:val="0"/>
                    </w:rPr>
                    <w:t xml:space="preserve">/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1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tahoma" w:cs="tahoma" w:eastAsia="tahoma" w:hAnsi="tahoma"/>
                      <w:color w:val="00000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2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