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9E" w:rsidRDefault="0023399E" w:rsidP="0023399E">
      <w:pPr>
        <w:autoSpaceDE w:val="0"/>
        <w:autoSpaceDN w:val="0"/>
        <w:adjustRightInd w:val="0"/>
        <w:spacing w:after="0" w:line="240" w:lineRule="auto"/>
        <w:rPr>
          <w:rFonts w:ascii="AdvP6A50" w:hAnsi="AdvP6A50" w:cs="AdvP6A50"/>
          <w:sz w:val="44"/>
          <w:szCs w:val="44"/>
        </w:rPr>
      </w:pPr>
      <w:r>
        <w:rPr>
          <w:rFonts w:ascii="AdvP6A50" w:hAnsi="AdvP6A50" w:cs="AdvP6A50"/>
          <w:sz w:val="44"/>
          <w:szCs w:val="44"/>
        </w:rPr>
        <w:t>Cohort profile: 1958 British birth cohort</w:t>
      </w:r>
    </w:p>
    <w:p w:rsidR="009640AF" w:rsidRDefault="0023399E" w:rsidP="0023399E">
      <w:r>
        <w:rPr>
          <w:rFonts w:ascii="AdvP6A50" w:hAnsi="AdvP6A50" w:cs="AdvP6A50"/>
          <w:sz w:val="44"/>
          <w:szCs w:val="44"/>
        </w:rPr>
        <w:t>(National Child Development Study)</w:t>
      </w:r>
    </w:p>
    <w:p w:rsidR="0023399E" w:rsidRDefault="0023399E"/>
    <w:p w:rsidR="0023399E" w:rsidRDefault="0023399E" w:rsidP="0023399E">
      <w:r>
        <w:t xml:space="preserve">This study originated as </w:t>
      </w:r>
      <w:r>
        <w:t xml:space="preserve">study of Perinatal Mortality </w:t>
      </w:r>
      <w:r>
        <w:t>focusing</w:t>
      </w:r>
      <w:r>
        <w:t xml:space="preserve"> on births in 1958</w:t>
      </w:r>
      <w:r>
        <w:t xml:space="preserve">. The objective was to </w:t>
      </w:r>
      <w:r>
        <w:t xml:space="preserve">identify social and </w:t>
      </w:r>
      <w:r w:rsidR="001C106C" w:rsidRPr="001C106C">
        <w:t xml:space="preserve">childbirth </w:t>
      </w:r>
      <w:r>
        <w:t>factors linked to stillbirth</w:t>
      </w:r>
      <w:r>
        <w:t xml:space="preserve"> (death in </w:t>
      </w:r>
      <w:r>
        <w:rPr>
          <w:rFonts w:ascii="Arial" w:hAnsi="Arial" w:cs="Arial"/>
          <w:color w:val="222222"/>
          <w:shd w:val="clear" w:color="auto" w:fill="FFFFFF"/>
        </w:rPr>
        <w:t>womb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 xml:space="preserve"> and</w:t>
      </w:r>
      <w:r>
        <w:t xml:space="preserve"> </w:t>
      </w:r>
      <w:r>
        <w:t xml:space="preserve">neonatal </w:t>
      </w:r>
      <w:r>
        <w:t>(</w:t>
      </w:r>
      <w:r>
        <w:rPr>
          <w:rFonts w:ascii="Arial" w:hAnsi="Arial" w:cs="Arial"/>
          <w:color w:val="222222"/>
          <w:shd w:val="clear" w:color="auto" w:fill="FFFFFF"/>
        </w:rPr>
        <w:t>newborn</w:t>
      </w:r>
      <w:r>
        <w:t xml:space="preserve">) </w:t>
      </w:r>
      <w:r>
        <w:t>death</w:t>
      </w:r>
      <w:r>
        <w:t>s.</w:t>
      </w:r>
    </w:p>
    <w:p w:rsidR="001C106C" w:rsidRDefault="001C106C" w:rsidP="001C106C">
      <w:r>
        <w:t>The findings contributed to the improvement</w:t>
      </w:r>
      <w:r>
        <w:t xml:space="preserve"> </w:t>
      </w:r>
      <w:r>
        <w:t>of maternity services in Britain and to a reduction in perinatal</w:t>
      </w:r>
      <w:r>
        <w:t xml:space="preserve"> </w:t>
      </w:r>
      <w:r>
        <w:t>mortality</w:t>
      </w:r>
      <w:r>
        <w:t>.</w:t>
      </w:r>
    </w:p>
    <w:p w:rsidR="001C106C" w:rsidRDefault="001C106C" w:rsidP="001C106C">
      <w:r>
        <w:t>For these cohorts, the health and social development data was collected at age 7, 11, 16, 23, 33, 42 and 45/50 years into their adult life.</w:t>
      </w:r>
    </w:p>
    <w:p w:rsidR="00BB0466" w:rsidRDefault="00BB0466" w:rsidP="00BB0466">
      <w:bookmarkStart w:id="0" w:name="_GoBack"/>
      <w:bookmarkEnd w:id="0"/>
      <w:r>
        <w:t xml:space="preserve">On </w:t>
      </w:r>
      <w:r w:rsidRPr="00BB0466">
        <w:t xml:space="preserve">Epileptic </w:t>
      </w:r>
      <w:r>
        <w:t xml:space="preserve">focus the </w:t>
      </w:r>
      <w:r w:rsidRPr="00BB0466">
        <w:t>fits in first year and after, petit mal</w:t>
      </w:r>
      <w:r>
        <w:t xml:space="preserve"> were observed from the childhood and then were followed as </w:t>
      </w:r>
      <w:r w:rsidRPr="00BB0466">
        <w:t>Epileptic fits, tics, and habit spasms</w:t>
      </w:r>
      <w:r>
        <w:t xml:space="preserve"> from the ages 7 to 11, 16 and 23. Later only cohorts’ </w:t>
      </w:r>
      <w:r w:rsidRPr="00BB0466">
        <w:t>Emotional problems</w:t>
      </w:r>
      <w:r>
        <w:t xml:space="preserve"> were profiled. </w:t>
      </w:r>
    </w:p>
    <w:p w:rsidR="00856AD6" w:rsidRDefault="00856AD6" w:rsidP="00856AD6">
      <w:r>
        <w:t>The cohort has been extremely influential in its impact on policy</w:t>
      </w:r>
      <w:r>
        <w:t xml:space="preserve"> </w:t>
      </w:r>
      <w:r>
        <w:t>an</w:t>
      </w:r>
      <w:r>
        <w:t xml:space="preserve">d practice and in extending our </w:t>
      </w:r>
      <w:r>
        <w:t>u</w:t>
      </w:r>
      <w:r>
        <w:t xml:space="preserve">nderstanding of human </w:t>
      </w:r>
      <w:r>
        <w:t>development, social inequalities, and health inequalities.</w:t>
      </w:r>
      <w:r>
        <w:t xml:space="preserve"> </w:t>
      </w:r>
      <w:r>
        <w:t>The Perinatal</w:t>
      </w:r>
    </w:p>
    <w:p w:rsidR="00856AD6" w:rsidRDefault="00856AD6" w:rsidP="00856AD6">
      <w:r>
        <w:t xml:space="preserve">This </w:t>
      </w:r>
      <w:r>
        <w:t>Study</w:t>
      </w:r>
      <w:r>
        <w:t xml:space="preserve"> also </w:t>
      </w:r>
      <w:r>
        <w:t>demonstrated that reductions in birthweight</w:t>
      </w:r>
      <w:r>
        <w:t xml:space="preserve"> </w:t>
      </w:r>
      <w:r>
        <w:t>were mainly due to smok</w:t>
      </w:r>
      <w:r>
        <w:t>ing during the pregnancy. This also explained why higher</w:t>
      </w:r>
      <w:r>
        <w:t xml:space="preserve"> rates of spont</w:t>
      </w:r>
      <w:r>
        <w:t>aneous abortion in smokers were seen.</w:t>
      </w:r>
    </w:p>
    <w:p w:rsidR="003712A7" w:rsidRDefault="00856AD6" w:rsidP="003712A7">
      <w:r>
        <w:t xml:space="preserve">This study also lead to understanding on growth and obesity levels in children as they </w:t>
      </w:r>
      <w:r w:rsidR="003712A7">
        <w:t>grew</w:t>
      </w:r>
      <w:r>
        <w:t xml:space="preserve"> older</w:t>
      </w:r>
      <w:r w:rsidR="003712A7">
        <w:t xml:space="preserve">. Along with the </w:t>
      </w:r>
      <w:r w:rsidR="003712A7">
        <w:t>relationships bet</w:t>
      </w:r>
      <w:r w:rsidR="003712A7">
        <w:t xml:space="preserve">ween birth-weight and cognitive </w:t>
      </w:r>
      <w:r w:rsidR="003712A7">
        <w:t>trajectories</w:t>
      </w:r>
      <w:r w:rsidR="003712A7">
        <w:t>. H</w:t>
      </w:r>
      <w:r w:rsidR="003712A7">
        <w:t>ow differe</w:t>
      </w:r>
      <w:r w:rsidR="003712A7">
        <w:t xml:space="preserve">nt aspects of child development </w:t>
      </w:r>
      <w:r w:rsidR="003712A7">
        <w:t>combine to affect adult health.</w:t>
      </w:r>
      <w:r w:rsidR="003712A7">
        <w:t xml:space="preserve"> How </w:t>
      </w:r>
      <w:r w:rsidR="003712A7">
        <w:t xml:space="preserve">markers of child development </w:t>
      </w:r>
      <w:r w:rsidR="003712A7">
        <w:t xml:space="preserve">(height, emotional development, </w:t>
      </w:r>
      <w:r w:rsidR="003712A7">
        <w:t>and cognition) had effects on adult (poor-rated) health</w:t>
      </w:r>
      <w:r w:rsidR="003712A7">
        <w:t xml:space="preserve"> and </w:t>
      </w:r>
      <w:r w:rsidR="003712A7">
        <w:t>the influences on some</w:t>
      </w:r>
      <w:r w:rsidR="003712A7">
        <w:t xml:space="preserve"> adult outcomes accumulate over </w:t>
      </w:r>
      <w:r w:rsidR="003712A7">
        <w:t>long periods</w:t>
      </w:r>
      <w:r w:rsidR="003712A7">
        <w:t xml:space="preserve">. Thus establishing </w:t>
      </w:r>
      <w:r w:rsidR="003712A7" w:rsidRPr="003712A7">
        <w:t>important perspectives in life-course epidemiology</w:t>
      </w:r>
      <w:r w:rsidR="003712A7">
        <w:t xml:space="preserve"> (</w:t>
      </w:r>
      <w:r w:rsidR="003712A7">
        <w:rPr>
          <w:rFonts w:ascii="Arial" w:hAnsi="Arial" w:cs="Arial"/>
          <w:color w:val="222222"/>
          <w:shd w:val="clear" w:color="auto" w:fill="FFFFFF"/>
        </w:rPr>
        <w:t>the incidence, distribution, and possible control health</w:t>
      </w:r>
      <w:r w:rsidR="003712A7">
        <w:rPr>
          <w:rFonts w:ascii="Arial" w:hAnsi="Arial" w:cs="Arial"/>
          <w:color w:val="222222"/>
          <w:shd w:val="clear" w:color="auto" w:fill="FFFFFF"/>
        </w:rPr>
        <w:t xml:space="preserve"> factors</w:t>
      </w:r>
      <w:r w:rsidR="003712A7">
        <w:t>).</w:t>
      </w:r>
    </w:p>
    <w:p w:rsidR="003712A7" w:rsidRDefault="003712A7" w:rsidP="003712A7">
      <w:r>
        <w:t xml:space="preserve">One of the shortcoming of the study has been it was not was not done on a diverse group, of </w:t>
      </w:r>
      <w:r w:rsidRPr="003712A7">
        <w:t>ethnic diversity of today’s population.</w:t>
      </w:r>
    </w:p>
    <w:p w:rsidR="003712A7" w:rsidRDefault="003712A7" w:rsidP="003712A7"/>
    <w:p w:rsidR="003712A7" w:rsidRDefault="003712A7" w:rsidP="003712A7"/>
    <w:p w:rsidR="00856AD6" w:rsidRDefault="00856AD6" w:rsidP="00856AD6"/>
    <w:sectPr w:rsidR="0085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6A5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9E"/>
    <w:rsid w:val="001C106C"/>
    <w:rsid w:val="0023399E"/>
    <w:rsid w:val="00260E30"/>
    <w:rsid w:val="003712A7"/>
    <w:rsid w:val="004D1603"/>
    <w:rsid w:val="005F29B3"/>
    <w:rsid w:val="00856AD6"/>
    <w:rsid w:val="00B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CDF0E-1A72-4396-9987-B53AFEF1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2</cp:revision>
  <dcterms:created xsi:type="dcterms:W3CDTF">2016-10-19T15:20:00Z</dcterms:created>
  <dcterms:modified xsi:type="dcterms:W3CDTF">2016-10-19T16:11:00Z</dcterms:modified>
</cp:coreProperties>
</file>