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Предисловие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это полный конспект «Руководства» docker compose в котором описаны некоторые его подкоманды; структура compose.yaml, некоторые его элементы верхнего уровня и атрибуты: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hyperlink r:id="rId2">
        <w:r>
          <w:rPr>
            <w:rStyle w:val="Hyperlink"/>
            <w:b w:val="false"/>
            <w:bCs w:val="false"/>
          </w:rPr>
          <w:t>https://docs.docker.com/compose/</w:t>
        </w:r>
      </w:hyperlink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«Справочник» по compose здесь конспектирован частично с самым необходимым, так-как в документации информация описана кратко.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Подкоманды docker compose: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</w:rPr>
        <w:instrText xml:space="preserve"> HYPERLINK "https://docs.docker.com/reference/cli/docker/compose/" \l "subcommands"</w:instrText>
      </w:r>
      <w:r>
        <w:rPr>
          <w:rStyle w:val="Hyperlink"/>
        </w:rPr>
        <w:fldChar w:fldCharType="separate"/>
      </w:r>
      <w:r>
        <w:rPr>
          <w:rStyle w:val="Hyperlink"/>
        </w:rPr>
        <w:t>https://docs.docker.com/reference/cli/docker/compose/#subcommands</w:t>
      </w:r>
      <w:r>
        <w:rPr>
          <w:rStyle w:val="Hyperlink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Элементы верхнего уровня и атрибуты: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hyperlink r:id="rId3">
        <w:r>
          <w:rPr>
            <w:rStyle w:val="Hyperlink"/>
            <w:b w:val="false"/>
            <w:bCs w:val="false"/>
          </w:rPr>
          <w:t>https://docs.docker.com/reference/compose-file/</w:t>
        </w:r>
      </w:hyperlink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https://docs.docker.com/reference/compose-file/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/>
        <w:t>аркестрация мульти-контейнерных приложений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файл конфигурации, должен находится в рабочей директории; так-же может иметь вид compose.yml, если присутствуют оба - будет выбран .yaml; для обратной совместимости с более ранними версиями так-же поддерживаются файлы docker-compose.yaml и docker-compose.yml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Несколько compose.yaml могут быть merged в один, fragments и extensions могут быть включены в главный файл.</w:t>
      </w:r>
    </w:p>
    <w:p>
      <w:pPr>
        <w:pStyle w:val="Normal"/>
        <w:bidi w:val="0"/>
        <w:spacing w:lineRule="auto" w:line="240" w:before="0" w:after="115"/>
        <w:jc w:val="left"/>
        <w:rPr/>
      </w:pPr>
      <w:r>
        <w:rPr/>
        <w:t>Небольшая тонкость: очередность строк кода или блоков не имеет значения в отличае от dockerfile, НО есть исключения: при слиянии файлов, использовании якорей и алиасов, и др., подробнее далее.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Subcommands of docker compose: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"https://docs.docker.com/reference/cli/docker/compose/" \l "subcommands"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https://docs.docker.com/reference/cli/docker/compose/#subcommands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cli подкоманды docker compose, описанны далее и по ссылке в документации.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Примечание: выполняются в папке с файлом 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запустить все службы, определенные в файле compose.yaml (будут созданы образы и запущены контейнеры) и выводить логи контейнеров в реальном времени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 -d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без логов, делает то-же что команда выше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logs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посмотреть логи, но не в реальном времени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-f some/path/anotherFileName.yaml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передать путь к файлу и/или нестандартное имя файла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down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остановить и удалить работающие службы (контейнеры, сети, но не тома и образы)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ls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список запущенных всех compose проектов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ps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список запущенных контейнеров из 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build serviceName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пересобрать конкретный образ измененный в compose.yaml сервисы, например web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 --no-deps -d serviceName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перезапустить конкретный контейнер из измененного образа без зависимых контейнеров.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Метод описан в документации, но даже там рекомендуется полностью перезапускать все многоконтейнерное приложение после изменения образа во избежание ошибок в работе.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create secret secretName fileWithPasswords.txt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https://docs.docker.com/compose/how-tos/use-secrets/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https://docs.docker.com/engine/swarm/secrets/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В docker хорошей практикой является не хранить пароли в образах во избежания их утечки при коммитах, а использовать secret. Смотри документацию по ссылкам и в шпаргалке secret.docx. Пока что погружатся в эту тему не буду.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/>
          <w:bCs/>
        </w:rPr>
        <w:t>top-level elements, attributes, and their values of compose.yaml: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# Comments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коментировать можно только построчно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top-level: value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top-level: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attribute: value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attribute: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attribute: value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attribute: value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структура данных в YAML файле должна быть в виде "ключ: значение" как в ассоциативном массиве. Top-level элементы могут иметь как значения так и атрибуты. Attribute тоже могут иметь как значения так и атрибуты со своими значениями.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Уровень вложенности определяется отступами. Отступы должны выполнятся пробелами: количество пробелов на уровень не нормируется, но должно быть одинаковым в приделах одного документа, в примерах документации используется два пробела.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name: some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определяет имя для элемента, может использоватся как top-level и как attribute.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верхний уровень и аналоги для командной строки: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name: myproject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docker compose -p myproject up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docker compose --project-name myproject up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атрибуты: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frontend: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custom_frontend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db-data: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"my-app-data"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ubuntu: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ubuntu-container-app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по умолчанию имя проекта будет совпадать с именем родительской директории.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  <w:bCs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top-level элемент содержащий ассоциативный массив, keys которого являются имена контейнеров, а values их настройки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web-server: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nginx:latest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...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...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build: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context: ./dir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dockerfile: Dockerfile-alternate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...</w:t>
      </w:r>
    </w:p>
    <w:p>
      <w:pPr>
        <w:pStyle w:val="Normal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 xml:space="preserve">каждый service должен включать раздел </w:t>
      </w:r>
      <w:r>
        <w:rPr>
          <w:color w:val="000000"/>
        </w:rPr>
        <w:t>image</w:t>
      </w:r>
      <w:r>
        <w:rPr>
          <w:color w:val="000000"/>
        </w:rPr>
        <w:t xml:space="preserve"> </w:t>
      </w:r>
      <w:r>
        <w:rPr>
          <w:color w:val="000000"/>
        </w:rPr>
        <w:t>и/или</w:t>
      </w:r>
      <w:r>
        <w:rPr>
          <w:color w:val="000000"/>
        </w:rPr>
        <w:t xml:space="preserve"> build с инструкцией сборки образа</w:t>
      </w:r>
      <w:r>
        <w:rPr>
          <w:color w:val="000000"/>
        </w:rPr>
        <w:t>:</w:t>
      </w:r>
    </w:p>
    <w:p>
      <w:pPr>
        <w:pStyle w:val="Normal"/>
        <w:bidi w:val="0"/>
        <w:spacing w:lineRule="auto" w:line="240" w:before="0" w:after="115"/>
        <w:jc w:val="left"/>
        <w:rPr>
          <w:color w:val="000000"/>
        </w:rPr>
      </w:pPr>
      <w:hyperlink r:id="rId4">
        <w:r>
          <w:rPr>
            <w:rStyle w:val="Hyperlink"/>
          </w:rPr>
          <w:t>https://docs.docker.com/reference/compose-file/build/</w:t>
        </w:r>
      </w:hyperlink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post_start: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pre_stop: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"https://docs.docker.com/compose/how-tos/lifecycle/" \l "services-lifecycle-hooks"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https://docs.docker.com/compose/how-tos/lifecycle/#services-lifecycle-hooks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аналог ENTRYPOINT,но выполняется дополнительно к Dockerfile командам при старте и перед остановкой контейнера, пример смотри в документации по ссылке.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entrypoint и command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"https://docs.docker.com/reference/compose-file/services/" \l "entrypoint"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https://docs.docker.com/reference/compose-file/services/#entrypoint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https://docs.docker.com/reference/compose-file/services/#command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360"/>
        <w:jc w:val="left"/>
        <w:rPr>
          <w:b/>
          <w:bCs/>
        </w:rPr>
      </w:pPr>
      <w:r>
        <w:rPr>
          <w:b w:val="false"/>
          <w:bCs w:val="false"/>
        </w:rPr>
        <w:t>в compose.yaml можно переопределить указанные в образе или Dockerfile ENTRYPOINT и CMD</w:t>
      </w:r>
    </w:p>
    <w:p>
      <w:pPr>
        <w:pStyle w:val="Normal"/>
        <w:widowControl/>
        <w:suppressAutoHyphens w:val="true"/>
        <w:bidi w:val="0"/>
        <w:spacing w:lineRule="auto" w:line="240" w:before="0" w:after="115"/>
        <w:ind w:hanging="0" w:left="0" w:right="-360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хорошей практикой является использовать эти команды в Dockerfile, т.е. образ не должен изменятся в compose.yaml, а быть полностью готовым для использования.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profiles: [name]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https://docs.docker.com/compose/how-tos/profiles/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>сервис с таким атрибутом будет запущен только при указании его имени в опции --profile или установленной переменной среды: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  <w:color w:val="FF0000"/>
        </w:rPr>
        <w:t>frontend: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  </w:t>
      </w:r>
      <w:r>
        <w:rPr>
          <w:b w:val="false"/>
          <w:bCs w:val="false"/>
          <w:color w:val="FF0000"/>
        </w:rPr>
        <w:t>image: frontend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  </w:t>
      </w:r>
      <w:r>
        <w:rPr>
          <w:b w:val="false"/>
          <w:bCs w:val="false"/>
          <w:color w:val="A1467E"/>
        </w:rPr>
        <w:t>profiles: [frontend]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  <w:color w:val="00A933"/>
        </w:rPr>
        <w:t>phpmyadmin: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phpmyadmin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depends_on: [db]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A1467E"/>
        </w:rPr>
        <w:t>profiles: [debug]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backend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mysql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docker compose --profile frontend --profile debug up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COMPOSE_PROFILES=frontend,debug docker compose up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depends_on: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https://docs.docker.com/compose/how-tos/startup-order/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https://docs.docker.com/reference/compose-file/services/#depends_on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порядок запуска контейнеров; точнее этот атрибут указывает какие контейнеры должны быть запущены до запуска контейнера в котором используется этот атрибут.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здесь пример короткого синтаксиса с минимальным набором функций, в документации по второй ссылке есть длинный синтаксис с дополнительными функциями.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depends_on: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redis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redis: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redis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spacing w:lineRule="auto" w:line="240" w:before="0" w:after="86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postgres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healthcheck: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"https://docs.docker.com/reference/compose-file/services/" \l "healthcheck"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https://docs.docker.com/reference/compose-file/services/#healthcheck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определяет критерии "здоровья" контейнера (starting, healthy, unhealthy); другие контейнеры при помощи, например, "depends_on" могут проверять состояние этого контейнера и реагировать соответствующе. Без healthcheck Docker знает только базовое состояние контейнера: запущен ли он или остановлен.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Например, можно поднимать web приложение если DB не только стартовала, но и "здорова":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</w:t>
      </w:r>
      <w:r>
        <w:rPr>
          <w:b w:val="false"/>
          <w:bCs w:val="false"/>
          <w:color w:val="158466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</w:t>
      </w:r>
      <w:r>
        <w:rPr>
          <w:b w:val="false"/>
          <w:bCs w:val="false"/>
          <w:color w:val="158466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</w:t>
      </w:r>
      <w:r>
        <w:rPr>
          <w:b w:val="false"/>
          <w:bCs w:val="false"/>
          <w:color w:val="158466"/>
        </w:rPr>
        <w:t>depends_on: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  </w:t>
      </w:r>
      <w:r>
        <w:rPr>
          <w:b w:val="false"/>
          <w:bCs w:val="false"/>
          <w:color w:val="158466"/>
        </w:rPr>
        <w:t>db: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    </w:t>
      </w:r>
      <w:r>
        <w:rPr>
          <w:b w:val="false"/>
          <w:bCs w:val="false"/>
          <w:color w:val="FF0000"/>
        </w:rPr>
        <w:t>condition: service_healthy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</w:t>
      </w:r>
      <w:r>
        <w:rPr>
          <w:b w:val="false"/>
          <w:bCs w:val="false"/>
          <w:color w:val="55308D"/>
        </w:rPr>
        <w:t>db: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</w:t>
      </w:r>
      <w:r>
        <w:rPr>
          <w:b w:val="false"/>
          <w:bCs w:val="false"/>
          <w:color w:val="55308D"/>
        </w:rPr>
        <w:t>image: postgres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</w:t>
      </w:r>
      <w:r>
        <w:rPr>
          <w:b w:val="false"/>
          <w:bCs w:val="false"/>
          <w:color w:val="FF0000"/>
        </w:rPr>
        <w:t>healthcheck: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  </w:t>
      </w:r>
      <w:r>
        <w:rPr>
          <w:b w:val="false"/>
          <w:bCs w:val="false"/>
          <w:color w:val="55308D"/>
        </w:rPr>
        <w:t>test: ["CMD", "pg_isready", "-U", "postgres"]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  </w:t>
      </w:r>
      <w:r>
        <w:rPr>
          <w:b w:val="false"/>
          <w:bCs w:val="false"/>
          <w:color w:val="55308D"/>
        </w:rPr>
        <w:t>interval: 10s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  </w:t>
      </w:r>
      <w:r>
        <w:rPr>
          <w:b w:val="false"/>
          <w:bCs w:val="false"/>
          <w:color w:val="55308D"/>
        </w:rPr>
        <w:t>timeout: 5s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  </w:t>
      </w:r>
      <w:r>
        <w:rPr>
          <w:b w:val="false"/>
          <w:bCs w:val="false"/>
          <w:color w:val="55308D"/>
        </w:rPr>
        <w:t>retries: 5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environment: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https://docs.docker.com/compose/how-tos/environment-variables/set-environment-variables/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переменные среды для контейнера. Есть много фич, например наследование переменных системы или загрузка из файла .env, смотри документацию по ссылке.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Пример простых переменных в разных формах записи: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webapp: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DEBUG: "true"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или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DEBUG=true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https://docs.docker.com/compose/how-tos/environment-variables/envvars-precedence/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приоритет переменных при конфликтах, например переменная есть в .env, атребуте и образе.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https://docs.docker.com/compose/how-tos/environment-variables/envvars/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установка или изменение предопределенных переменных среды в Docker Compose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https://docs.docker.com/compose/how-tos/environment-variables/variable-interpolation/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интерполяция переменных, что бы это не значило)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secrets: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Hyperlink"/>
          <w:b w:val="false"/>
          <w:bCs w:val="false"/>
        </w:rPr>
        <w:t>https://docs.docker.com/compose/how-tos/use-secrets/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Для избежания утечки паролей при коммитах, хорошей практикой в docker является хранение паролей в secrets.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На момент написания этой шпаргалки seccrets не рассмотрены, но docker AI дает хорошую инструкцию. Secrets требует активированного Docker Swarm mode, но можно использовать текстовые файлы с localhost напрямую. Смотри документацию по ссылке и конспект по secrets.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Configs top-level elements</w:t>
      </w:r>
    </w:p>
    <w:p>
      <w:pPr>
        <w:pStyle w:val="Normal"/>
        <w:bidi w:val="0"/>
        <w:spacing w:lineRule="auto" w:line="240" w:before="0" w:after="0"/>
        <w:jc w:val="left"/>
        <w:rPr/>
      </w:pPr>
      <w:hyperlink r:id="rId6">
        <w:r>
          <w:rPr>
            <w:rStyle w:val="Hyperlink"/>
            <w:b w:val="false"/>
            <w:bCs w:val="false"/>
          </w:rPr>
          <w:t>https://docs.docker.com/reference/compose-file/configs/</w:t>
        </w:r>
      </w:hyperlink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таким-же образом как secrets можно монтировать файлы с конфигурационными параметрами для использования их в контейнере, например для development и production сред, и настраивать разное поведение контейнера в зависимости от среды без необходимости его пересборки. Есть разные способы монтирования. Пока не погружался в тему.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"https://docs.docker.com/compose/how-tos/networking/" \l "multi-host-networking"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https://docs.docker.com/compose/how-tos/networking/#multi-host-networking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https://docs.docker.com/reference/compose-file/networks/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настройки сети для многоконтейнерного приложения.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По умолчанию, то есть если настройка отсутствует в compose.yaml, создается сеть с именем app-name_default, драйвером bridge и NAT сервиром, поэтому контейнеры могут общатся друг с другом по имени.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 необходимости задать свои настройки сети необходимо в файле compose.yaml создать top-level элемент с настройками сети и в service-level атрибуте контейнера сослатся на top-level элемент: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</w:t>
      </w:r>
      <w:r>
        <w:rPr>
          <w:b w:val="false"/>
          <w:bCs w:val="false"/>
          <w:color w:val="FF8000"/>
        </w:rPr>
        <w:t>apache: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image: httpd:latest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"80:80"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app_network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laravel: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image: your-laravel-image:tag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app_network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  <w:color w:val="00A933"/>
        </w:rPr>
        <w:t>mysql: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mysql:latest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- app_network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</w:t>
      </w:r>
      <w:r>
        <w:rPr>
          <w:b w:val="false"/>
          <w:bCs w:val="false"/>
          <w:color w:val="FF0000"/>
        </w:rPr>
        <w:t>app_network:</w:t>
      </w:r>
    </w:p>
    <w:p>
      <w:pPr>
        <w:pStyle w:val="Normal"/>
        <w:bidi w:val="0"/>
        <w:spacing w:lineRule="auto" w:line="240" w:before="0" w:after="58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  </w:t>
      </w:r>
      <w:r>
        <w:rPr>
          <w:b w:val="false"/>
          <w:bCs w:val="false"/>
          <w:color w:val="FF0000"/>
        </w:rPr>
        <w:t>driver: bridge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Так-же у многоконтейнерного приложения может быть несколько сетей, например, если контейнерам Laravel и mysql необходимо полностью запретить доступ в интернет: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</w:t>
      </w:r>
      <w:r>
        <w:rPr>
          <w:b w:val="false"/>
          <w:bCs w:val="false"/>
          <w:color w:val="FF8000"/>
        </w:rPr>
        <w:t>apache: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image: httpd:latest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"80:80"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frontend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backend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laravel: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image: your-laravel-image:tag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 w:val="false"/>
          <w:bCs w:val="false"/>
          <w:color w:val="2A6099"/>
        </w:rPr>
        <w:t>- backend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mysql: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mysql:latest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- backend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</w:t>
      </w:r>
      <w:r>
        <w:rPr>
          <w:b w:val="false"/>
          <w:bCs w:val="false"/>
          <w:color w:val="FF8000"/>
        </w:rPr>
        <w:t>frontend: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driver: bridge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driver: bridge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internal: true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В этом примере сеть backend имеет параметр internal: true - запрет доступа в интернет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expose: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"https://docs.docker.com/reference/compose-file/services/" \l "expose"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https://docs.docker.com/reference/compose-file/services/#expose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публикация порта сервиса (контейнерва) в многоконтейнерном приложении; порт становится доступным только другим контейнерам данного многоконтейнерного приложения, но НЕ доступен с localhost.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Примечание: хотя в Dockerfile инструкция EXPOSE служить только для декларации, фактически не раскрывает порт в docker engine, но при использовании Dockerfile с инструкцией EXPOSE в compose.yaml этот порт будет раскрыт другим контейнерам данного многоконтейнерного приложения даже без использования атрибута expose в 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nginx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expose: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"8000"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"8080-8085/tcp"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"https://docs.docker.com/reference/compose-file/services/" \l "ports"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https://docs.docker.com/reference/compose-file/services/#ports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связь порта localhost и порта контейнера многоконтейнерного приложения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wordpress: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wordpress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"8080:80"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"9090-9091:8080-8081"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"127.0.0.1:8001:8001"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"6060:6060/udp"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Примечание: есть «длинный синтаксес» более человекочитаемый, смотри документацию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  <w:bCs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настройки хранилищ для многоконтейнерного приложения.</w:t>
      </w:r>
    </w:p>
    <w:p>
      <w:pPr>
        <w:pStyle w:val="Normal"/>
        <w:bidi w:val="0"/>
        <w:spacing w:lineRule="auto" w:line="240" w:before="0" w:after="29"/>
        <w:jc w:val="left"/>
        <w:rPr>
          <w:b/>
          <w:bCs/>
        </w:rPr>
      </w:pPr>
      <w:r>
        <w:rPr>
          <w:b w:val="false"/>
          <w:bCs w:val="false"/>
        </w:rPr>
        <w:t>Примечание: хорошей практикой является создавать все хранилища в top-level элементе volumes и ссылатся на них в сервисах для лудшей структурированности файла, но есть возможность настраивать шранилище в сервисе.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image: example/database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db-data:/var/lib/mysql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config:/etc/mysql/conf.d:ro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backend-tmp:/tmp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</w:t>
      </w:r>
      <w:r>
        <w:rPr>
          <w:b w:val="false"/>
          <w:bCs w:val="false"/>
          <w:color w:val="158466"/>
        </w:rPr>
        <w:t>frontend: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</w:t>
      </w:r>
      <w:r>
        <w:rPr>
          <w:b w:val="false"/>
          <w:bCs w:val="false"/>
          <w:color w:val="158466"/>
        </w:rPr>
        <w:t>image: example/webapp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</w:t>
      </w:r>
      <w:r>
        <w:rPr>
          <w:b w:val="false"/>
          <w:bCs w:val="false"/>
          <w:color w:val="158466"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  </w:t>
      </w:r>
      <w:r>
        <w:rPr>
          <w:b w:val="false"/>
          <w:bCs w:val="false"/>
          <w:color w:val="158466"/>
        </w:rPr>
        <w:t>- db-data-simple:/app/data-simple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  </w:t>
      </w:r>
      <w:r>
        <w:rPr>
          <w:b w:val="false"/>
          <w:bCs w:val="false"/>
          <w:color w:val="158466"/>
        </w:rPr>
        <w:t>- db-data:/app/data</w:t>
      </w:r>
    </w:p>
    <w:p>
      <w:pPr>
        <w:pStyle w:val="Normal"/>
        <w:bidi w:val="0"/>
        <w:spacing w:lineRule="auto" w:line="240" w:before="0" w:after="29"/>
        <w:jc w:val="left"/>
        <w:rPr>
          <w:b/>
          <w:bCs/>
        </w:rPr>
      </w:pPr>
      <w:r>
        <w:rPr>
          <w:b w:val="false"/>
          <w:bCs w:val="false"/>
          <w:color w:val="158466"/>
        </w:rPr>
        <w:t xml:space="preserve">      </w:t>
      </w:r>
      <w:r>
        <w:rPr>
          <w:b w:val="false"/>
          <w:bCs w:val="false"/>
          <w:color w:val="158466"/>
        </w:rPr>
        <w:t>- logs:/app/logs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0000"/>
        </w:rPr>
      </w:pPr>
      <w:r>
        <w:rPr>
          <w:b w:val="false"/>
          <w:bCs w:val="false"/>
          <w:color w:val="FF0000"/>
        </w:rPr>
        <w:t xml:space="preserve">  </w:t>
      </w:r>
      <w:r>
        <w:rPr>
          <w:b w:val="false"/>
          <w:bCs w:val="false"/>
          <w:color w:val="FF0000"/>
        </w:rPr>
        <w:t>db-data-simple: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db-data: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driver: local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driver_opts: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type: nfs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o: addr=10.40.0.199,nolock,soft,rw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device: ":/docker/example"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labels: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com.example.description: "Database volume"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com.example.department: "IT/Ops"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</w:t>
      </w:r>
      <w:r>
        <w:rPr>
          <w:b w:val="false"/>
          <w:bCs w:val="false"/>
          <w:color w:val="800080"/>
        </w:rPr>
        <w:t>config: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</w:t>
      </w:r>
      <w:r>
        <w:rPr>
          <w:b w:val="false"/>
          <w:bCs w:val="false"/>
          <w:color w:val="800080"/>
        </w:rPr>
        <w:t>driver: local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</w:t>
      </w:r>
      <w:r>
        <w:rPr>
          <w:b w:val="false"/>
          <w:bCs w:val="false"/>
          <w:color w:val="800080"/>
        </w:rPr>
        <w:t>driver_opts: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  </w:t>
      </w:r>
      <w:r>
        <w:rPr>
          <w:b w:val="false"/>
          <w:bCs w:val="false"/>
          <w:color w:val="800080"/>
        </w:rPr>
        <w:t>type: none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  </w:t>
      </w:r>
      <w:r>
        <w:rPr>
          <w:b w:val="false"/>
          <w:bCs w:val="false"/>
          <w:color w:val="800080"/>
        </w:rPr>
        <w:t>o: bind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  </w:t>
      </w:r>
      <w:r>
        <w:rPr>
          <w:b w:val="false"/>
          <w:bCs w:val="false"/>
          <w:color w:val="800080"/>
        </w:rPr>
        <w:t>device: ./config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</w:t>
      </w:r>
      <w:r>
        <w:rPr>
          <w:b w:val="false"/>
          <w:bCs w:val="false"/>
          <w:color w:val="FF8000"/>
          <w:shd w:fill="auto" w:val="clear"/>
        </w:rPr>
        <w:t>logs: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</w:t>
      </w:r>
      <w:r>
        <w:rPr>
          <w:b w:val="false"/>
          <w:bCs w:val="false"/>
          <w:color w:val="FF8000"/>
          <w:shd w:fill="auto" w:val="clear"/>
        </w:rPr>
        <w:t>driver: local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</w:t>
      </w:r>
      <w:r>
        <w:rPr>
          <w:b w:val="false"/>
          <w:bCs w:val="false"/>
          <w:color w:val="FF8000"/>
          <w:shd w:fill="auto" w:val="clear"/>
        </w:rPr>
        <w:t>driver_opts: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  </w:t>
      </w:r>
      <w:r>
        <w:rPr>
          <w:b w:val="false"/>
          <w:bCs w:val="false"/>
          <w:color w:val="FF8000"/>
          <w:shd w:fill="auto" w:val="clear"/>
        </w:rPr>
        <w:t>type: none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  </w:t>
      </w:r>
      <w:r>
        <w:rPr>
          <w:b w:val="false"/>
          <w:bCs w:val="false"/>
          <w:color w:val="FF8000"/>
          <w:shd w:fill="auto" w:val="clear"/>
        </w:rPr>
        <w:t>o: bind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  </w:t>
      </w:r>
      <w:r>
        <w:rPr>
          <w:b w:val="false"/>
          <w:bCs w:val="false"/>
          <w:color w:val="FF8000"/>
          <w:shd w:fill="auto" w:val="clear"/>
        </w:rPr>
        <w:t>device: ./logs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backend-tmp: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driver: tmpfs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driver_opts: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size: 100M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Примечение: пример сгенерирован Docker LLM и носит ознакомительный характер.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ucida Sans"/>
          <w:b w:val="false"/>
          <w:bCs w:val="false"/>
          <w:color w:val="FF0000"/>
          <w:kern w:val="2"/>
          <w:sz w:val="24"/>
          <w:szCs w:val="24"/>
          <w:lang w:val="ru-RU" w:eastAsia="zh-CN" w:bidi="hi-IN"/>
        </w:rPr>
        <w:t>db-data-simple</w:t>
      </w:r>
      <w:r>
        <w:rPr>
          <w:b w:val="false"/>
          <w:bCs w:val="false"/>
          <w:color w:val="000000"/>
        </w:rPr>
        <w:t xml:space="preserve"> - хранилище volume типа с настройками по умолчанию;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ucida Sans"/>
          <w:b w:val="false"/>
          <w:bCs w:val="false"/>
          <w:color w:val="2A6099"/>
          <w:kern w:val="2"/>
          <w:sz w:val="24"/>
          <w:szCs w:val="24"/>
          <w:lang w:val="ru-RU" w:eastAsia="zh-CN" w:bidi="hi-IN"/>
        </w:rPr>
        <w:t>db-data</w:t>
      </w:r>
      <w:r>
        <w:rPr>
          <w:b w:val="false"/>
          <w:bCs w:val="false"/>
          <w:color w:val="000000"/>
        </w:rPr>
        <w:t xml:space="preserve"> -  хранилище volume типа с явно указанными настройками: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driver: local - локальный volume;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driver_opts - определяет специфические опции для драйвера: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type: nfs - NFS (Network File System) volume;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o: addr=10.40.0.199,nolock,soft,rw - адрес сервера и параметры монтирования;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device: ":/docker/example" - путь на NFS сервере;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labels - метаданные к volume: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com.example.description: "Database volume" - описание volume.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com.example.department: "IT/Ops" - отдел, ответственный за volume.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>config</w:t>
      </w:r>
      <w:r>
        <w:rPr>
          <w:b w:val="false"/>
          <w:bCs w:val="false"/>
          <w:color w:val="000000"/>
        </w:rPr>
        <w:t xml:space="preserve"> и </w:t>
      </w:r>
      <w:r>
        <w:rPr>
          <w:b w:val="false"/>
          <w:bCs w:val="false"/>
          <w:color w:val="FF8000"/>
          <w:shd w:fill="auto" w:val="clear"/>
        </w:rPr>
        <w:t>logs</w:t>
      </w:r>
      <w:r>
        <w:rPr>
          <w:b w:val="false"/>
          <w:bCs w:val="false"/>
          <w:color w:val="000000"/>
        </w:rPr>
        <w:t xml:space="preserve"> - хранилища bind mounts типа , определенные с использованием driver_opts;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>backend-tmp</w:t>
      </w:r>
      <w:r>
        <w:rPr>
          <w:b w:val="false"/>
          <w:bCs w:val="false"/>
          <w:color w:val="000000"/>
        </w:rPr>
        <w:t xml:space="preserve"> - хранилище tmpfs типа.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-f compose.yaml -f compose.prod.yaml up -d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Hyperlink"/>
          <w:b w:val="false"/>
          <w:bCs w:val="false"/>
        </w:rPr>
        <w:t>https://docs.docker.com/compose/how-tos/multiple-compose-files/merge/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объединить </w:t>
      </w:r>
      <w:r>
        <w:rPr>
          <w:b/>
          <w:bCs/>
        </w:rPr>
        <w:t>merge</w:t>
      </w:r>
      <w:r>
        <w:rPr>
          <w:b w:val="false"/>
          <w:bCs w:val="false"/>
        </w:rPr>
        <w:t xml:space="preserve"> способом два .yaml файла и создать из объединенного файла многоконтейнерное приложение.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Cценарий использования: есть compose.yaml для production, но для разворочивания приложения на debug сервере необходимы другие настройки, чтобы постоянно не менять настройки создается дополнительный common.yaml файл с настройками которые при merge будут заменять и дополнять настройки основного compose.yaml файла.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Тема большая, включает конфликты слияния, но сейчас подробно рассмотренна не будет, смотри документацию.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extends: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>импорт данных из другого .yaml файла с возможностью неоднократно использовать в разных местах compose.yaml:</w:t>
      </w:r>
    </w:p>
    <w:p>
      <w:pPr>
        <w:pStyle w:val="Normal"/>
        <w:bidi w:val="0"/>
        <w:spacing w:lineRule="auto" w:line="240" w:before="0" w:after="0"/>
        <w:jc w:val="left"/>
        <w:rPr>
          <w:color w:val="158466"/>
        </w:rPr>
      </w:pPr>
      <w:r>
        <w:rPr>
          <w:b w:val="false"/>
          <w:bCs w:val="false"/>
          <w:color w:val="158466"/>
        </w:rPr>
        <w:t>common-services.yaml файл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webapp: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"8000:8000"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"/data"</w:t>
      </w:r>
    </w:p>
    <w:p>
      <w:pPr>
        <w:pStyle w:val="Normal"/>
        <w:bidi w:val="0"/>
        <w:spacing w:lineRule="auto" w:line="240" w:before="0" w:after="0"/>
        <w:jc w:val="left"/>
        <w:rPr>
          <w:color w:val="158466"/>
        </w:rPr>
      </w:pPr>
      <w:r>
        <w:rPr>
          <w:color w:val="158466"/>
        </w:rPr>
        <w:t>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4000"/>
        </w:rPr>
        <w:t xml:space="preserve"> </w:t>
      </w:r>
      <w:r>
        <w:rPr>
          <w:b w:val="false"/>
          <w:bCs w:val="false"/>
          <w:color w:val="FF4000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build: alpine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command: echo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extends: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  </w:t>
      </w:r>
      <w:r>
        <w:rPr>
          <w:b w:val="false"/>
          <w:bCs w:val="false"/>
          <w:color w:val="FF4000"/>
        </w:rPr>
        <w:t>file: common-services.yaml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  </w:t>
      </w:r>
      <w:r>
        <w:rPr>
          <w:b w:val="false"/>
          <w:bCs w:val="false"/>
          <w:color w:val="FF4000"/>
        </w:rPr>
        <w:t>service: webapp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webapp: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extends: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file: common-services.yaml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service: webapp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пример из документации, imho не совсем корректный, не понятно как два контейнера будут использовать один порт.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примечание: extends не может ссылатся на свой файл, во избежании бесконечных циклов.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include: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Используется для больших приложений, где есть необходимость разделить конфигурацию приложения на более мелкие част для удобства чтения, так-же удобно для нескольких команд работающих над одним приложением (frontend, backend).</w:t>
      </w:r>
    </w:p>
    <w:p>
      <w:pPr>
        <w:pStyle w:val="Normal"/>
        <w:bidi w:val="0"/>
        <w:spacing w:lineRule="auto" w:line="240" w:before="0" w:after="58"/>
        <w:jc w:val="left"/>
        <w:rPr/>
      </w:pPr>
      <w:r>
        <w:rPr>
          <w:b w:val="false"/>
          <w:bCs w:val="false"/>
        </w:rPr>
        <w:t>Примечание: при конфликте блоков кода падает в ошибку - не работает как merge.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>frontend.yaml: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ports:</w:t>
      </w:r>
    </w:p>
    <w:p>
      <w:pPr>
        <w:pStyle w:val="Normal"/>
        <w:bidi w:val="0"/>
        <w:spacing w:lineRule="auto" w:line="240" w:before="0" w:after="58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- "3000:3000"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>backend.yaml: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</w:t>
      </w:r>
      <w:r>
        <w:rPr>
          <w:b w:val="false"/>
          <w:bCs w:val="false"/>
          <w:color w:val="FF4000"/>
        </w:rPr>
        <w:t>api: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ports:</w:t>
      </w:r>
    </w:p>
    <w:p>
      <w:pPr>
        <w:pStyle w:val="Normal"/>
        <w:bidi w:val="0"/>
        <w:spacing w:lineRule="auto" w:line="240" w:before="0" w:after="29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  </w:t>
      </w:r>
      <w:r>
        <w:rPr>
          <w:b w:val="false"/>
          <w:bCs w:val="false"/>
          <w:color w:val="FF4000"/>
        </w:rPr>
        <w:t>- "5000:5000"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>compose.yaml: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# Здесь будут объявлены общие сервисы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>include: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- file: frontend.yaml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- file: backend.yaml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compose/" TargetMode="External"/><Relationship Id="rId3" Type="http://schemas.openxmlformats.org/officeDocument/2006/relationships/hyperlink" Target="https://docs.docker.com/reference/compose-file/" TargetMode="External"/><Relationship Id="rId4" Type="http://schemas.openxmlformats.org/officeDocument/2006/relationships/hyperlink" Target="https://docs.docker.com/reference/compose-file/build/" TargetMode="External"/><Relationship Id="rId5" Type="http://schemas.openxmlformats.org/officeDocument/2006/relationships/hyperlink" Target="https://docs.docker.com/reference/compose-file/configs/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4023</TotalTime>
  <Application>LibreOffice/24.2.6.2$Linux_X86_64 LibreOffice_project/420$Build-2</Application>
  <AppVersion>15.0000</AppVersion>
  <Pages>9</Pages>
  <Words>1613</Words>
  <Characters>12491</Characters>
  <CharactersWithSpaces>14487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2024-12-12T17:18:15Z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