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000000" w:themeColor="text1"/>
  <w:body>
    <w:p w14:paraId="5B772C66" w14:textId="77777777" w:rsidR="00780542" w:rsidRDefault="00780542"/>
    <w:sectPr w:rsidR="007805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1A0"/>
    <w:rsid w:val="00431B01"/>
    <w:rsid w:val="00780542"/>
    <w:rsid w:val="009F2754"/>
    <w:rsid w:val="00EF4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F875B0-7327-4605-873E-35DDEE6DE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Torres Carvajal</dc:creator>
  <cp:keywords/>
  <dc:description/>
  <cp:lastModifiedBy>Santiago Torres Carvajal</cp:lastModifiedBy>
  <cp:revision>2</cp:revision>
  <dcterms:created xsi:type="dcterms:W3CDTF">2021-02-06T16:29:00Z</dcterms:created>
  <dcterms:modified xsi:type="dcterms:W3CDTF">2021-02-06T16:57:00Z</dcterms:modified>
</cp:coreProperties>
</file>