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8333" w14:textId="24728D8E" w:rsidR="003A34C1" w:rsidRDefault="00462233">
      <w:r>
        <w:rPr>
          <w:rFonts w:hint="eastAsia"/>
        </w:rPr>
        <w:t>プレゼンテーション</w:t>
      </w:r>
    </w:p>
    <w:p w14:paraId="59AD5242" w14:textId="3DE1C8C3" w:rsidR="00462233" w:rsidRDefault="00462233">
      <w:pPr>
        <w:rPr>
          <w:rFonts w:ascii="Yu Gothic Medium" w:eastAsia="Yu Gothic Medium" w:hAnsi="Yu Gothic Medium"/>
          <w:color w:val="222222"/>
          <w:sz w:val="21"/>
          <w:szCs w:val="21"/>
          <w:shd w:val="clear" w:color="auto" w:fill="FFFFFF"/>
        </w:rPr>
      </w:pPr>
      <w:r>
        <w:rPr>
          <w:rFonts w:hint="eastAsia"/>
        </w:rPr>
        <w:t>Vin</w:t>
      </w:r>
      <w:r>
        <w:rPr>
          <w:lang w:val="de-DE"/>
        </w:rPr>
        <w:t>h</w:t>
      </w:r>
      <w:r>
        <w:rPr>
          <w:rFonts w:hint="eastAsia"/>
        </w:rPr>
        <w:t xml:space="preserve">o </w:t>
      </w:r>
      <w:proofErr w:type="spellStart"/>
      <w:r>
        <w:rPr>
          <w:rFonts w:hint="eastAsia"/>
        </w:rPr>
        <w:t>verde</w:t>
      </w:r>
      <w:proofErr w:type="spellEnd"/>
      <w:r>
        <w:t xml:space="preserve">: </w:t>
      </w:r>
      <w:r w:rsidR="00816872">
        <w:rPr>
          <w:rFonts w:ascii="Yu Gothic Medium" w:eastAsia="Yu Gothic Medium" w:hAnsi="Yu Gothic Medium" w:hint="eastAsia"/>
          <w:color w:val="222222"/>
          <w:sz w:val="21"/>
          <w:szCs w:val="21"/>
          <w:shd w:val="clear" w:color="auto" w:fill="FFFFFF"/>
        </w:rPr>
        <w:t>ポルトガルの最大のＤＯＣヴィーニョ・ヴェルデは涼しく、緑が豊かで雨の多い北部に位置しています。その畑は東部の山岳に源のある幾つかの川の流域から大西洋に沿岸までの肥沃な花崗岩の土壌が続く流域沿いに広がります。冷涼で湿度の高い気候は一般的にはぶどう栽培には決して向いているとは言えませんが、伝統的な栽培方法のペルゴラ（棚仕立て）を行うことによって空間を多くし、風通しを良くすることで解決していました。</w:t>
      </w:r>
      <w:r w:rsidR="00816872">
        <w:rPr>
          <w:rFonts w:ascii="Yu Gothic Medium" w:eastAsia="Yu Gothic Medium" w:hAnsi="Yu Gothic Medium" w:hint="eastAsia"/>
          <w:color w:val="222222"/>
          <w:sz w:val="21"/>
          <w:szCs w:val="21"/>
        </w:rPr>
        <w:br/>
      </w:r>
      <w:r w:rsidR="00816872">
        <w:rPr>
          <w:rFonts w:ascii="Yu Gothic Medium" w:eastAsia="Yu Gothic Medium" w:hAnsi="Yu Gothic Medium" w:hint="eastAsia"/>
          <w:color w:val="222222"/>
          <w:sz w:val="21"/>
          <w:szCs w:val="21"/>
          <w:shd w:val="clear" w:color="auto" w:fill="FFFFFF"/>
        </w:rPr>
        <w:t>ワイナリーは小規模なところが多く、ペルゴラ仕立てがまだ多く見られますが、新しい畑ではペルゴラ方法からワイヤーに這わせて栽培する、垣根方式（ギヨーやコルドン）に切り替えることによって十分な日射量を確保し、さらに成熟度の高いぶどうを収穫できるようになりました。ヴィーニョ・ヴェルデは高い酸が特徴です</w:t>
      </w:r>
      <w:r w:rsidR="00816872">
        <w:rPr>
          <w:rFonts w:ascii="Yu Gothic Medium" w:eastAsia="Yu Gothic Medium" w:hAnsi="Yu Gothic Medium" w:hint="eastAsia"/>
          <w:color w:val="222222"/>
          <w:sz w:val="21"/>
          <w:szCs w:val="21"/>
          <w:shd w:val="clear" w:color="auto" w:fill="FFFFFF"/>
        </w:rPr>
        <w:t>.</w:t>
      </w:r>
    </w:p>
    <w:p w14:paraId="19DFC1CD" w14:textId="49CE9CAD" w:rsidR="00816872" w:rsidRPr="00816872" w:rsidRDefault="00816872">
      <w:pPr>
        <w:rPr>
          <w:rFonts w:ascii="Yu Gothic Medium" w:eastAsia="Yu Gothic Medium" w:hAnsi="Yu Gothic Medium"/>
          <w:color w:val="222222"/>
          <w:sz w:val="21"/>
          <w:szCs w:val="21"/>
        </w:rPr>
      </w:pPr>
      <w:r w:rsidRPr="00816872">
        <w:rPr>
          <w:rFonts w:ascii="Lato" w:hAnsi="Lato"/>
          <w:color w:val="191919"/>
        </w:rPr>
        <w:t>ほとんどの畑は、花崗岩を母岩に持ち、その上には表土の浅い砂質土壌が広がる。肥沃度が低く、排水性に優れる。</w:t>
      </w:r>
      <w:r w:rsidRPr="00816872">
        <w:rPr>
          <w:rFonts w:ascii="Lato" w:hAnsi="Lato"/>
          <w:color w:val="191919"/>
        </w:rPr>
        <w:br/>
      </w:r>
      <w:r w:rsidRPr="00816872">
        <w:rPr>
          <w:rFonts w:ascii="Lato" w:hAnsi="Lato"/>
          <w:color w:val="191919"/>
        </w:rPr>
        <w:t>海沿いだけあって雨は多く、年間降雨量は約</w:t>
      </w:r>
      <w:r w:rsidRPr="00816872">
        <w:rPr>
          <w:rFonts w:ascii="Lato" w:hAnsi="Lato"/>
          <w:color w:val="191919"/>
        </w:rPr>
        <w:t>1,500mm</w:t>
      </w:r>
      <w:r w:rsidRPr="00816872">
        <w:rPr>
          <w:rFonts w:ascii="Lato" w:hAnsi="Lato"/>
          <w:color w:val="191919"/>
        </w:rPr>
        <w:t>に達するため、腐敗やカビの被害が多い。このため伝統的にはブドウを木の上に這わせるペルゴラ仕立てを取り入れ、空気循環を良くしていた。一部の小規模生産者では今でもなおこの仕立てを導入しているが、現在は一般的なワイヤーに這わせるグイヨなどが多く見られる。いずれにしても通常よりも地面から高い位置でブドウは仕立てられ、空気循環を良くし病害のリスクを減らす努力がなされている</w:t>
      </w:r>
      <w:r w:rsidRPr="00816872">
        <w:rPr>
          <w:rFonts w:ascii="MS Gothic" w:eastAsia="MS Gothic" w:hAnsi="MS Gothic" w:cs="MS Gothic" w:hint="eastAsia"/>
          <w:color w:val="191919"/>
        </w:rPr>
        <w:t>。</w:t>
      </w:r>
    </w:p>
    <w:p w14:paraId="6D43E11A" w14:textId="165D7BD5" w:rsidR="00816872" w:rsidRDefault="00816872">
      <w:pPr>
        <w:rPr>
          <w:rFonts w:ascii="MS Gothic" w:eastAsia="MS Gothic" w:hAnsi="MS Gothic" w:cs="MS Gothic"/>
          <w:color w:val="191919"/>
        </w:rPr>
      </w:pPr>
      <w:r w:rsidRPr="00816872">
        <w:rPr>
          <w:rFonts w:ascii="Lato" w:hAnsi="Lato"/>
          <w:color w:val="191919"/>
        </w:rPr>
        <w:t>ヴィーニョ・ヴェルデは白ワインがメインの産地で、約</w:t>
      </w:r>
      <w:r w:rsidRPr="00816872">
        <w:rPr>
          <w:rFonts w:ascii="Lato" w:hAnsi="Lato"/>
          <w:color w:val="191919"/>
        </w:rPr>
        <w:t>70%</w:t>
      </w:r>
      <w:r w:rsidRPr="00816872">
        <w:rPr>
          <w:rFonts w:ascii="Lato" w:hAnsi="Lato"/>
          <w:color w:val="191919"/>
        </w:rPr>
        <w:t>に白ブドウが植えられている。最も多いのはロウレイロで、全域で見られるが沿岸エリアでよく見られる。晩熟でも早熟でもない中間的なブドウで、やや高めの酸にシトラス、洋梨、フローラルにハーブのアロマを持つ。</w:t>
      </w:r>
      <w:r w:rsidRPr="00816872">
        <w:rPr>
          <w:rFonts w:ascii="Lato" w:hAnsi="Lato"/>
          <w:color w:val="191919"/>
        </w:rPr>
        <w:t>2</w:t>
      </w:r>
      <w:r w:rsidRPr="00816872">
        <w:rPr>
          <w:rFonts w:ascii="Lato" w:hAnsi="Lato"/>
          <w:color w:val="191919"/>
        </w:rPr>
        <w:t>番目がアルバリーニョで、シトラス、ピーチにトロピカルなフレーバーが見られる場合もある。ミディアム＋のボディに高い酸を持つ</w:t>
      </w:r>
      <w:r w:rsidRPr="00816872">
        <w:rPr>
          <w:rFonts w:ascii="MS Gothic" w:eastAsia="MS Gothic" w:hAnsi="MS Gothic" w:cs="MS Gothic" w:hint="eastAsia"/>
          <w:color w:val="191919"/>
        </w:rPr>
        <w:t>。</w:t>
      </w:r>
    </w:p>
    <w:p w14:paraId="210831C7" w14:textId="0D100DF9" w:rsidR="00F859A0" w:rsidRDefault="00816872">
      <w:pPr>
        <w:rPr>
          <w:rFonts w:ascii="MS Gothic" w:eastAsia="MS Gothic" w:hAnsi="MS Gothic" w:cs="MS Gothic"/>
          <w:color w:val="191919"/>
        </w:rPr>
      </w:pPr>
      <w:r w:rsidRPr="00816872">
        <w:rPr>
          <w:rFonts w:ascii="Lato" w:hAnsi="Lato"/>
          <w:color w:val="191919"/>
        </w:rPr>
        <w:t>大量生産向けのカジュアルなヴィーニョ・ヴェルデは、エリア全体からブドウが集められ品種もブレンドされるケースが多い。こうしたワインのほとんどはステンレスタンクで低温発酵される。多くのヴィーニョ・ヴェルデは発酵が終わるとすぐにリリースされ、ボトリングの際にはしばしば二酸化炭素が加えられ、これがワインにちょっとした微発泡感を与える。ワインは通常低アルコール、高い酸を持ち、品種によってリンゴ、シトラスあるいはピーチなど様々なフレーバーを持つ。こうしたワインは多くが協同組合か大規模なネゴシアンによって作られる。</w:t>
      </w:r>
      <w:r w:rsidRPr="00816872">
        <w:rPr>
          <w:rFonts w:ascii="Lato" w:hAnsi="Lato"/>
          <w:color w:val="191919"/>
        </w:rPr>
        <w:br/>
      </w:r>
      <w:r w:rsidRPr="00816872">
        <w:rPr>
          <w:rFonts w:ascii="Lato" w:hAnsi="Lato"/>
          <w:color w:val="191919"/>
        </w:rPr>
        <w:t>一方、より高価なワインは小規模なワイナリーから作られ、モノセパージュで単一のサブリージョンにこだわって作られる傾向が強い。ごく一部の生産者では天然酵母を使い、古樽で発酵あるいは熟成を行い、ワインを澱と数ヶ月寝かせることで複雑性とテクスチャーを向上させる。こうしたワインの中には小売価格八千円前後のプレミアムなものや、四千円前後の本格的なものまで様々あり、品質は総じて高い</w:t>
      </w:r>
      <w:r w:rsidRPr="00816872">
        <w:rPr>
          <w:rFonts w:ascii="MS Gothic" w:eastAsia="MS Gothic" w:hAnsi="MS Gothic" w:cs="MS Gothic" w:hint="eastAsia"/>
          <w:color w:val="191919"/>
        </w:rPr>
        <w:t>。</w:t>
      </w:r>
    </w:p>
    <w:p w14:paraId="3BF4CFAA" w14:textId="77777777" w:rsidR="00F859A0" w:rsidRDefault="00F859A0">
      <w:pPr>
        <w:rPr>
          <w:rFonts w:ascii="MS Gothic" w:eastAsia="MS Gothic" w:hAnsi="MS Gothic" w:cs="MS Gothic"/>
          <w:color w:val="191919"/>
        </w:rPr>
      </w:pPr>
      <w:r>
        <w:rPr>
          <w:rFonts w:ascii="MS Gothic" w:eastAsia="MS Gothic" w:hAnsi="MS Gothic" w:cs="MS Gothic"/>
          <w:color w:val="191919"/>
        </w:rPr>
        <w:br w:type="page"/>
      </w:r>
    </w:p>
    <w:p w14:paraId="34E33FB7" w14:textId="684D1F4D" w:rsidR="00816872" w:rsidRDefault="00F859A0">
      <w:pPr>
        <w:rPr>
          <w:rFonts w:ascii="MS Gothic" w:eastAsia="MS Gothic" w:hAnsi="MS Gothic" w:cs="MS Gothic"/>
          <w:color w:val="191919"/>
        </w:rPr>
      </w:pPr>
      <w:r>
        <w:rPr>
          <w:rFonts w:ascii="MS Gothic" w:eastAsia="MS Gothic" w:hAnsi="MS Gothic" w:cs="MS Gothic"/>
          <w:color w:val="191919"/>
        </w:rPr>
        <w:lastRenderedPageBreak/>
        <w:t xml:space="preserve">About vinho </w:t>
      </w:r>
      <w:proofErr w:type="spellStart"/>
      <w:r>
        <w:rPr>
          <w:rFonts w:ascii="MS Gothic" w:eastAsia="MS Gothic" w:hAnsi="MS Gothic" w:cs="MS Gothic"/>
          <w:color w:val="191919"/>
        </w:rPr>
        <w:t>verde</w:t>
      </w:r>
      <w:proofErr w:type="spellEnd"/>
    </w:p>
    <w:p w14:paraId="765D65DC" w14:textId="72F781CC" w:rsidR="00D05C78" w:rsidRPr="00D05C78" w:rsidRDefault="00657AA7" w:rsidP="00D05C78">
      <w:pPr>
        <w:rPr>
          <w:rFonts w:asciiTheme="majorEastAsia" w:eastAsiaTheme="majorEastAsia" w:hAnsiTheme="majorEastAsia" w:cs="MS Gothic"/>
          <w:color w:val="191919"/>
        </w:rPr>
      </w:pPr>
      <w:r w:rsidRPr="00657AA7">
        <w:rPr>
          <w:rFonts w:ascii="MS Gothic" w:eastAsia="MS Gothic" w:hAnsi="MS Gothic" w:cs="MS Gothic"/>
          <w:color w:val="191919"/>
        </w:rPr>
        <w:t>Vinho Verde is a DOC wine region located in northwestern Portugal (</w:t>
      </w:r>
      <w:r>
        <w:rPr>
          <w:rFonts w:ascii="MS Gothic" w:eastAsia="MS Gothic" w:hAnsi="MS Gothic" w:cs="MS Gothic"/>
          <w:color w:val="191919"/>
        </w:rPr>
        <w:t xml:space="preserve">also called </w:t>
      </w:r>
      <w:r w:rsidRPr="00657AA7">
        <w:rPr>
          <w:rFonts w:ascii="MS Gothic" w:eastAsia="MS Gothic" w:hAnsi="MS Gothic" w:cs="MS Gothic"/>
          <w:color w:val="191919"/>
        </w:rPr>
        <w:t>Minho region)</w:t>
      </w:r>
      <w:r>
        <w:rPr>
          <w:rFonts w:ascii="MS Gothic" w:eastAsia="MS Gothic" w:hAnsi="MS Gothic" w:cs="MS Gothic"/>
          <w:color w:val="191919"/>
        </w:rPr>
        <w:t xml:space="preserve">. </w:t>
      </w:r>
      <w:r w:rsidRPr="00657AA7">
        <w:rPr>
          <w:rFonts w:ascii="MS Gothic" w:eastAsia="MS Gothic" w:hAnsi="MS Gothic" w:cs="MS Gothic"/>
          <w:color w:val="191919"/>
        </w:rPr>
        <w:t xml:space="preserve">In this region it is quite cold and </w:t>
      </w:r>
      <w:r>
        <w:rPr>
          <w:rFonts w:ascii="MS Gothic" w:eastAsia="MS Gothic" w:hAnsi="MS Gothic" w:cs="MS Gothic"/>
          <w:color w:val="191919"/>
        </w:rPr>
        <w:t xml:space="preserve">often rainy. </w:t>
      </w:r>
      <w:proofErr w:type="gramStart"/>
      <w:r w:rsidR="00D05C78">
        <w:rPr>
          <w:rFonts w:ascii="MS Gothic" w:eastAsia="MS Gothic" w:hAnsi="MS Gothic" w:cs="MS Gothic"/>
          <w:color w:val="191919"/>
        </w:rPr>
        <w:t>This climatic conditions</w:t>
      </w:r>
      <w:proofErr w:type="gramEnd"/>
      <w:r w:rsidR="00D05C78">
        <w:rPr>
          <w:rFonts w:ascii="MS Gothic" w:eastAsia="MS Gothic" w:hAnsi="MS Gothic" w:cs="MS Gothic"/>
          <w:color w:val="191919"/>
        </w:rPr>
        <w:t xml:space="preserve"> make </w:t>
      </w:r>
      <w:r>
        <w:rPr>
          <w:rFonts w:ascii="MS Gothic" w:eastAsia="MS Gothic" w:hAnsi="MS Gothic" w:cs="MS Gothic"/>
          <w:color w:val="191919"/>
        </w:rPr>
        <w:t>it hard to ripen red wine and therefore 70% of grapes</w:t>
      </w:r>
      <w:r w:rsidR="006757FE">
        <w:rPr>
          <w:rFonts w:ascii="MS Gothic" w:eastAsia="MS Gothic" w:hAnsi="MS Gothic" w:cs="MS Gothic"/>
          <w:color w:val="191919"/>
        </w:rPr>
        <w:t xml:space="preserve"> produced in this region</w:t>
      </w:r>
      <w:r>
        <w:rPr>
          <w:rFonts w:ascii="MS Gothic" w:eastAsia="MS Gothic" w:hAnsi="MS Gothic" w:cs="MS Gothic"/>
          <w:color w:val="191919"/>
        </w:rPr>
        <w:t xml:space="preserve"> are for white wine. </w:t>
      </w:r>
      <w:r w:rsidRPr="00657AA7">
        <w:rPr>
          <w:rFonts w:ascii="MS Gothic" w:eastAsia="MS Gothic" w:hAnsi="MS Gothic" w:cs="MS Gothic"/>
          <w:color w:val="191919"/>
        </w:rPr>
        <w:t>The soils are homogeneous and mostly granite, fertile to very fertile, with high acidity.</w:t>
      </w:r>
      <w:r w:rsidR="00D05C78" w:rsidRPr="00D05C78">
        <w:rPr>
          <w:rFonts w:asciiTheme="majorEastAsia" w:eastAsiaTheme="majorEastAsia" w:hAnsiTheme="majorEastAsia"/>
          <w:color w:val="344054"/>
          <w:shd w:val="clear" w:color="auto" w:fill="FFFFFF"/>
        </w:rPr>
        <w:t xml:space="preserve"> </w:t>
      </w:r>
      <w:r w:rsidR="00D05C78" w:rsidRPr="006757FE">
        <w:rPr>
          <w:rFonts w:asciiTheme="majorEastAsia" w:eastAsiaTheme="majorEastAsia" w:hAnsiTheme="majorEastAsia"/>
          <w:color w:val="344054"/>
          <w:shd w:val="clear" w:color="auto" w:fill="FFFFFF"/>
        </w:rPr>
        <w:t>The Vinho Verde red wines have tasting notes of pepper, sour cherries, sour plums, and peony.</w:t>
      </w:r>
      <w:r w:rsidR="00D05C78">
        <w:rPr>
          <w:rFonts w:asciiTheme="majorEastAsia" w:eastAsiaTheme="majorEastAsia" w:hAnsiTheme="majorEastAsia"/>
          <w:color w:val="344054"/>
          <w:shd w:val="clear" w:color="auto" w:fill="FFFFFF"/>
        </w:rPr>
        <w:t xml:space="preserve"> White wine </w:t>
      </w:r>
      <w:proofErr w:type="gramStart"/>
      <w:r w:rsidR="00D05C78">
        <w:rPr>
          <w:rFonts w:asciiTheme="majorEastAsia" w:eastAsiaTheme="majorEastAsia" w:hAnsiTheme="majorEastAsia"/>
          <w:color w:val="344054"/>
          <w:shd w:val="clear" w:color="auto" w:fill="FFFFFF"/>
        </w:rPr>
        <w:t>have</w:t>
      </w:r>
      <w:proofErr w:type="gramEnd"/>
      <w:r w:rsidR="00D05C78">
        <w:rPr>
          <w:rFonts w:asciiTheme="majorEastAsia" w:eastAsiaTheme="majorEastAsia" w:hAnsiTheme="majorEastAsia"/>
          <w:color w:val="344054"/>
          <w:shd w:val="clear" w:color="auto" w:fill="FFFFFF"/>
        </w:rPr>
        <w:t xml:space="preserve"> tasting note of lemonade, </w:t>
      </w:r>
      <w:r w:rsidR="00D05C78" w:rsidRPr="00D05C78">
        <w:rPr>
          <w:rFonts w:asciiTheme="majorEastAsia" w:eastAsiaTheme="majorEastAsia" w:hAnsiTheme="majorEastAsia"/>
          <w:color w:val="374151"/>
        </w:rPr>
        <w:t>White Melon, Gooseberry, Grapefruit, and Lime Blossom</w:t>
      </w:r>
      <w:r w:rsidR="00D05C78">
        <w:rPr>
          <w:rFonts w:asciiTheme="majorEastAsia" w:eastAsiaTheme="majorEastAsia" w:hAnsiTheme="majorEastAsia"/>
          <w:color w:val="374151"/>
        </w:rPr>
        <w:t>.</w:t>
      </w:r>
    </w:p>
    <w:p w14:paraId="454CADF6" w14:textId="7819AE71" w:rsidR="00D05C78" w:rsidRDefault="00D05C78">
      <w:pPr>
        <w:rPr>
          <w:rFonts w:ascii="MS Gothic" w:eastAsia="MS Gothic" w:hAnsi="MS Gothic" w:cs="MS Gothic"/>
          <w:color w:val="191919"/>
        </w:rPr>
      </w:pPr>
    </w:p>
    <w:p w14:paraId="1025CD7D" w14:textId="5CA870FE" w:rsidR="006757FE" w:rsidRDefault="006757FE">
      <w:pPr>
        <w:rPr>
          <w:rFonts w:ascii="MS Gothic" w:eastAsia="MS Gothic" w:hAnsi="MS Gothic" w:cs="MS Gothic"/>
          <w:color w:val="191919"/>
        </w:rPr>
      </w:pPr>
      <w:r>
        <w:rPr>
          <w:rFonts w:ascii="MS Gothic" w:eastAsia="MS Gothic" w:hAnsi="MS Gothic" w:cs="MS Gothic"/>
          <w:color w:val="191919"/>
        </w:rPr>
        <w:t xml:space="preserve">The vast majority of wines produced in vinho </w:t>
      </w:r>
      <w:proofErr w:type="spellStart"/>
      <w:r>
        <w:rPr>
          <w:rFonts w:ascii="MS Gothic" w:eastAsia="MS Gothic" w:hAnsi="MS Gothic" w:cs="MS Gothic"/>
          <w:color w:val="191919"/>
        </w:rPr>
        <w:t>verde</w:t>
      </w:r>
      <w:proofErr w:type="spellEnd"/>
      <w:r>
        <w:rPr>
          <w:rFonts w:ascii="MS Gothic" w:eastAsia="MS Gothic" w:hAnsi="MS Gothic" w:cs="MS Gothic"/>
          <w:color w:val="191919"/>
        </w:rPr>
        <w:t xml:space="preserve"> are white. Wines that have a relatively clear color, natural acidity and floral and fruity aromas.</w:t>
      </w:r>
    </w:p>
    <w:p w14:paraId="3A4EC3AA" w14:textId="72406259" w:rsidR="006757FE" w:rsidRDefault="006757FE" w:rsidP="00F859A0">
      <w:pPr>
        <w:rPr>
          <w:rFonts w:ascii="MS Gothic" w:eastAsia="MS Gothic" w:hAnsi="MS Gothic" w:cs="MS Gothic"/>
          <w:color w:val="191919"/>
        </w:rPr>
      </w:pPr>
      <w:r>
        <w:rPr>
          <w:rFonts w:ascii="MS Gothic" w:eastAsia="MS Gothic" w:hAnsi="MS Gothic" w:cs="MS Gothic"/>
          <w:color w:val="191919"/>
        </w:rPr>
        <w:t>Show the pie chart</w:t>
      </w:r>
    </w:p>
    <w:p w14:paraId="2B09F6E8" w14:textId="2F4C9A3F" w:rsidR="00065739" w:rsidRDefault="00065739" w:rsidP="00F859A0">
      <w:pPr>
        <w:rPr>
          <w:rFonts w:ascii="MS Gothic" w:eastAsia="MS Gothic" w:hAnsi="MS Gothic" w:cs="MS Gothic"/>
          <w:color w:val="191919"/>
        </w:rPr>
      </w:pPr>
      <w:r>
        <w:rPr>
          <w:rFonts w:ascii="MS Gothic" w:eastAsia="MS Gothic" w:hAnsi="MS Gothic" w:cs="MS Gothic"/>
          <w:color w:val="191919"/>
        </w:rPr>
        <w:t xml:space="preserve">The remarkable feature of vinho </w:t>
      </w:r>
      <w:proofErr w:type="spellStart"/>
      <w:r>
        <w:rPr>
          <w:rFonts w:ascii="MS Gothic" w:eastAsia="MS Gothic" w:hAnsi="MS Gothic" w:cs="MS Gothic"/>
          <w:color w:val="191919"/>
        </w:rPr>
        <w:t>verde</w:t>
      </w:r>
      <w:proofErr w:type="spellEnd"/>
      <w:r>
        <w:rPr>
          <w:rFonts w:ascii="MS Gothic" w:eastAsia="MS Gothic" w:hAnsi="MS Gothic" w:cs="MS Gothic"/>
          <w:color w:val="191919"/>
        </w:rPr>
        <w:t xml:space="preserve"> is: (show the bar chart of quality label of white and red wine)</w:t>
      </w:r>
    </w:p>
    <w:p w14:paraId="668DA9DB" w14:textId="2A5D88B9" w:rsidR="005D2079" w:rsidRDefault="00065739" w:rsidP="00F859A0">
      <w:pPr>
        <w:rPr>
          <w:rFonts w:ascii="MS Gothic" w:eastAsia="MS Gothic" w:hAnsi="MS Gothic" w:cs="MS Gothic"/>
          <w:color w:val="191919"/>
        </w:rPr>
      </w:pPr>
      <w:r>
        <w:rPr>
          <w:rFonts w:ascii="MS Gothic" w:eastAsia="MS Gothic" w:hAnsi="MS Gothic" w:cs="MS Gothic"/>
          <w:color w:val="191919"/>
        </w:rPr>
        <w:t xml:space="preserve">The most of wine in vinho </w:t>
      </w:r>
      <w:proofErr w:type="spellStart"/>
      <w:r>
        <w:rPr>
          <w:rFonts w:ascii="MS Gothic" w:eastAsia="MS Gothic" w:hAnsi="MS Gothic" w:cs="MS Gothic"/>
          <w:color w:val="191919"/>
        </w:rPr>
        <w:t>verde</w:t>
      </w:r>
      <w:proofErr w:type="spellEnd"/>
      <w:r>
        <w:rPr>
          <w:rFonts w:ascii="MS Gothic" w:eastAsia="MS Gothic" w:hAnsi="MS Gothic" w:cs="MS Gothic"/>
          <w:color w:val="191919"/>
        </w:rPr>
        <w:t xml:space="preserve"> is low or medium quality of wine. You can see the amount of </w:t>
      </w:r>
      <w:proofErr w:type="gramStart"/>
      <w:r>
        <w:rPr>
          <w:rFonts w:ascii="MS Gothic" w:eastAsia="MS Gothic" w:hAnsi="MS Gothic" w:cs="MS Gothic"/>
          <w:color w:val="191919"/>
        </w:rPr>
        <w:t>high quality</w:t>
      </w:r>
      <w:proofErr w:type="gramEnd"/>
      <w:r>
        <w:rPr>
          <w:rFonts w:ascii="MS Gothic" w:eastAsia="MS Gothic" w:hAnsi="MS Gothic" w:cs="MS Gothic"/>
          <w:color w:val="191919"/>
        </w:rPr>
        <w:t xml:space="preserve"> wine is remarkably few</w:t>
      </w:r>
      <w:r w:rsidR="005D2079">
        <w:rPr>
          <w:rFonts w:ascii="MS Gothic" w:eastAsia="MS Gothic" w:hAnsi="MS Gothic" w:cs="MS Gothic"/>
          <w:color w:val="191919"/>
        </w:rPr>
        <w:t xml:space="preserve"> in my bar chart. To see the proportion of different qualities, I have also created the pie chart.</w:t>
      </w:r>
    </w:p>
    <w:p w14:paraId="6152D9DA" w14:textId="77777777" w:rsidR="005D2079" w:rsidRDefault="005D2079" w:rsidP="00F859A0">
      <w:pPr>
        <w:rPr>
          <w:rFonts w:ascii="MS Gothic" w:eastAsia="MS Gothic" w:hAnsi="MS Gothic" w:cs="MS Gothic"/>
          <w:color w:val="191919"/>
        </w:rPr>
      </w:pPr>
    </w:p>
    <w:p w14:paraId="287D4210" w14:textId="77777777" w:rsidR="00065739" w:rsidRPr="00065739" w:rsidRDefault="00065739" w:rsidP="00F859A0">
      <w:pPr>
        <w:rPr>
          <w:rFonts w:ascii="MS Gothic" w:eastAsia="MS Gothic" w:hAnsi="MS Gothic" w:cs="MS Gothic"/>
          <w:color w:val="191919"/>
        </w:rPr>
      </w:pPr>
    </w:p>
    <w:p w14:paraId="107E204C" w14:textId="77777777" w:rsidR="006757FE" w:rsidRDefault="006757FE" w:rsidP="00F859A0">
      <w:pPr>
        <w:rPr>
          <w:rFonts w:ascii="inter" w:hAnsi="inter"/>
          <w:color w:val="344054"/>
          <w:sz w:val="30"/>
          <w:szCs w:val="30"/>
          <w:shd w:val="clear" w:color="auto" w:fill="FFFFFF"/>
        </w:rPr>
      </w:pPr>
    </w:p>
    <w:p w14:paraId="759427AA" w14:textId="77777777" w:rsidR="006757FE" w:rsidRDefault="006757FE" w:rsidP="00F859A0">
      <w:pPr>
        <w:rPr>
          <w:rFonts w:ascii="inter" w:hAnsi="inter"/>
          <w:color w:val="344054"/>
          <w:sz w:val="30"/>
          <w:szCs w:val="30"/>
          <w:shd w:val="clear" w:color="auto" w:fill="FFFFFF"/>
        </w:rPr>
      </w:pPr>
    </w:p>
    <w:p w14:paraId="250CC6C7" w14:textId="51A9AE65" w:rsidR="00F859A0" w:rsidRDefault="00F859A0" w:rsidP="00F859A0">
      <w:pPr>
        <w:rPr>
          <w:rFonts w:hint="eastAsia"/>
        </w:rPr>
      </w:pPr>
      <w:r>
        <w:rPr>
          <w:rFonts w:hint="eastAsia"/>
        </w:rPr>
        <w:t>統計的有意性</w:t>
      </w:r>
    </w:p>
    <w:p w14:paraId="76328C1E" w14:textId="77777777" w:rsidR="00F859A0" w:rsidRDefault="00F859A0" w:rsidP="00F859A0">
      <w:pPr>
        <w:rPr>
          <w:rFonts w:hint="eastAsia"/>
        </w:rPr>
      </w:pPr>
      <w:r>
        <w:rPr>
          <w:rFonts w:hint="eastAsia"/>
        </w:rPr>
        <w:t>推論統計学の一分野であり、データサンプルを用いて母集団に関する推論や命題を導き出すものである。</w:t>
      </w:r>
    </w:p>
    <w:p w14:paraId="0C365436" w14:textId="77777777" w:rsidR="00F859A0" w:rsidRDefault="00F859A0" w:rsidP="00F859A0"/>
    <w:p w14:paraId="1B495218" w14:textId="77777777" w:rsidR="00F859A0" w:rsidRDefault="00F859A0" w:rsidP="00F859A0">
      <w:pPr>
        <w:rPr>
          <w:rFonts w:hint="eastAsia"/>
        </w:rPr>
      </w:pPr>
      <w:r>
        <w:rPr>
          <w:rFonts w:hint="eastAsia"/>
        </w:rPr>
        <w:t>与えられた仮説から統計的推論を行うために、統計的手法やモデルを用いることである。各仮説は帰無仮説と対立仮説からなる。</w:t>
      </w:r>
    </w:p>
    <w:p w14:paraId="6B851D08" w14:textId="1E22300E" w:rsidR="00816872" w:rsidRDefault="00F859A0" w:rsidP="00F859A0">
      <w:r>
        <w:rPr>
          <w:rFonts w:hint="eastAsia"/>
        </w:rPr>
        <w:t>したがって、統計的検定結果に基づいて、あらかじめ設定した有意水準で統計的に有意であれば（例えば、得られた</w:t>
      </w:r>
      <w:r>
        <w:rPr>
          <w:rFonts w:hint="eastAsia"/>
        </w:rPr>
        <w:t>p</w:t>
      </w:r>
      <w:r>
        <w:rPr>
          <w:rFonts w:hint="eastAsia"/>
        </w:rPr>
        <w:t>値が有意水準</w:t>
      </w:r>
      <w:r>
        <w:rPr>
          <w:rFonts w:hint="eastAsia"/>
        </w:rPr>
        <w:t>5</w:t>
      </w:r>
      <w:r>
        <w:rPr>
          <w:rFonts w:hint="eastAsia"/>
        </w:rPr>
        <w:t>％未満であれば）、帰無仮説を棄却し、対立仮説を支持することができる。</w:t>
      </w:r>
    </w:p>
    <w:p w14:paraId="2D3C2AD1" w14:textId="67D8A7C3" w:rsidR="00F859A0" w:rsidRDefault="00F859A0" w:rsidP="00F859A0">
      <w:r>
        <w:rPr>
          <w:rFonts w:hint="eastAsia"/>
        </w:rPr>
        <w:lastRenderedPageBreak/>
        <w:t>そうでなければ、結果が統計的に有意でない場合、帰無仮説が正しかったと結論づけることができます。</w:t>
      </w:r>
    </w:p>
    <w:p w14:paraId="48F18243" w14:textId="7DA8CEC2" w:rsidR="00F859A0" w:rsidRDefault="00F859A0" w:rsidP="00F859A0">
      <w:r>
        <w:rPr>
          <w:rFonts w:hint="eastAsia"/>
        </w:rPr>
        <w:t>データのサブセット間の平均の差を証明したり反証したりするための優れた統計モデルは、一元配置分散分析（</w:t>
      </w:r>
      <w:r>
        <w:rPr>
          <w:rFonts w:hint="eastAsia"/>
        </w:rPr>
        <w:t>one-way ANOVA test</w:t>
      </w:r>
      <w:r>
        <w:rPr>
          <w:rFonts w:hint="eastAsia"/>
        </w:rPr>
        <w:t>）を使用することです。</w:t>
      </w:r>
    </w:p>
    <w:p w14:paraId="209A428F" w14:textId="741F1795" w:rsidR="00F859A0" w:rsidRPr="00816872" w:rsidRDefault="00F859A0" w:rsidP="00F859A0">
      <w:pPr>
        <w:rPr>
          <w:rFonts w:hint="eastAsia"/>
        </w:rPr>
      </w:pPr>
      <w:r>
        <w:rPr>
          <w:rFonts w:hint="eastAsia"/>
        </w:rPr>
        <w:t>ANOVA</w:t>
      </w:r>
      <w:r>
        <w:rPr>
          <w:rFonts w:hint="eastAsia"/>
        </w:rPr>
        <w:t>は、「分散分析」の略で、気の利いた統計モデルであり、さまざまなグループの平均や平均の間の統計的に有意な差を分析するために使用できます。これは基本的に、いくつかのグループの平均が等しいかどうかを決定するのに役立つ統計的検定を使って達成されます。このプログラムでは、一元配置分散分析（</w:t>
      </w:r>
      <w:r>
        <w:rPr>
          <w:rFonts w:hint="eastAsia"/>
        </w:rPr>
        <w:t>one-way ANOVA test</w:t>
      </w:r>
      <w:r>
        <w:rPr>
          <w:rFonts w:hint="eastAsia"/>
        </w:rPr>
        <w:t>）のみを扱います。</w:t>
      </w:r>
    </w:p>
    <w:sectPr w:rsidR="00F859A0" w:rsidRPr="008168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33"/>
    <w:rsid w:val="00065739"/>
    <w:rsid w:val="003A34C1"/>
    <w:rsid w:val="00462233"/>
    <w:rsid w:val="005D2079"/>
    <w:rsid w:val="00657AA7"/>
    <w:rsid w:val="006757FE"/>
    <w:rsid w:val="00816872"/>
    <w:rsid w:val="00D05C78"/>
    <w:rsid w:val="00F85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6DEC"/>
  <w15:chartTrackingRefBased/>
  <w15:docId w15:val="{7671F7B5-1FBB-4EE7-A68D-9B91454B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2461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 satomi</dc:creator>
  <cp:keywords/>
  <dc:description/>
  <cp:lastModifiedBy>bene satomi</cp:lastModifiedBy>
  <cp:revision>1</cp:revision>
  <dcterms:created xsi:type="dcterms:W3CDTF">2022-12-12T09:50:00Z</dcterms:created>
  <dcterms:modified xsi:type="dcterms:W3CDTF">2022-12-12T12:39:00Z</dcterms:modified>
</cp:coreProperties>
</file>