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HNS Unified Glossary and Canonical Vocabulary v1.0</w:t>
      </w:r>
    </w:p>
    <w:p>
      <w:pPr>
        <w:jc w:val="center"/>
      </w:pPr>
      <w:r>
        <w:rPr>
          <w:i/>
          <w:sz w:val="24"/>
        </w:rPr>
        <w:t>Core Terms for the Human Natural Structure and EVA-HNS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Satoru Hara / Natural Structure Works (NSW)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Author-led reference document / not a formal standard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Related Corpus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Natural Structure Series (Six-Part Publication Set)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2026-06-10</w:t>
            </w:r>
          </w:p>
        </w:tc>
      </w:tr>
    </w:tbl>
    <w:p/>
    <w:p>
      <w:r>
        <w:rPr>
          <w:b/>
        </w:rPr>
        <w:t xml:space="preserve">Status Notice. </w:t>
      </w:r>
      <w:r>
        <w:t>This document is part of the author's own research and publication program. It is not an ISO, IEC, SC42, IEEE, NIST, CEN/CENELEC, or governmental standard. It is provided as a structured reference for review, discussion, implementation planning, and future independent validation.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glossary defines the core vocabulary used across the Human Natural Structure six-part series, the EVA-HNS architecture, and the seven PoC package. Its purpose is to reduce terminology drift and support consistent citation, implementation, and automated interpretation.</w:t>
      </w:r>
    </w:p>
    <w:p>
      <w:pPr>
        <w:pStyle w:val="Heading1"/>
      </w:pPr>
      <w:r>
        <w:t>2. Canonical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Natural Structure; the structural coordinate and operating framework for modeling human understanding and AI-output verification.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SOHU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Structure of Human Understanding; the theoretical foundation for human understanding, meaning, reasoning, and structural alignment.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External Verification Architecture; an independent verification layer that audits AI outputs using HNS coordinates and grounding checks.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ECS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External Control System; a control layer intended to enforce or escalate safety decisions based on verification outputs.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LCS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Life Cycle Structure; a lifecycle-oriented governance layer for AI-system evaluation and deployment context.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Multi-Axis Verification; the hypothesis that reliability improves when generation, structure, and grounding are checked through distinct axes.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Axis 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Stochastic/generative axis; the base model or generative process.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Axis 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Structural/causal axis; HNS-36/144/864 coordinate verification.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Axis 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Grounded/executive axis; SMS-6 grounding and contextual verification.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HNS-36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 6 x 6 base coordinate matrix using Natural Layers and Abstract Categories.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HNS-144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 observational extension of HNS-36 using four onto-modal quadrants.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HNS-864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 analytical extension of HNS-144 using six inference and control operators.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Social Meta Structure six-layer grounding stack; a parallel Axis 3 layer, not a multiplicative extension of HNS-864.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EVA Audit Log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 structured record describing what was checked, which coordinate was used, what verdict was reached, and why.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Conformance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 checklist-oriented determination that specified HNS/EVA verification artifacts were produced.</w:t>
            </w:r>
          </w:p>
        </w:tc>
      </w:tr>
    </w:tbl>
    <w:p/>
    <w:p>
      <w:pPr>
        <w:pStyle w:val="Heading1"/>
      </w:pPr>
      <w:r>
        <w:t>3. Structural Failure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Failure 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Traversal across meaning layers without explicit bridge or intermediate reasoning.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Conflation of conceptual categories such as subjective/objective, necessary/contingent, fact/value, or process/state.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Departure from the intended question, task, domain, or operational boundary.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Figurative expression displacing literal structural, causal, or operational interpretation.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Causal assertion without sufficient mechanism, intervention evidence, or admissible causal path.</w:t>
            </w:r>
          </w:p>
        </w:tc>
      </w:tr>
    </w:tbl>
    <w:p/>
    <w:p>
      <w:pPr>
        <w:pStyle w:val="Heading1"/>
      </w:pPr>
      <w:r>
        <w:t>4. HNS-864 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O1 Conditioning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Association-level inference, such as P(Y|X).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O2 Intervention / do-operator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Intervention-level inference, such as P(Y|do(X)).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O3 Counterfactual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Retrospective counterfactual inference.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O4 Reference Signal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Reference invariant in control-loop evaluation.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O5 Comparator / Error Detection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Comparison between reference and perception or expectation and output.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Engineering regulator that reduces, blocks, or flags structurally ungrounded output.</w:t>
            </w:r>
          </w:p>
        </w:tc>
      </w:tr>
    </w:tbl>
    <w:p/>
    <w:p>
      <w:pPr>
        <w:pStyle w:val="Heading1"/>
      </w:pPr>
      <w:r>
        <w:t>5. SMS-6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SMS-1 Somatic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Bodily, physical, ergonomic, or embodiment grounding.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SMS-2 Protocol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Communicative intelligibility and interaction protocol grounding.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SMS-3 Organizational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Organizational, collaborative, and operational-scope grounding.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SMS-4 Economic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Resource, value, and information-equivalence grounding.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SMS-5 Governance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Rule, policy, compliance, and institutional grounding.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SMS-6 Universal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Systemic, civilizational, or universal-consistency grounding.</w:t>
            </w:r>
          </w:p>
        </w:tc>
      </w:tr>
    </w:tbl>
    <w:p/>
    <w:p>
      <w:pPr>
        <w:pStyle w:val="Heading1"/>
      </w:pPr>
      <w:r>
        <w:t>6. Usage Guidance</w:t>
      </w:r>
    </w:p>
    <w:p>
      <w:pPr>
        <w:pStyle w:val="ListBullet"/>
      </w:pPr>
      <w:r>
        <w:t>Use EVA-HNS when referring to the combined full-stack architecture for external AI verification.</w:t>
      </w:r>
    </w:p>
    <w:p>
      <w:pPr>
        <w:pStyle w:val="ListBullet"/>
      </w:pPr>
      <w:r>
        <w:t>Use HNS when referring to the structural coordinate and human-structure framework.</w:t>
      </w:r>
    </w:p>
    <w:p>
      <w:pPr>
        <w:pStyle w:val="ListBullet"/>
      </w:pPr>
      <w:r>
        <w:t>Use SMS-6 as a parallel grounding axis, not as HNS-864 x 6.</w:t>
      </w:r>
    </w:p>
    <w:p>
      <w:pPr>
        <w:pStyle w:val="ListBullet"/>
      </w:pPr>
      <w:r>
        <w:t>Use auditability as the most secure current claim unless third-party validation has been completed.</w:t>
      </w:r>
    </w:p>
    <w:p>
      <w:pPr>
        <w:pStyle w:val="ListBullet"/>
      </w:pPr>
      <w:r>
        <w:t>Distinguish author-led demonstration, independent validation, and formal standardization status.</w:t>
      </w:r>
    </w:p>
    <w:p>
      <w:pPr>
        <w:pStyle w:val="Heading1"/>
      </w:pPr>
      <w:r>
        <w:t>7. Suggested Citation</w:t>
      </w:r>
    </w:p>
    <w:p>
      <w:r>
        <w:t>Hara, S. (2026). HNS Unified Glossary and Canonical Vocabulary v1.0. Natural Structure Works.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