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eva-hns-full-stack-os"/>
    <w:p>
      <w:pPr>
        <w:pStyle w:val="Heading1"/>
      </w:pPr>
      <w:r>
        <w:t xml:space="preserve">EVA-HNS Full-Stack OS</w:t>
      </w:r>
    </w:p>
    <w:p>
      <w:pPr>
        <w:pStyle w:val="FirstParagraph"/>
      </w:pPr>
      <w:r>
        <w:rPr>
          <w:b/>
          <w:bCs/>
        </w:rPr>
        <w:t xml:space="preserve">EVA-HNS Full-Stack OS</w:t>
      </w:r>
      <w:r>
        <w:t xml:space="preserve"> </w:t>
      </w:r>
      <w:r>
        <w:t xml:space="preserve">is a structural full-stack operating system for external AI verification, human-centered reasoning alignment, and machine-readable auditability.</w:t>
      </w:r>
    </w:p>
    <w:p>
      <w:pPr>
        <w:pStyle w:val="BodyText"/>
      </w:pPr>
      <w:r>
        <w:t xml:space="preserve">It is designed to align AI outputs with human cognition, reasoning structures, values, and social context by combining</w:t>
      </w:r>
      <w:r>
        <w:t xml:space="preserve"> </w:t>
      </w:r>
      <w:r>
        <w:rPr>
          <w:b/>
          <w:bCs/>
        </w:rPr>
        <w:t xml:space="preserve">Human Natural Structure (HNS)</w:t>
      </w:r>
      <w:r>
        <w:t xml:space="preserve">,</w:t>
      </w:r>
      <w:r>
        <w:t xml:space="preserve"> </w:t>
      </w:r>
      <w:r>
        <w:rPr>
          <w:b/>
          <w:bCs/>
        </w:rPr>
        <w:t xml:space="preserve">SMS-6 grounding verification</w:t>
      </w:r>
      <w:r>
        <w:t xml:space="preserve">, and</w:t>
      </w:r>
      <w:r>
        <w:t xml:space="preserve"> </w:t>
      </w:r>
      <w:r>
        <w:rPr>
          <w:b/>
          <w:bCs/>
        </w:rPr>
        <w:t xml:space="preserve">External Verification Architecture (EVA)</w:t>
      </w:r>
      <w:r>
        <w:t xml:space="preserve"> </w:t>
      </w:r>
      <w:r>
        <w:t xml:space="preserve">into a unified framework.</w:t>
      </w:r>
    </w:p>
    <w:p>
      <w:pPr>
        <w:pStyle w:val="BodyText"/>
      </w:pPr>
      <w:r>
        <w:t xml:space="preserve">Unlike conventional operating systems, which manage hardware and software resources, EVA-HNS manages structural meaning, reasoning boundaries, grounding conditions, and verification records.</w:t>
      </w:r>
    </w:p>
    <w:bookmarkStart w:id="20" w:name="overview"/>
    <w:p>
      <w:pPr>
        <w:pStyle w:val="Heading2"/>
      </w:pPr>
      <w:r>
        <w:t xml:space="preserve">Overview</w:t>
      </w:r>
    </w:p>
    <w:p>
      <w:pPr>
        <w:pStyle w:val="FirstParagraph"/>
      </w:pPr>
      <w:r>
        <w:t xml:space="preserve">EVA-HNS is not a conventional computer operating system. It is a structural operating system for AI assurance.</w:t>
      </w:r>
    </w:p>
    <w:p>
      <w:pPr>
        <w:pStyle w:val="BodyText"/>
      </w:pPr>
      <w:r>
        <w:t xml:space="preserve">Its purpose is to provide an external, non-statistical verification layer that can inspect AI-generated outputs and determine whether they remain structurally coherent, contextually grounded, and externally auditable.</w:t>
      </w:r>
    </w:p>
    <w:p>
      <w:pPr>
        <w:pStyle w:val="BodyText"/>
      </w:pPr>
      <w:r>
        <w:t xml:space="preserve">Modern AI systems often rely on statistical correlation and next-token generation. While this enables fluent and powerful output, it does not by itself guarantee causal validity, category clarity, scope control, or grounding stability.</w:t>
      </w:r>
    </w:p>
    <w:p>
      <w:pPr>
        <w:pStyle w:val="BodyText"/>
      </w:pPr>
      <w:r>
        <w:t xml:space="preserve">EVA-HNS addresses this gap by introducing independent structural and grounding layers around AI output generation.</w:t>
      </w:r>
    </w:p>
    <w:bookmarkEnd w:id="20"/>
    <w:bookmarkStart w:id="21" w:name="core-architecture"/>
    <w:p>
      <w:pPr>
        <w:pStyle w:val="Heading2"/>
      </w:pPr>
      <w:r>
        <w:t xml:space="preserve">Core Architecture</w:t>
      </w:r>
    </w:p>
    <w:p>
      <w:pPr>
        <w:pStyle w:val="FirstParagraph"/>
      </w:pPr>
      <w:r>
        <w:t xml:space="preserve">EVA-HNS is composed of the following major layers:</w:t>
      </w:r>
    </w:p>
    <w:p>
      <w:pPr>
        <w:numPr>
          <w:ilvl w:val="0"/>
          <w:numId w:val="1001"/>
        </w:numPr>
      </w:pPr>
      <w:r>
        <w:rPr>
          <w:b/>
          <w:bCs/>
        </w:rPr>
        <w:t xml:space="preserve">HNS-36 — Base Structural Coordinate System</w:t>
      </w:r>
      <w:r>
        <w:br/>
      </w:r>
      <w:r>
        <w:t xml:space="preserve">Maps AI outputs into a 6 × 6 structural coordinate system for identifying meaning layers and cognitive categories.</w:t>
      </w:r>
    </w:p>
    <w:p>
      <w:pPr>
        <w:numPr>
          <w:ilvl w:val="0"/>
          <w:numId w:val="1001"/>
        </w:numPr>
      </w:pPr>
      <w:r>
        <w:rPr>
          <w:b/>
          <w:bCs/>
        </w:rPr>
        <w:t xml:space="preserve">HNS-144 — Logical Relation Expansion</w:t>
      </w:r>
      <w:r>
        <w:br/>
      </w:r>
      <w:r>
        <w:t xml:space="preserve">Expands the base coordinate system to distinguish logical relation types such as subjective/objective and necessary/contingent structures.</w:t>
      </w:r>
    </w:p>
    <w:p>
      <w:pPr>
        <w:numPr>
          <w:ilvl w:val="0"/>
          <w:numId w:val="1001"/>
        </w:numPr>
      </w:pPr>
      <w:r>
        <w:rPr>
          <w:b/>
          <w:bCs/>
        </w:rPr>
        <w:t xml:space="preserve">HNS-864 — Precision Causal Audit</w:t>
      </w:r>
      <w:r>
        <w:br/>
      </w:r>
      <w:r>
        <w:t xml:space="preserve">Provides a finer-grained layer for checking causal admissibility, structural transitions, and reasoning validity.</w:t>
      </w:r>
    </w:p>
    <w:p>
      <w:pPr>
        <w:numPr>
          <w:ilvl w:val="0"/>
          <w:numId w:val="1001"/>
        </w:numPr>
      </w:pPr>
      <w:r>
        <w:rPr>
          <w:b/>
          <w:bCs/>
        </w:rPr>
        <w:t xml:space="preserve">SMS-6 — Grounding Verification Axis</w:t>
      </w:r>
      <w:r>
        <w:br/>
      </w:r>
      <w:r>
        <w:t xml:space="preserve">Checks whether AI outputs remain grounded across somatic, protocol, ecosystem, economic, governance, and universal layers.</w:t>
      </w:r>
    </w:p>
    <w:p>
      <w:pPr>
        <w:numPr>
          <w:ilvl w:val="0"/>
          <w:numId w:val="1001"/>
        </w:numPr>
      </w:pPr>
      <w:r>
        <w:rPr>
          <w:b/>
          <w:bCs/>
        </w:rPr>
        <w:t xml:space="preserve">EVA — External Verification Architecture</w:t>
      </w:r>
      <w:r>
        <w:br/>
      </w:r>
      <w:r>
        <w:t xml:space="preserve">Records verification results as externally reviewable and machine-readable audit logs.</w:t>
      </w:r>
    </w:p>
    <w:p>
      <w:pPr>
        <w:numPr>
          <w:ilvl w:val="0"/>
          <w:numId w:val="1001"/>
        </w:numPr>
      </w:pPr>
      <w:r>
        <w:rPr>
          <w:b/>
          <w:bCs/>
        </w:rPr>
        <w:t xml:space="preserve">ECS / LCS — Control and Lifecycle Layers</w:t>
      </w:r>
      <w:r>
        <w:br/>
      </w:r>
      <w:r>
        <w:t xml:space="preserve">Provide the future extension path for external control, lifecycle governance, and continuous assurance.</w:t>
      </w:r>
    </w:p>
    <w:bookmarkEnd w:id="21"/>
    <w:bookmarkStart w:id="22" w:name="purpose"/>
    <w:p>
      <w:pPr>
        <w:pStyle w:val="Heading2"/>
      </w:pPr>
      <w:r>
        <w:t xml:space="preserve">Purpose</w:t>
      </w:r>
    </w:p>
    <w:p>
      <w:pPr>
        <w:pStyle w:val="FirstParagraph"/>
      </w:pPr>
      <w:r>
        <w:t xml:space="preserve">The purpose of EVA-HNS is to make AI output verification externally inspectable.</w:t>
      </w:r>
    </w:p>
    <w:p>
      <w:pPr>
        <w:pStyle w:val="BodyText"/>
      </w:pPr>
      <w:r>
        <w:t xml:space="preserve">Instead of relying only on the model’s internal self-assessment, EVA-HNS provides a separate structural layer that can ask:</w:t>
      </w:r>
    </w:p>
    <w:p>
      <w:pPr>
        <w:pStyle w:val="Compact"/>
        <w:numPr>
          <w:ilvl w:val="0"/>
          <w:numId w:val="1002"/>
        </w:numPr>
      </w:pPr>
      <w:r>
        <w:t xml:space="preserve">What structural layer does this output belong to?</w:t>
      </w:r>
    </w:p>
    <w:p>
      <w:pPr>
        <w:pStyle w:val="Compact"/>
        <w:numPr>
          <w:ilvl w:val="0"/>
          <w:numId w:val="1002"/>
        </w:numPr>
      </w:pPr>
      <w:r>
        <w:t xml:space="preserve">Has the response crossed meaning layers without a bridge?</w:t>
      </w:r>
    </w:p>
    <w:p>
      <w:pPr>
        <w:pStyle w:val="Compact"/>
        <w:numPr>
          <w:ilvl w:val="0"/>
          <w:numId w:val="1002"/>
        </w:numPr>
      </w:pPr>
      <w:r>
        <w:t xml:space="preserve">Are categories being conflated?</w:t>
      </w:r>
    </w:p>
    <w:p>
      <w:pPr>
        <w:pStyle w:val="Compact"/>
        <w:numPr>
          <w:ilvl w:val="0"/>
          <w:numId w:val="1002"/>
        </w:numPr>
      </w:pPr>
      <w:r>
        <w:t xml:space="preserve">Has the response drifted from the requested scope?</w:t>
      </w:r>
    </w:p>
    <w:p>
      <w:pPr>
        <w:pStyle w:val="Compact"/>
        <w:numPr>
          <w:ilvl w:val="0"/>
          <w:numId w:val="1002"/>
        </w:numPr>
      </w:pPr>
      <w:r>
        <w:t xml:space="preserve">Has metaphor replaced technical structure?</w:t>
      </w:r>
    </w:p>
    <w:p>
      <w:pPr>
        <w:pStyle w:val="Compact"/>
        <w:numPr>
          <w:ilvl w:val="0"/>
          <w:numId w:val="1002"/>
        </w:numPr>
      </w:pPr>
      <w:r>
        <w:t xml:space="preserve">Is a causal claim properly grounded?</w:t>
      </w:r>
    </w:p>
    <w:p>
      <w:pPr>
        <w:pStyle w:val="Compact"/>
        <w:numPr>
          <w:ilvl w:val="0"/>
          <w:numId w:val="1002"/>
        </w:numPr>
      </w:pPr>
      <w:r>
        <w:t xml:space="preserve">Can the verification result be audited by an external party?</w:t>
      </w:r>
    </w:p>
    <w:bookmarkEnd w:id="22"/>
    <w:bookmarkStart w:id="23" w:name="structural-failure-types"/>
    <w:p>
      <w:pPr>
        <w:pStyle w:val="Heading2"/>
      </w:pPr>
      <w:r>
        <w:t xml:space="preserve">Structural Failure Types</w:t>
      </w:r>
    </w:p>
    <w:p>
      <w:pPr>
        <w:pStyle w:val="FirstParagraph"/>
      </w:pPr>
      <w:r>
        <w:t xml:space="preserve">EVA-HNS is especially concerned with five structural failure types:</w:t>
      </w:r>
    </w:p>
    <w:p>
      <w:pPr>
        <w:numPr>
          <w:ilvl w:val="0"/>
          <w:numId w:val="1003"/>
        </w:numPr>
      </w:pPr>
      <w:r>
        <w:rPr>
          <w:b/>
          <w:bCs/>
        </w:rPr>
        <w:t xml:space="preserve">Layer Jump</w:t>
      </w:r>
      <w:r>
        <w:br/>
      </w:r>
      <w:r>
        <w:t xml:space="preserve">A response moves across meaning layers without an explicit transition.</w:t>
      </w:r>
    </w:p>
    <w:p>
      <w:pPr>
        <w:numPr>
          <w:ilvl w:val="0"/>
          <w:numId w:val="1003"/>
        </w:numPr>
      </w:pPr>
      <w:r>
        <w:rPr>
          <w:b/>
          <w:bCs/>
        </w:rPr>
        <w:t xml:space="preserve">Category Ambiguity</w:t>
      </w:r>
      <w:r>
        <w:br/>
      </w:r>
      <w:r>
        <w:t xml:space="preserve">Different cognitive, emotional, causal, or social categories are conflated.</w:t>
      </w:r>
    </w:p>
    <w:p>
      <w:pPr>
        <w:numPr>
          <w:ilvl w:val="0"/>
          <w:numId w:val="1003"/>
        </w:numPr>
      </w:pPr>
      <w:r>
        <w:rPr>
          <w:b/>
          <w:bCs/>
        </w:rPr>
        <w:t xml:space="preserve">Scope Drift</w:t>
      </w:r>
      <w:r>
        <w:br/>
      </w:r>
      <w:r>
        <w:t xml:space="preserve">The response departs from the user’s requested scope without signaling the shift.</w:t>
      </w:r>
    </w:p>
    <w:p>
      <w:pPr>
        <w:numPr>
          <w:ilvl w:val="0"/>
          <w:numId w:val="1003"/>
        </w:numPr>
      </w:pPr>
      <w:r>
        <w:rPr>
          <w:b/>
          <w:bCs/>
        </w:rPr>
        <w:t xml:space="preserve">Metaphor Contamination</w:t>
      </w:r>
      <w:r>
        <w:br/>
      </w:r>
      <w:r>
        <w:t xml:space="preserve">A metaphor or analogy replaces the actual structure of the subject.</w:t>
      </w:r>
    </w:p>
    <w:p>
      <w:pPr>
        <w:numPr>
          <w:ilvl w:val="0"/>
          <w:numId w:val="1003"/>
        </w:numPr>
      </w:pPr>
      <w:r>
        <w:rPr>
          <w:b/>
          <w:bCs/>
        </w:rPr>
        <w:t xml:space="preserve">Unsupported Causality</w:t>
      </w:r>
      <w:r>
        <w:br/>
      </w:r>
      <w:r>
        <w:t xml:space="preserve">A causal claim is asserted without sufficient structural or evidential grounding.</w:t>
      </w:r>
    </w:p>
    <w:bookmarkEnd w:id="23"/>
    <w:bookmarkStart w:id="24" w:name="difference-from-traditional-os"/>
    <w:p>
      <w:pPr>
        <w:pStyle w:val="Heading2"/>
      </w:pPr>
      <w:r>
        <w:t xml:space="preserve">Difference from Traditional OS</w:t>
      </w:r>
    </w:p>
    <w:p>
      <w:pPr>
        <w:pStyle w:val="FirstParagraph"/>
      </w:pPr>
      <w:r>
        <w:t xml:space="preserve">Traditional operating systems such as UNIX, Linux, Windows, macOS, iOS, and Android manage computation, memory, files, processes, devices, and software execution.</w:t>
      </w:r>
    </w:p>
    <w:p>
      <w:pPr>
        <w:pStyle w:val="BodyText"/>
      </w:pPr>
      <w:r>
        <w:t xml:space="preserve">EVA-HNS manages a different domain:</w:t>
      </w:r>
    </w:p>
    <w:p>
      <w:pPr>
        <w:pStyle w:val="Compact"/>
        <w:numPr>
          <w:ilvl w:val="0"/>
          <w:numId w:val="1004"/>
        </w:numPr>
      </w:pPr>
      <w:r>
        <w:t xml:space="preserve">structural meaning;</w:t>
      </w:r>
    </w:p>
    <w:p>
      <w:pPr>
        <w:pStyle w:val="Compact"/>
        <w:numPr>
          <w:ilvl w:val="0"/>
          <w:numId w:val="1004"/>
        </w:numPr>
      </w:pPr>
      <w:r>
        <w:t xml:space="preserve">human reasoning alignment;</w:t>
      </w:r>
    </w:p>
    <w:p>
      <w:pPr>
        <w:pStyle w:val="Compact"/>
        <w:numPr>
          <w:ilvl w:val="0"/>
          <w:numId w:val="1004"/>
        </w:numPr>
      </w:pPr>
      <w:r>
        <w:t xml:space="preserve">grounding verification;</w:t>
      </w:r>
    </w:p>
    <w:p>
      <w:pPr>
        <w:pStyle w:val="Compact"/>
        <w:numPr>
          <w:ilvl w:val="0"/>
          <w:numId w:val="1004"/>
        </w:numPr>
      </w:pPr>
      <w:r>
        <w:t xml:space="preserve">auditability;</w:t>
      </w:r>
    </w:p>
    <w:p>
      <w:pPr>
        <w:pStyle w:val="Compact"/>
        <w:numPr>
          <w:ilvl w:val="0"/>
          <w:numId w:val="1004"/>
        </w:numPr>
      </w:pPr>
      <w:r>
        <w:t xml:space="preserve">external AI assurance;</w:t>
      </w:r>
    </w:p>
    <w:p>
      <w:pPr>
        <w:pStyle w:val="Compact"/>
        <w:numPr>
          <w:ilvl w:val="0"/>
          <w:numId w:val="1004"/>
        </w:numPr>
      </w:pPr>
      <w:r>
        <w:t xml:space="preserve">lifecycle governance.</w:t>
      </w:r>
    </w:p>
    <w:p>
      <w:pPr>
        <w:pStyle w:val="FirstParagraph"/>
      </w:pPr>
      <w:r>
        <w:t xml:space="preserve">In this sense, EVA-HNS is not an OS for machines alone. It is a structural OS for the relationship between AI systems and human meaning.</w:t>
      </w:r>
    </w:p>
    <w:bookmarkEnd w:id="24"/>
    <w:bookmarkStart w:id="25" w:name="role-of-eva"/>
    <w:p>
      <w:pPr>
        <w:pStyle w:val="Heading2"/>
      </w:pPr>
      <w:r>
        <w:t xml:space="preserve">Role of EVA</w:t>
      </w:r>
    </w:p>
    <w:p>
      <w:pPr>
        <w:pStyle w:val="FirstParagraph"/>
      </w:pPr>
      <w:r>
        <w:t xml:space="preserve">EVA is the external verification component of the system.</w:t>
      </w:r>
    </w:p>
    <w:p>
      <w:pPr>
        <w:pStyle w:val="BodyText"/>
      </w:pPr>
      <w:r>
        <w:t xml:space="preserve">Its role is not merely to explain AI behavior, but to produce a structured verification record.</w:t>
      </w:r>
    </w:p>
    <w:p>
      <w:pPr>
        <w:pStyle w:val="BodyText"/>
      </w:pPr>
      <w:r>
        <w:t xml:space="preserve">A typical EVA record may include:</w:t>
      </w:r>
    </w:p>
    <w:p>
      <w:pPr>
        <w:pStyle w:val="Compact"/>
        <w:numPr>
          <w:ilvl w:val="0"/>
          <w:numId w:val="1005"/>
        </w:numPr>
      </w:pPr>
      <w:r>
        <w:t xml:space="preserve">detected failure type;</w:t>
      </w:r>
    </w:p>
    <w:p>
      <w:pPr>
        <w:pStyle w:val="Compact"/>
        <w:numPr>
          <w:ilvl w:val="0"/>
          <w:numId w:val="1005"/>
        </w:numPr>
      </w:pPr>
      <w:r>
        <w:t xml:space="preserve">HNS-36 coordinate;</w:t>
      </w:r>
    </w:p>
    <w:p>
      <w:pPr>
        <w:pStyle w:val="Compact"/>
        <w:numPr>
          <w:ilvl w:val="0"/>
          <w:numId w:val="1005"/>
        </w:numPr>
      </w:pPr>
      <w:r>
        <w:t xml:space="preserve">HNS-144 quadrant;</w:t>
      </w:r>
    </w:p>
    <w:p>
      <w:pPr>
        <w:pStyle w:val="Compact"/>
        <w:numPr>
          <w:ilvl w:val="0"/>
          <w:numId w:val="1005"/>
        </w:numPr>
      </w:pPr>
      <w:r>
        <w:t xml:space="preserve">HNS-864 causal or structural operator;</w:t>
      </w:r>
    </w:p>
    <w:p>
      <w:pPr>
        <w:pStyle w:val="Compact"/>
        <w:numPr>
          <w:ilvl w:val="0"/>
          <w:numId w:val="1005"/>
        </w:numPr>
      </w:pPr>
      <w:r>
        <w:t xml:space="preserve">SMS-6 grounding layer;</w:t>
      </w:r>
    </w:p>
    <w:p>
      <w:pPr>
        <w:pStyle w:val="Compact"/>
        <w:numPr>
          <w:ilvl w:val="0"/>
          <w:numId w:val="1005"/>
        </w:numPr>
      </w:pPr>
      <w:r>
        <w:t xml:space="preserve">EVA verdict;</w:t>
      </w:r>
    </w:p>
    <w:p>
      <w:pPr>
        <w:pStyle w:val="Compact"/>
        <w:numPr>
          <w:ilvl w:val="0"/>
          <w:numId w:val="1005"/>
        </w:numPr>
      </w:pPr>
      <w:r>
        <w:t xml:space="preserve">audit log completeness status.</w:t>
      </w:r>
    </w:p>
    <w:p>
      <w:pPr>
        <w:pStyle w:val="FirstParagraph"/>
      </w:pPr>
      <w:r>
        <w:t xml:space="preserve">This makes the verification process externally reviewable.</w:t>
      </w:r>
    </w:p>
    <w:bookmarkEnd w:id="25"/>
    <w:bookmarkStart w:id="26" w:name="significance"/>
    <w:p>
      <w:pPr>
        <w:pStyle w:val="Heading2"/>
      </w:pPr>
      <w:r>
        <w:t xml:space="preserve">Significance</w:t>
      </w:r>
    </w:p>
    <w:p>
      <w:pPr>
        <w:pStyle w:val="FirstParagraph"/>
      </w:pPr>
      <w:r>
        <w:t xml:space="preserve">EVA-HNS represents a shift from statistical alignment toward structural verification.</w:t>
      </w:r>
    </w:p>
    <w:p>
      <w:pPr>
        <w:pStyle w:val="BodyText"/>
      </w:pPr>
      <w:r>
        <w:t xml:space="preserve">It does not claim to replace training, reinforcement learning, guardrails, RAG, or AI management systems. Instead, it provides an additional external verification layer that can support AI safety, governance, auditability, and future standardization.</w:t>
      </w:r>
    </w:p>
    <w:p>
      <w:pPr>
        <w:pStyle w:val="BodyText"/>
      </w:pPr>
      <w:r>
        <w:t xml:space="preserve">The most important claim of EVA-HNS is not that it eliminates all AI errors.</w:t>
      </w:r>
    </w:p>
    <w:p>
      <w:pPr>
        <w:pStyle w:val="BodyText"/>
      </w:pPr>
      <w:r>
        <w:t xml:space="preserve">Its strongest demonstrated property is that AI output failures can be structurally classified, grounded, and recorded in an externally auditable form.</w:t>
      </w:r>
    </w:p>
    <w:bookmarkEnd w:id="26"/>
    <w:bookmarkStart w:id="27" w:name="positioning"/>
    <w:p>
      <w:pPr>
        <w:pStyle w:val="Heading2"/>
      </w:pPr>
      <w:r>
        <w:t xml:space="preserve">Positioning</w:t>
      </w:r>
    </w:p>
    <w:p>
      <w:pPr>
        <w:pStyle w:val="FirstParagraph"/>
      </w:pPr>
      <w:r>
        <w:t xml:space="preserve">EVA-HNS is particularly relevant for:</w:t>
      </w:r>
    </w:p>
    <w:p>
      <w:pPr>
        <w:pStyle w:val="Compact"/>
        <w:numPr>
          <w:ilvl w:val="0"/>
          <w:numId w:val="1006"/>
        </w:numPr>
      </w:pPr>
      <w:r>
        <w:t xml:space="preserve">AI safety researchers;</w:t>
      </w:r>
    </w:p>
    <w:p>
      <w:pPr>
        <w:pStyle w:val="Compact"/>
        <w:numPr>
          <w:ilvl w:val="0"/>
          <w:numId w:val="1006"/>
        </w:numPr>
      </w:pPr>
      <w:r>
        <w:t xml:space="preserve">AI governance specialists;</w:t>
      </w:r>
    </w:p>
    <w:p>
      <w:pPr>
        <w:pStyle w:val="Compact"/>
        <w:numPr>
          <w:ilvl w:val="0"/>
          <w:numId w:val="1006"/>
        </w:numPr>
      </w:pPr>
      <w:r>
        <w:t xml:space="preserve">model evaluators;</w:t>
      </w:r>
    </w:p>
    <w:p>
      <w:pPr>
        <w:pStyle w:val="Compact"/>
        <w:numPr>
          <w:ilvl w:val="0"/>
          <w:numId w:val="1006"/>
        </w:numPr>
      </w:pPr>
      <w:r>
        <w:t xml:space="preserve">auditors;</w:t>
      </w:r>
    </w:p>
    <w:p>
      <w:pPr>
        <w:pStyle w:val="Compact"/>
        <w:numPr>
          <w:ilvl w:val="0"/>
          <w:numId w:val="1006"/>
        </w:numPr>
      </w:pPr>
      <w:r>
        <w:t xml:space="preserve">standards organizations;</w:t>
      </w:r>
    </w:p>
    <w:p>
      <w:pPr>
        <w:pStyle w:val="Compact"/>
        <w:numPr>
          <w:ilvl w:val="0"/>
          <w:numId w:val="1006"/>
        </w:numPr>
      </w:pPr>
      <w:r>
        <w:t xml:space="preserve">regulators;</w:t>
      </w:r>
    </w:p>
    <w:p>
      <w:pPr>
        <w:pStyle w:val="Compact"/>
        <w:numPr>
          <w:ilvl w:val="0"/>
          <w:numId w:val="1006"/>
        </w:numPr>
      </w:pPr>
      <w:r>
        <w:t xml:space="preserve">enterprise AI risk managers;</w:t>
      </w:r>
    </w:p>
    <w:p>
      <w:pPr>
        <w:pStyle w:val="Compact"/>
        <w:numPr>
          <w:ilvl w:val="0"/>
          <w:numId w:val="1006"/>
        </w:numPr>
      </w:pPr>
      <w:r>
        <w:t xml:space="preserve">developers of high-assurance AI systems.</w:t>
      </w:r>
    </w:p>
    <w:p>
      <w:pPr>
        <w:pStyle w:val="FirstParagraph"/>
      </w:pPr>
      <w:r>
        <w:t xml:space="preserve">Its long-term goal is to provide a structural verification foundation for trustworthy AI systems that must operate in human, social, institutional, and regulatory environments.</w:t>
      </w:r>
    </w:p>
    <w:bookmarkEnd w:id="27"/>
    <w:bookmarkStart w:id="28" w:name="one-sentence-definition"/>
    <w:p>
      <w:pPr>
        <w:pStyle w:val="Heading2"/>
      </w:pPr>
      <w:r>
        <w:t xml:space="preserve">One-Sentence Definition</w:t>
      </w:r>
    </w:p>
    <w:p>
      <w:pPr>
        <w:pStyle w:val="FirstParagraph"/>
      </w:pPr>
      <w:r>
        <w:rPr>
          <w:b/>
          <w:bCs/>
        </w:rPr>
        <w:t xml:space="preserve">EVA-HNS Full-Stack OS is an external structural verification architecture that maps AI outputs into HNS coordinates, checks grounding through SMS-6, and records verification results through EVA as machine-readable audit logs.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2026-06-15T04:23:33Z</dcterms:created>
  <dcterms:modified xsi:type="dcterms:W3CDTF">2026-06-15T04:23:33Z</dcterms:modified>
</cp:coreProperties>
</file>

<file path=docProps/custom.xml><?xml version="1.0" encoding="utf-8"?>
<Properties xmlns="http://schemas.openxmlformats.org/officeDocument/2006/custom-properties" xmlns:vt="http://schemas.openxmlformats.org/officeDocument/2006/docPropsVTypes"/>
</file>