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9EE1282" w14:textId="2CD8A844" w:rsidR="00C2668C" w:rsidRDefault="00C444E6" w:rsidP="006E2411">
      <w:pPr>
        <w:pStyle w:val="a7"/>
        <w:spacing w:line="240" w:lineRule="atLeast"/>
      </w:pPr>
      <w:r>
        <w:rPr>
          <w:rFonts w:hint="eastAsia"/>
        </w:rPr>
        <w:t>『</w:t>
      </w:r>
      <w:r w:rsidR="007C7263">
        <w:fldChar w:fldCharType="begin"/>
      </w:r>
      <w:r w:rsidR="007C7263">
        <w:instrText xml:space="preserve"> HYPERLINK "https://www.datascientist.or.jp/" </w:instrText>
      </w:r>
      <w:r w:rsidR="007C7263">
        <w:fldChar w:fldCharType="separate"/>
      </w:r>
      <w:r w:rsidRPr="00837BAF">
        <w:rPr>
          <w:rStyle w:val="ab"/>
          <w:rFonts w:hint="eastAsia"/>
        </w:rPr>
        <w:t>一般社団法人データサイエインティスト協会</w:t>
      </w:r>
      <w:r w:rsidR="007C7263">
        <w:rPr>
          <w:rStyle w:val="ab"/>
        </w:rPr>
        <w:fldChar w:fldCharType="end"/>
      </w:r>
      <w:r>
        <w:rPr>
          <w:rFonts w:hint="eastAsia"/>
        </w:rPr>
        <w:t>』</w:t>
      </w:r>
    </w:p>
    <w:p w14:paraId="2BD59C4A" w14:textId="29A85BDD" w:rsidR="00F75730" w:rsidRPr="00C444E6" w:rsidRDefault="00C444E6" w:rsidP="006E2411">
      <w:pPr>
        <w:pStyle w:val="a7"/>
        <w:spacing w:line="240" w:lineRule="atLeast"/>
        <w:rPr>
          <w:sz w:val="40"/>
        </w:rPr>
      </w:pPr>
      <w:r w:rsidRPr="00BB4909">
        <w:rPr>
          <w:sz w:val="40"/>
        </w:rPr>
        <w:t>(</w:t>
      </w:r>
      <w:r w:rsidRPr="00BB4909">
        <w:rPr>
          <w:rFonts w:hint="eastAsia"/>
        </w:rPr>
        <w:t>技術研究開発論文</w:t>
      </w:r>
      <w:r w:rsidRPr="00BB4909">
        <w:rPr>
          <w:rFonts w:hint="eastAsia"/>
          <w:sz w:val="36"/>
          <w:szCs w:val="28"/>
        </w:rPr>
        <w:t>)</w:t>
      </w:r>
    </w:p>
    <w:p w14:paraId="7D7E5872" w14:textId="3FCCB8AD" w:rsidR="000532D4" w:rsidRDefault="0046413C" w:rsidP="006E2411">
      <w:pPr>
        <w:pStyle w:val="a7"/>
        <w:spacing w:line="240" w:lineRule="atLeast"/>
      </w:pPr>
      <w:r>
        <w:rPr>
          <w:rFonts w:hint="eastAsia"/>
        </w:rPr>
        <w:t>『気候変動</w:t>
      </w:r>
      <w:r w:rsidR="007B2F51">
        <w:rPr>
          <w:rFonts w:hint="eastAsia"/>
        </w:rPr>
        <w:t>対策</w:t>
      </w:r>
      <w:r w:rsidR="001C38EC">
        <w:rPr>
          <w:rFonts w:hint="eastAsia"/>
        </w:rPr>
        <w:t>と</w:t>
      </w:r>
      <w:r>
        <w:rPr>
          <w:rFonts w:hint="eastAsia"/>
        </w:rPr>
        <w:t>日本経済</w:t>
      </w:r>
      <w:r w:rsidRPr="007B2F51">
        <w:rPr>
          <w:sz w:val="36"/>
          <w:szCs w:val="36"/>
        </w:rPr>
        <w:t>2050</w:t>
      </w:r>
      <w:r>
        <w:t>年問題</w:t>
      </w:r>
      <w:r w:rsidR="001C38EC">
        <w:rPr>
          <w:rFonts w:hint="eastAsia"/>
        </w:rPr>
        <w:t>に向</w:t>
      </w:r>
      <w:r w:rsidR="00E0499F">
        <w:rPr>
          <w:rFonts w:hint="eastAsia"/>
        </w:rPr>
        <w:t>け</w:t>
      </w:r>
      <w:r w:rsidR="001C38EC">
        <w:rPr>
          <w:rFonts w:hint="eastAsia"/>
        </w:rPr>
        <w:t>た</w:t>
      </w:r>
      <w:r w:rsidR="00287266" w:rsidRPr="00287266">
        <w:rPr>
          <w:sz w:val="36"/>
          <w:szCs w:val="36"/>
        </w:rPr>
        <w:t>ESG</w:t>
      </w:r>
      <w:r w:rsidR="00287266">
        <w:t>投資</w:t>
      </w:r>
      <w:r w:rsidR="00E0499F">
        <w:rPr>
          <w:rFonts w:hint="eastAsia"/>
        </w:rPr>
        <w:t>の利用</w:t>
      </w:r>
      <w:bookmarkStart w:id="0" w:name="_Hlk73211078"/>
      <w:r w:rsidR="000532D4">
        <w:rPr>
          <w:rFonts w:hint="eastAsia"/>
        </w:rPr>
        <w:t>提案</w:t>
      </w:r>
      <w:r w:rsidR="000532D4" w:rsidRPr="000532D4">
        <w:rPr>
          <w:rFonts w:hint="eastAsia"/>
          <w:sz w:val="36"/>
          <w:szCs w:val="36"/>
        </w:rPr>
        <w:t>:</w:t>
      </w:r>
    </w:p>
    <w:p w14:paraId="55380422" w14:textId="254737C2" w:rsidR="0017651C" w:rsidRDefault="000532D4" w:rsidP="006E2411">
      <w:pPr>
        <w:pStyle w:val="a7"/>
        <w:spacing w:line="240" w:lineRule="atLeast"/>
      </w:pPr>
      <w:r w:rsidRPr="001C38EC">
        <w:rPr>
          <w:rFonts w:hint="eastAsia"/>
        </w:rPr>
        <w:t>ベインジアン</w:t>
      </w:r>
      <w:r>
        <w:rPr>
          <w:rFonts w:hint="eastAsia"/>
        </w:rPr>
        <w:t>機械学習・</w:t>
      </w:r>
      <w:r w:rsidRPr="00287266">
        <w:rPr>
          <w:rFonts w:hint="eastAsia"/>
        </w:rPr>
        <w:t>動学確率的応用一般均衡モデル</w:t>
      </w:r>
      <w:bookmarkEnd w:id="0"/>
      <w:r w:rsidR="0046413C">
        <w:rPr>
          <w:rFonts w:hint="eastAsia"/>
        </w:rPr>
        <w:t>』</w:t>
      </w:r>
    </w:p>
    <w:p w14:paraId="3832E525" w14:textId="77777777" w:rsidR="00BB4909" w:rsidRPr="00BB4909" w:rsidRDefault="00BB4909" w:rsidP="006E2411"/>
    <w:p w14:paraId="02BAF3B2" w14:textId="494D28CF" w:rsidR="0046413C" w:rsidRDefault="0046413C" w:rsidP="006E2411">
      <w:pPr>
        <w:pStyle w:val="a9"/>
        <w:wordWrap/>
        <w:spacing w:line="240" w:lineRule="atLeast"/>
      </w:pPr>
      <w:r>
        <w:rPr>
          <w:rFonts w:hint="eastAsia"/>
        </w:rPr>
        <w:t>著者</w:t>
      </w:r>
      <w:r w:rsidRPr="0046413C">
        <w:t>:</w:t>
      </w:r>
      <w:r>
        <w:t xml:space="preserve"> </w:t>
      </w:r>
      <w:hyperlink r:id="rId8" w:history="1">
        <w:r w:rsidR="00A663CE" w:rsidRPr="00376BDA">
          <w:rPr>
            <w:rStyle w:val="ab"/>
            <w:rFonts w:hint="eastAsia"/>
          </w:rPr>
          <w:t>柴田怜</w:t>
        </w:r>
      </w:hyperlink>
      <w:r w:rsidR="00376BDA">
        <w:rPr>
          <w:rStyle w:val="af0"/>
        </w:rPr>
        <w:footnoteReference w:id="1"/>
      </w:r>
    </w:p>
    <w:p w14:paraId="5923B467" w14:textId="09FF22BD" w:rsidR="0046413C" w:rsidRPr="00C90D69" w:rsidRDefault="0046413C" w:rsidP="006E2411">
      <w:pPr>
        <w:pStyle w:val="afa"/>
        <w:spacing w:line="240" w:lineRule="atLeast"/>
      </w:pPr>
      <w:bookmarkStart w:id="1" w:name="_Toc73421275"/>
      <w:bookmarkStart w:id="2" w:name="_Toc73508825"/>
      <w:r w:rsidRPr="00C90D69">
        <w:rPr>
          <w:rFonts w:hint="eastAsia"/>
        </w:rPr>
        <w:t>要旨</w:t>
      </w:r>
      <w:bookmarkEnd w:id="1"/>
      <w:bookmarkEnd w:id="2"/>
    </w:p>
    <w:p w14:paraId="6F39F5D9" w14:textId="77777777" w:rsidR="006E2411" w:rsidRDefault="006E2411" w:rsidP="006E2411">
      <w:pPr>
        <w:spacing w:line="240" w:lineRule="atLeast"/>
      </w:pPr>
      <w:r>
        <w:rPr>
          <w:rFonts w:hint="eastAsia"/>
        </w:rPr>
        <w:t xml:space="preserve">　</w:t>
      </w:r>
      <w:r w:rsidR="00F873EC">
        <w:rPr>
          <w:rFonts w:hint="eastAsia"/>
        </w:rPr>
        <w:t>本稿は、気候変動</w:t>
      </w:r>
      <w:r w:rsidR="008033DE">
        <w:rPr>
          <w:rFonts w:hint="eastAsia"/>
        </w:rPr>
        <w:t>対策</w:t>
      </w:r>
      <w:r w:rsidR="00F873EC">
        <w:rPr>
          <w:rFonts w:hint="eastAsia"/>
        </w:rPr>
        <w:t>と日本経済</w:t>
      </w:r>
      <w:r w:rsidR="00F873EC" w:rsidRPr="00F873EC">
        <w:rPr>
          <w:rFonts w:ascii="Times New Roman" w:hAnsi="Times New Roman" w:cs="Times New Roman"/>
          <w:sz w:val="24"/>
          <w:szCs w:val="28"/>
        </w:rPr>
        <w:t>2050</w:t>
      </w:r>
      <w:r w:rsidR="00F873EC">
        <w:t>年問題に向けた</w:t>
      </w:r>
      <w:r w:rsidR="000532D4" w:rsidRPr="000532D4">
        <w:rPr>
          <w:rFonts w:hint="eastAsia"/>
        </w:rPr>
        <w:t>ベインジアン機械学習・</w:t>
      </w:r>
      <w:r w:rsidR="008033DE" w:rsidRPr="008033DE">
        <w:rPr>
          <w:rFonts w:hint="eastAsia"/>
        </w:rPr>
        <w:t>動学確率的応用一般均衡モデル</w:t>
      </w:r>
      <w:r w:rsidR="008033DE">
        <w:rPr>
          <w:rFonts w:hint="eastAsia"/>
        </w:rPr>
        <w:t>を</w:t>
      </w:r>
      <w:r w:rsidR="000532D4">
        <w:rPr>
          <w:rFonts w:hint="eastAsia"/>
        </w:rPr>
        <w:t>理論設計・実装する</w:t>
      </w:r>
      <w:r w:rsidR="00F873EC">
        <w:t>に基づき、その解決手段として</w:t>
      </w:r>
      <w:r w:rsidR="00F873EC" w:rsidRPr="00F873EC">
        <w:rPr>
          <w:rFonts w:ascii="Times New Roman" w:hAnsi="Times New Roman" w:cs="Times New Roman"/>
          <w:sz w:val="24"/>
          <w:szCs w:val="28"/>
        </w:rPr>
        <w:t>ESG</w:t>
      </w:r>
      <w:r w:rsidR="00C207A6">
        <w:rPr>
          <w:rFonts w:ascii="Times New Roman" w:hAnsi="Times New Roman" w:cs="Times New Roman"/>
          <w:sz w:val="24"/>
          <w:szCs w:val="28"/>
        </w:rPr>
        <w:t>(</w:t>
      </w:r>
      <w:r w:rsidR="00C207A6" w:rsidRPr="00C207A6">
        <w:rPr>
          <w:rFonts w:ascii="Times New Roman" w:hAnsi="Times New Roman" w:cs="Times New Roman"/>
          <w:sz w:val="24"/>
          <w:szCs w:val="28"/>
        </w:rPr>
        <w:t>Environmental, Social, and</w:t>
      </w:r>
      <w:r w:rsidR="00C207A6">
        <w:rPr>
          <w:rFonts w:ascii="Times New Roman" w:hAnsi="Times New Roman" w:cs="Times New Roman" w:hint="eastAsia"/>
          <w:sz w:val="24"/>
          <w:szCs w:val="28"/>
        </w:rPr>
        <w:t>,</w:t>
      </w:r>
      <w:r w:rsidR="00C207A6" w:rsidRPr="00C207A6">
        <w:rPr>
          <w:rFonts w:ascii="Times New Roman" w:hAnsi="Times New Roman" w:cs="Times New Roman"/>
          <w:sz w:val="24"/>
          <w:szCs w:val="28"/>
        </w:rPr>
        <w:t xml:space="preserve"> Corporate Governance</w:t>
      </w:r>
      <w:r w:rsidR="00C207A6">
        <w:rPr>
          <w:rFonts w:ascii="Times New Roman" w:hAnsi="Times New Roman" w:cs="Times New Roman"/>
          <w:sz w:val="24"/>
          <w:szCs w:val="28"/>
        </w:rPr>
        <w:t>)</w:t>
      </w:r>
      <w:r w:rsidR="00F873EC">
        <w:t>投資の利用提案</w:t>
      </w:r>
      <w:r w:rsidR="006D5D8F">
        <w:rPr>
          <w:rFonts w:hint="eastAsia"/>
        </w:rPr>
        <w:t>を行う</w:t>
      </w:r>
      <w:r w:rsidR="001D5B60">
        <w:rPr>
          <w:rFonts w:hint="eastAsia"/>
        </w:rPr>
        <w:t>ことを目的とする。</w:t>
      </w:r>
    </w:p>
    <w:p w14:paraId="0A7381F7" w14:textId="1D997375" w:rsidR="006D5D8F" w:rsidRDefault="006E2411" w:rsidP="006E2411">
      <w:pPr>
        <w:spacing w:line="240" w:lineRule="atLeast"/>
      </w:pPr>
      <w:r>
        <w:rPr>
          <w:rFonts w:hint="eastAsia"/>
        </w:rPr>
        <w:t xml:space="preserve">　</w:t>
      </w:r>
      <w:r w:rsidR="006D5D8F">
        <w:rPr>
          <w:rFonts w:hint="eastAsia"/>
        </w:rPr>
        <w:t>環境・経済・社会影響を及ぼす点</w:t>
      </w:r>
      <w:r w:rsidR="004F14A7">
        <w:rPr>
          <w:rFonts w:hint="eastAsia"/>
        </w:rPr>
        <w:t>及び</w:t>
      </w:r>
      <w:r w:rsidR="006D5D8F">
        <w:rPr>
          <w:rFonts w:hint="eastAsia"/>
        </w:rPr>
        <w:t>非財務情報</w:t>
      </w:r>
      <w:r w:rsidR="004F14A7">
        <w:rPr>
          <w:rFonts w:hint="eastAsia"/>
        </w:rPr>
        <w:t>の寄与から、これ等のローデータを収集し、パネルデータとして確率ベクトルを形成した。尚、資本主義経済は、需給均衡を前提とする為、需要・供給関数は、本稿において導出する必要はなかった。</w:t>
      </w:r>
    </w:p>
    <w:p w14:paraId="1A02937F" w14:textId="22EF077A" w:rsidR="006408CD" w:rsidRDefault="006E2411" w:rsidP="006E2411">
      <w:pPr>
        <w:spacing w:line="240" w:lineRule="atLeast"/>
      </w:pPr>
      <w:r>
        <w:rPr>
          <w:rFonts w:hint="eastAsia"/>
        </w:rPr>
        <w:t xml:space="preserve">　</w:t>
      </w:r>
      <w:r w:rsidR="003179ED">
        <w:rPr>
          <w:rFonts w:hint="eastAsia"/>
        </w:rPr>
        <w:t>理論設計としては、</w:t>
      </w:r>
      <w:r w:rsidR="00F873EC">
        <w:rPr>
          <w:rFonts w:hint="eastAsia"/>
        </w:rPr>
        <w:t>ローデータを収集・整理した後、</w:t>
      </w:r>
      <w:r w:rsidR="00604C09">
        <w:rPr>
          <w:rFonts w:hint="eastAsia"/>
        </w:rPr>
        <w:t>共和分検定の結果に鑑み、</w:t>
      </w:r>
      <w:r w:rsidR="00F873EC">
        <w:rPr>
          <w:rFonts w:hint="eastAsia"/>
        </w:rPr>
        <w:t>偏グレンジャー因果性</w:t>
      </w:r>
      <w:r w:rsidR="006408CD">
        <w:rPr>
          <w:rFonts w:hint="eastAsia"/>
        </w:rPr>
        <w:t>並びにパネル</w:t>
      </w:r>
      <w:r w:rsidR="006408CD" w:rsidRPr="006408CD">
        <w:rPr>
          <w:rStyle w:val="af2"/>
          <w:rFonts w:eastAsia="ＭＳ Ｐ明朝" w:hint="eastAsia"/>
        </w:rPr>
        <w:t>V</w:t>
      </w:r>
      <w:r w:rsidR="006408CD" w:rsidRPr="006408CD">
        <w:rPr>
          <w:rStyle w:val="af2"/>
          <w:rFonts w:eastAsia="ＭＳ Ｐ明朝"/>
        </w:rPr>
        <w:t>APCR(Vector Auto Principal Component Regressive)</w:t>
      </w:r>
      <w:r w:rsidR="006408CD">
        <w:rPr>
          <w:rFonts w:hint="eastAsia"/>
        </w:rPr>
        <w:t>モデル</w:t>
      </w:r>
      <w:r w:rsidR="00F873EC">
        <w:rPr>
          <w:rFonts w:hint="eastAsia"/>
        </w:rPr>
        <w:t>に統計的有意性を確認</w:t>
      </w:r>
      <w:r w:rsidR="006408CD">
        <w:rPr>
          <w:rFonts w:hint="eastAsia"/>
        </w:rPr>
        <w:t>することができた。</w:t>
      </w:r>
    </w:p>
    <w:p w14:paraId="69AF1124" w14:textId="46FEA119" w:rsidR="006D5D8F" w:rsidRDefault="006E2411" w:rsidP="006E2411">
      <w:pPr>
        <w:spacing w:line="240" w:lineRule="atLeast"/>
      </w:pPr>
      <w:r>
        <w:rPr>
          <w:rFonts w:hint="eastAsia"/>
        </w:rPr>
        <w:t xml:space="preserve">　</w:t>
      </w:r>
      <w:r w:rsidR="006408CD">
        <w:rPr>
          <w:rFonts w:hint="eastAsia"/>
        </w:rPr>
        <w:t>そして、この</w:t>
      </w:r>
      <w:r w:rsidR="00F873EC">
        <w:rPr>
          <w:rFonts w:hint="eastAsia"/>
        </w:rPr>
        <w:t>パネル</w:t>
      </w:r>
      <w:r w:rsidR="00F873EC" w:rsidRPr="00F873EC">
        <w:rPr>
          <w:rFonts w:ascii="Times New Roman" w:hAnsi="Times New Roman" w:cs="Times New Roman"/>
          <w:sz w:val="24"/>
          <w:szCs w:val="28"/>
        </w:rPr>
        <w:t>VA</w:t>
      </w:r>
      <w:r w:rsidR="006408CD">
        <w:rPr>
          <w:rFonts w:ascii="Times New Roman" w:hAnsi="Times New Roman" w:cs="Times New Roman"/>
          <w:sz w:val="24"/>
          <w:szCs w:val="28"/>
        </w:rPr>
        <w:t>PC</w:t>
      </w:r>
      <w:r w:rsidR="00F873EC" w:rsidRPr="00F873EC">
        <w:rPr>
          <w:rFonts w:ascii="Times New Roman" w:hAnsi="Times New Roman" w:cs="Times New Roman"/>
          <w:sz w:val="24"/>
          <w:szCs w:val="28"/>
        </w:rPr>
        <w:t>R</w:t>
      </w:r>
      <w:r w:rsidR="00382A3E">
        <w:rPr>
          <w:rFonts w:ascii="Times New Roman" w:hAnsi="Times New Roman" w:cs="Times New Roman"/>
          <w:sz w:val="24"/>
          <w:szCs w:val="28"/>
        </w:rPr>
        <w:t>-SPDE</w:t>
      </w:r>
      <w:r w:rsidR="00F873EC">
        <w:rPr>
          <w:rFonts w:hint="eastAsia"/>
        </w:rPr>
        <w:t>モデルによる</w:t>
      </w:r>
      <w:r w:rsidR="008E4B03">
        <w:rPr>
          <w:rFonts w:hint="eastAsia"/>
        </w:rPr>
        <w:t>動的</w:t>
      </w:r>
      <w:r w:rsidR="00F873EC">
        <w:rPr>
          <w:rFonts w:hint="eastAsia"/>
        </w:rPr>
        <w:t>直接相関係数を適当と判断し、その</w:t>
      </w:r>
      <w:r w:rsidR="006D5D8F">
        <w:rPr>
          <w:rFonts w:hint="eastAsia"/>
        </w:rPr>
        <w:t>回帰式に偏導関数を取るとともに、時系列値を連続代入して代表値を以て解析する</w:t>
      </w:r>
      <w:r w:rsidR="006C343C">
        <w:rPr>
          <w:rFonts w:hint="eastAsia"/>
        </w:rPr>
        <w:t>ベイズ推定を採用することで、具体値を導出した</w:t>
      </w:r>
      <w:r w:rsidR="006D5D8F">
        <w:rPr>
          <w:rFonts w:hint="eastAsia"/>
        </w:rPr>
        <w:t>。</w:t>
      </w:r>
      <w:r w:rsidR="006C343C">
        <w:rPr>
          <w:rFonts w:hint="eastAsia"/>
        </w:rPr>
        <w:t>尚、</w:t>
      </w:r>
      <w:r w:rsidR="006D5D8F">
        <w:rPr>
          <w:rFonts w:hint="eastAsia"/>
        </w:rPr>
        <w:t>この</w:t>
      </w:r>
      <w:r w:rsidR="006C343C">
        <w:rPr>
          <w:rFonts w:hint="eastAsia"/>
        </w:rPr>
        <w:t>具体値は、標本数こそ少数ながら、</w:t>
      </w:r>
      <w:r w:rsidR="006C343C" w:rsidRPr="006C343C">
        <w:rPr>
          <w:rStyle w:val="af2"/>
          <w:rFonts w:eastAsia="ＭＳ Ｐ明朝" w:hint="eastAsia"/>
        </w:rPr>
        <w:t>X</w:t>
      </w:r>
      <w:r w:rsidR="006C343C" w:rsidRPr="006C343C">
        <w:rPr>
          <w:rStyle w:val="af2"/>
          <w:rFonts w:eastAsia="ＭＳ Ｐ明朝"/>
        </w:rPr>
        <w:t>GBoost</w:t>
      </w:r>
      <w:r w:rsidR="006C343C">
        <w:rPr>
          <w:rFonts w:hint="eastAsia"/>
        </w:rPr>
        <w:t>によって再現性を実証した。</w:t>
      </w:r>
    </w:p>
    <w:p w14:paraId="0F3222C7" w14:textId="31770464" w:rsidR="007B2F51" w:rsidRDefault="006E2411" w:rsidP="006E2411">
      <w:pPr>
        <w:spacing w:line="240" w:lineRule="atLeast"/>
      </w:pPr>
      <w:r>
        <w:rPr>
          <w:rFonts w:hint="eastAsia"/>
        </w:rPr>
        <w:t xml:space="preserve">　</w:t>
      </w:r>
      <w:r w:rsidR="00D26EAD">
        <w:rPr>
          <w:rFonts w:hint="eastAsia"/>
        </w:rPr>
        <w:t>以上の分析結果踏まえ</w:t>
      </w:r>
      <w:r w:rsidR="00F873EC">
        <w:rPr>
          <w:rFonts w:hint="eastAsia"/>
        </w:rPr>
        <w:t>、</w:t>
      </w:r>
      <w:r w:rsidR="00F873EC" w:rsidRPr="00F873EC">
        <w:rPr>
          <w:rFonts w:ascii="Times New Roman" w:hAnsi="Times New Roman" w:cs="Times New Roman"/>
          <w:sz w:val="24"/>
          <w:szCs w:val="28"/>
        </w:rPr>
        <w:t>ESG</w:t>
      </w:r>
      <w:r w:rsidR="00F873EC">
        <w:t>投資を</w:t>
      </w:r>
      <w:r w:rsidR="00F873EC">
        <w:rPr>
          <w:rFonts w:hint="eastAsia"/>
        </w:rPr>
        <w:t>気候変動と日本経済</w:t>
      </w:r>
      <w:r w:rsidR="00F873EC" w:rsidRPr="00F873EC">
        <w:rPr>
          <w:rFonts w:ascii="Times New Roman" w:hAnsi="Times New Roman" w:cs="Times New Roman"/>
          <w:sz w:val="24"/>
          <w:szCs w:val="28"/>
        </w:rPr>
        <w:t>2050</w:t>
      </w:r>
      <w:r w:rsidR="00F873EC">
        <w:t>年問題に向けた解決手段として</w:t>
      </w:r>
      <w:r w:rsidR="00D26EAD">
        <w:rPr>
          <w:rFonts w:hint="eastAsia"/>
        </w:rPr>
        <w:t>、特に財源に困窮する一方、需要を見込む再生可能エネルギー財源に用いることを</w:t>
      </w:r>
      <w:r w:rsidR="00F873EC">
        <w:t>提案した。</w:t>
      </w:r>
    </w:p>
    <w:p w14:paraId="18C58FBB" w14:textId="1DBEF13C" w:rsidR="00A36D85" w:rsidRDefault="00A36D85" w:rsidP="006E2411">
      <w:pPr>
        <w:pStyle w:val="af9"/>
        <w:numPr>
          <w:ilvl w:val="0"/>
          <w:numId w:val="29"/>
        </w:numPr>
        <w:ind w:leftChars="0" w:firstLine="0"/>
        <w:contextualSpacing/>
      </w:pPr>
      <w:r>
        <w:rPr>
          <w:rFonts w:hint="eastAsia"/>
        </w:rPr>
        <w:t>再生可能エネルギー普及策の推進</w:t>
      </w:r>
    </w:p>
    <w:p w14:paraId="6E27CA3A" w14:textId="2C60902D" w:rsidR="00A36D85" w:rsidRDefault="00A36D85" w:rsidP="006E2411">
      <w:pPr>
        <w:pStyle w:val="af9"/>
        <w:numPr>
          <w:ilvl w:val="0"/>
          <w:numId w:val="29"/>
        </w:numPr>
        <w:ind w:leftChars="0" w:firstLine="0"/>
        <w:contextualSpacing/>
      </w:pPr>
      <w:r w:rsidRPr="00A36D85">
        <w:rPr>
          <w:rStyle w:val="af2"/>
          <w:rFonts w:eastAsia="ＭＳ Ｐ明朝"/>
        </w:rPr>
        <w:t>CCS</w:t>
      </w:r>
      <w:r w:rsidRPr="00A36D85">
        <w:rPr>
          <w:rStyle w:val="af2"/>
          <w:rFonts w:eastAsia="ＭＳ Ｐ明朝" w:hint="eastAsia"/>
        </w:rPr>
        <w:t>(</w:t>
      </w:r>
      <w:r w:rsidRPr="00A36D85">
        <w:rPr>
          <w:rStyle w:val="af2"/>
          <w:rFonts w:eastAsia="ＭＳ Ｐ明朝"/>
        </w:rPr>
        <w:t>Carbon dioxide Capture and Storage</w:t>
      </w:r>
      <w:r>
        <w:rPr>
          <w:rStyle w:val="af2"/>
          <w:rFonts w:eastAsia="ＭＳ Ｐ明朝"/>
        </w:rPr>
        <w:t>)</w:t>
      </w:r>
      <w:r>
        <w:t>火力技術の開発・導入</w:t>
      </w:r>
    </w:p>
    <w:p w14:paraId="07861659" w14:textId="77777777" w:rsidR="00A36D85" w:rsidRDefault="00A36D85" w:rsidP="006E2411">
      <w:pPr>
        <w:pStyle w:val="af9"/>
        <w:numPr>
          <w:ilvl w:val="0"/>
          <w:numId w:val="29"/>
        </w:numPr>
        <w:ind w:leftChars="0" w:firstLine="0"/>
        <w:contextualSpacing/>
      </w:pPr>
      <w:r>
        <w:rPr>
          <w:rFonts w:hint="eastAsia"/>
        </w:rPr>
        <w:t>シェール資源の輸入・産業利用</w:t>
      </w:r>
    </w:p>
    <w:p w14:paraId="700EDCBA" w14:textId="36650DFF" w:rsidR="00A36D85" w:rsidRDefault="00A36D85" w:rsidP="006E2411">
      <w:pPr>
        <w:pStyle w:val="af9"/>
        <w:numPr>
          <w:ilvl w:val="0"/>
          <w:numId w:val="29"/>
        </w:numPr>
        <w:ind w:leftChars="0" w:firstLine="0"/>
        <w:contextualSpacing/>
      </w:pPr>
      <w:r>
        <w:rPr>
          <w:rFonts w:hint="eastAsia"/>
        </w:rPr>
        <w:t>気候変動対策国際合意形成の推進資本</w:t>
      </w:r>
    </w:p>
    <w:p w14:paraId="22E394B7" w14:textId="77777777" w:rsidR="00A36D85" w:rsidRDefault="00A36D85" w:rsidP="006E2411"/>
    <w:p w14:paraId="116CD668" w14:textId="1997F65F" w:rsidR="00BA09E3" w:rsidRPr="00C90D69" w:rsidRDefault="00C0758A" w:rsidP="006E2411">
      <w:pPr>
        <w:spacing w:line="240" w:lineRule="atLeast"/>
        <w:rPr>
          <w:b/>
          <w:bCs/>
        </w:rPr>
      </w:pPr>
      <w:r w:rsidRPr="00C0758A">
        <w:rPr>
          <w:rStyle w:val="af2"/>
          <w:rFonts w:eastAsia="ＭＳ Ｐ明朝" w:hint="eastAsia"/>
        </w:rPr>
        <w:t>(</w:t>
      </w:r>
      <w:r w:rsidR="00BA09E3" w:rsidRPr="00C90D69">
        <w:rPr>
          <w:rFonts w:hint="eastAsia"/>
          <w:b/>
          <w:bCs/>
        </w:rPr>
        <w:t>キーワード</w:t>
      </w:r>
      <w:r>
        <w:rPr>
          <w:rFonts w:ascii="Times New Roman" w:hAnsi="Times New Roman" w:cs="Times New Roman"/>
          <w:b/>
          <w:bCs/>
          <w:sz w:val="24"/>
          <w:szCs w:val="28"/>
        </w:rPr>
        <w:t>)</w:t>
      </w:r>
    </w:p>
    <w:p w14:paraId="01E7BB26" w14:textId="77777777" w:rsidR="00C0758A" w:rsidRDefault="00C0758A" w:rsidP="006E2411">
      <w:pPr>
        <w:pStyle w:val="af9"/>
        <w:numPr>
          <w:ilvl w:val="0"/>
          <w:numId w:val="22"/>
        </w:numPr>
        <w:spacing w:line="240" w:lineRule="atLeast"/>
        <w:ind w:leftChars="0" w:firstLine="0"/>
      </w:pPr>
      <w:r>
        <w:rPr>
          <w:rFonts w:hint="eastAsia"/>
        </w:rPr>
        <w:t>計量時系列分析</w:t>
      </w:r>
    </w:p>
    <w:p w14:paraId="6C67AC12" w14:textId="3D4B0410" w:rsidR="00C0758A" w:rsidRDefault="00DA7FC3" w:rsidP="006E2411">
      <w:pPr>
        <w:pStyle w:val="af9"/>
        <w:numPr>
          <w:ilvl w:val="0"/>
          <w:numId w:val="22"/>
        </w:numPr>
        <w:spacing w:line="240" w:lineRule="atLeast"/>
        <w:ind w:leftChars="0" w:firstLine="0"/>
      </w:pPr>
      <w:r w:rsidRPr="00DA7FC3">
        <w:rPr>
          <w:rFonts w:hint="eastAsia"/>
        </w:rPr>
        <w:t>共和分検定</w:t>
      </w:r>
    </w:p>
    <w:p w14:paraId="0A89CEA6" w14:textId="77777777" w:rsidR="00C0758A" w:rsidRDefault="00DA7FC3" w:rsidP="006E2411">
      <w:pPr>
        <w:pStyle w:val="af9"/>
        <w:numPr>
          <w:ilvl w:val="0"/>
          <w:numId w:val="22"/>
        </w:numPr>
        <w:spacing w:line="240" w:lineRule="atLeast"/>
        <w:ind w:leftChars="0" w:firstLine="0"/>
      </w:pPr>
      <w:r w:rsidRPr="00DA7FC3">
        <w:rPr>
          <w:rFonts w:hint="eastAsia"/>
        </w:rPr>
        <w:t>単位根検定</w:t>
      </w:r>
    </w:p>
    <w:p w14:paraId="4E3FB503" w14:textId="77777777" w:rsidR="00C0758A" w:rsidRDefault="00DA7FC3" w:rsidP="006E2411">
      <w:pPr>
        <w:pStyle w:val="af9"/>
        <w:numPr>
          <w:ilvl w:val="0"/>
          <w:numId w:val="22"/>
        </w:numPr>
        <w:spacing w:line="240" w:lineRule="atLeast"/>
        <w:ind w:leftChars="0" w:firstLine="0"/>
      </w:pPr>
      <w:r w:rsidRPr="00DA7FC3">
        <w:rPr>
          <w:rFonts w:hint="eastAsia"/>
        </w:rPr>
        <w:t>偏グレンジャー因果性検定</w:t>
      </w:r>
    </w:p>
    <w:p w14:paraId="1F0BB86B" w14:textId="77777777" w:rsidR="00C0758A" w:rsidRDefault="00FD2EA9" w:rsidP="006E2411">
      <w:pPr>
        <w:pStyle w:val="af9"/>
        <w:numPr>
          <w:ilvl w:val="0"/>
          <w:numId w:val="22"/>
        </w:numPr>
        <w:spacing w:line="240" w:lineRule="atLeast"/>
        <w:ind w:leftChars="0" w:firstLine="0"/>
      </w:pPr>
      <w:r w:rsidRPr="00FD2EA9">
        <w:rPr>
          <w:rFonts w:hint="eastAsia"/>
        </w:rPr>
        <w:t>非直交化</w:t>
      </w:r>
      <w:r w:rsidR="00DA7FC3" w:rsidRPr="00DA7FC3">
        <w:rPr>
          <w:rFonts w:hint="eastAsia"/>
        </w:rPr>
        <w:t>インパルス応答関数</w:t>
      </w:r>
    </w:p>
    <w:p w14:paraId="1ED78836" w14:textId="77777777" w:rsidR="00C0758A" w:rsidRDefault="003522BF" w:rsidP="006E2411">
      <w:pPr>
        <w:pStyle w:val="af9"/>
        <w:numPr>
          <w:ilvl w:val="0"/>
          <w:numId w:val="22"/>
        </w:numPr>
        <w:spacing w:line="240" w:lineRule="atLeast"/>
        <w:ind w:leftChars="0" w:firstLine="0"/>
      </w:pPr>
      <w:r>
        <w:rPr>
          <w:rFonts w:hint="eastAsia"/>
        </w:rPr>
        <w:t>パネル</w:t>
      </w:r>
      <w:r w:rsidRPr="00C0758A">
        <w:rPr>
          <w:rFonts w:ascii="Times New Roman" w:hAnsi="Times New Roman" w:cs="Times New Roman"/>
          <w:sz w:val="24"/>
          <w:szCs w:val="28"/>
        </w:rPr>
        <w:t>VA</w:t>
      </w:r>
      <w:r w:rsidR="00D26EAD" w:rsidRPr="00C0758A">
        <w:rPr>
          <w:rFonts w:ascii="Times New Roman" w:hAnsi="Times New Roman" w:cs="Times New Roman"/>
          <w:sz w:val="24"/>
          <w:szCs w:val="28"/>
        </w:rPr>
        <w:t>PC</w:t>
      </w:r>
      <w:r w:rsidRPr="00C0758A">
        <w:rPr>
          <w:rFonts w:ascii="Times New Roman" w:hAnsi="Times New Roman" w:cs="Times New Roman"/>
          <w:sz w:val="24"/>
          <w:szCs w:val="28"/>
        </w:rPr>
        <w:t>R</w:t>
      </w:r>
      <w:r w:rsidR="00382A3E" w:rsidRPr="00C0758A">
        <w:rPr>
          <w:rFonts w:ascii="Times New Roman" w:hAnsi="Times New Roman" w:cs="Times New Roman"/>
          <w:sz w:val="24"/>
          <w:szCs w:val="28"/>
        </w:rPr>
        <w:t>-SPDE</w:t>
      </w:r>
      <w:r>
        <w:rPr>
          <w:rFonts w:hint="eastAsia"/>
        </w:rPr>
        <w:t>モデル</w:t>
      </w:r>
    </w:p>
    <w:p w14:paraId="1B1F0479" w14:textId="3B664022" w:rsidR="00A8280C" w:rsidRPr="006E2411" w:rsidRDefault="00CC56C7" w:rsidP="006E2411">
      <w:pPr>
        <w:pStyle w:val="af9"/>
        <w:numPr>
          <w:ilvl w:val="0"/>
          <w:numId w:val="22"/>
        </w:numPr>
        <w:spacing w:line="240" w:lineRule="atLeast"/>
        <w:ind w:leftChars="0" w:firstLine="0"/>
      </w:pPr>
      <w:r w:rsidRPr="00C0758A">
        <w:rPr>
          <w:rFonts w:ascii="Times New Roman" w:hAnsi="Times New Roman" w:cs="Times New Roman" w:hint="eastAsia"/>
          <w:sz w:val="24"/>
          <w:szCs w:val="24"/>
        </w:rPr>
        <w:t>X</w:t>
      </w:r>
      <w:r w:rsidRPr="00C0758A">
        <w:rPr>
          <w:rFonts w:ascii="Times New Roman" w:hAnsi="Times New Roman" w:cs="Times New Roman"/>
          <w:sz w:val="24"/>
          <w:szCs w:val="24"/>
        </w:rPr>
        <w:t>GBoost</w:t>
      </w:r>
    </w:p>
    <w:p w14:paraId="5CB71B30" w14:textId="73B0E825" w:rsidR="006E2411" w:rsidRDefault="006E2411" w:rsidP="006E2411">
      <w:pPr>
        <w:spacing w:line="240" w:lineRule="atLeast"/>
        <w:ind w:left="420"/>
      </w:pPr>
      <w:r>
        <w:br w:type="page"/>
      </w:r>
    </w:p>
    <w:p w14:paraId="7BF15EF6" w14:textId="2E28A924" w:rsidR="00C54362" w:rsidRDefault="00643D9B" w:rsidP="006E2411">
      <w:pPr>
        <w:pStyle w:val="a7"/>
        <w:spacing w:line="240" w:lineRule="atLeast"/>
      </w:pPr>
      <w:r>
        <w:lastRenderedPageBreak/>
        <w:t>‘</w:t>
      </w:r>
      <w:hyperlink r:id="rId9" w:history="1">
        <w:r w:rsidR="00D535A7" w:rsidRPr="00D535A7">
          <w:rPr>
            <w:rStyle w:val="ab"/>
          </w:rPr>
          <w:t>The</w:t>
        </w:r>
        <w:r w:rsidR="006E2411">
          <w:rPr>
            <w:rStyle w:val="ab"/>
          </w:rPr>
          <w:t xml:space="preserve"> </w:t>
        </w:r>
        <w:r w:rsidR="00D535A7" w:rsidRPr="00D535A7">
          <w:rPr>
            <w:rStyle w:val="ab"/>
          </w:rPr>
          <w:t>Japan DataScientist Society</w:t>
        </w:r>
      </w:hyperlink>
      <w:r w:rsidR="00D535A7">
        <w:t>’</w:t>
      </w:r>
    </w:p>
    <w:p w14:paraId="39872E80" w14:textId="578A9E8D" w:rsidR="00C54362" w:rsidRPr="00C54362" w:rsidRDefault="00C54362" w:rsidP="006E2411">
      <w:pPr>
        <w:pStyle w:val="a7"/>
        <w:spacing w:line="240" w:lineRule="atLeast"/>
      </w:pPr>
      <w:r>
        <w:t>(</w:t>
      </w:r>
      <w:r w:rsidRPr="00C54362">
        <w:t>Technical Research and Development Paper</w:t>
      </w:r>
      <w:r>
        <w:t>)</w:t>
      </w:r>
    </w:p>
    <w:p w14:paraId="4614F2C9" w14:textId="77777777" w:rsidR="00A8280C" w:rsidRDefault="00A8280C" w:rsidP="006E2411">
      <w:pPr>
        <w:pStyle w:val="a7"/>
        <w:spacing w:line="240" w:lineRule="atLeast"/>
      </w:pPr>
      <w:r w:rsidRPr="00117444">
        <w:t xml:space="preserve">“Proposals to use ESG Investments to Climate Change </w:t>
      </w:r>
      <w:r>
        <w:t>M</w:t>
      </w:r>
      <w:r w:rsidRPr="0076195F">
        <w:t>easures</w:t>
      </w:r>
      <w:r>
        <w:t xml:space="preserve"> </w:t>
      </w:r>
      <w:r w:rsidRPr="00117444">
        <w:t>and the Japanese Economy in 2050: Bayesian Machine Learning and Dynamic Stochastic Applied General Equilibrium Models“</w:t>
      </w:r>
    </w:p>
    <w:p w14:paraId="2CB2E722" w14:textId="77777777" w:rsidR="00A8280C" w:rsidRPr="0076195F" w:rsidRDefault="00A8280C" w:rsidP="006E2411">
      <w:pPr>
        <w:pStyle w:val="af1"/>
        <w:spacing w:line="240" w:lineRule="atLeast"/>
      </w:pPr>
    </w:p>
    <w:p w14:paraId="6659BC38" w14:textId="2AED661B" w:rsidR="00A8280C" w:rsidRPr="00B6603E" w:rsidRDefault="009817A0" w:rsidP="006E2411">
      <w:pPr>
        <w:pStyle w:val="a9"/>
        <w:wordWrap/>
        <w:spacing w:line="240" w:lineRule="atLeast"/>
        <w:rPr>
          <w:sz w:val="32"/>
          <w:szCs w:val="28"/>
        </w:rPr>
      </w:pPr>
      <w:r>
        <w:rPr>
          <w:rFonts w:hint="eastAsia"/>
          <w:sz w:val="32"/>
          <w:szCs w:val="28"/>
        </w:rPr>
        <w:t>Author</w:t>
      </w:r>
      <w:r w:rsidR="00A8280C" w:rsidRPr="00B6603E">
        <w:rPr>
          <w:sz w:val="32"/>
          <w:szCs w:val="28"/>
        </w:rPr>
        <w:t xml:space="preserve">: </w:t>
      </w:r>
      <w:hyperlink r:id="rId10" w:history="1">
        <w:r w:rsidR="00A8280C" w:rsidRPr="00B6603E">
          <w:rPr>
            <w:rStyle w:val="ab"/>
            <w:rFonts w:hint="eastAsia"/>
            <w:sz w:val="32"/>
            <w:szCs w:val="28"/>
          </w:rPr>
          <w:t>S</w:t>
        </w:r>
        <w:r w:rsidR="00A8280C" w:rsidRPr="00B6603E">
          <w:rPr>
            <w:rStyle w:val="ab"/>
            <w:sz w:val="32"/>
            <w:szCs w:val="28"/>
          </w:rPr>
          <w:t>atoru Shibata</w:t>
        </w:r>
      </w:hyperlink>
      <w:r w:rsidR="00A8280C" w:rsidRPr="00B6603E">
        <w:rPr>
          <w:rStyle w:val="af0"/>
          <w:sz w:val="32"/>
          <w:szCs w:val="28"/>
        </w:rPr>
        <w:footnoteReference w:id="2"/>
      </w:r>
    </w:p>
    <w:p w14:paraId="1B96AB61" w14:textId="77777777" w:rsidR="00A8280C" w:rsidRPr="00C90D69" w:rsidRDefault="00A8280C" w:rsidP="006E2411">
      <w:pPr>
        <w:pStyle w:val="Abstract"/>
        <w:spacing w:line="240" w:lineRule="atLeast"/>
      </w:pPr>
      <w:bookmarkStart w:id="3" w:name="_Toc73421276"/>
      <w:bookmarkStart w:id="4" w:name="_Toc73508826"/>
      <w:r w:rsidRPr="0076195F">
        <w:t>Abstract</w:t>
      </w:r>
      <w:bookmarkEnd w:id="3"/>
      <w:bookmarkEnd w:id="4"/>
    </w:p>
    <w:p w14:paraId="08C323FD" w14:textId="77777777" w:rsidR="00DF6954" w:rsidRDefault="00A8280C" w:rsidP="006E2411">
      <w:pPr>
        <w:pStyle w:val="af1"/>
        <w:spacing w:line="240" w:lineRule="atLeast"/>
        <w:rPr>
          <w:spacing w:val="1"/>
        </w:rPr>
      </w:pPr>
      <w:r>
        <w:tab/>
        <w:t>The purpose of this paper is to propose the use of ESG (Environmental, Social, and Corporate Governance)</w:t>
      </w:r>
      <w:r>
        <w:rPr>
          <w:spacing w:val="1"/>
        </w:rPr>
        <w:t xml:space="preserve"> I</w:t>
      </w:r>
      <w:r>
        <w:rPr>
          <w:w w:val="95"/>
        </w:rPr>
        <w:t>nvestment as solutions to Climate Change Measures and Japan's Economic 2050 Issues based on the theoretical design</w:t>
      </w:r>
      <w:r>
        <w:rPr>
          <w:spacing w:val="1"/>
          <w:w w:val="95"/>
        </w:rPr>
        <w:t xml:space="preserve"> </w:t>
      </w:r>
      <w:r>
        <w:t xml:space="preserve">and implementation of a </w:t>
      </w:r>
      <w:r w:rsidR="00DF6954">
        <w:t>Bayesian</w:t>
      </w:r>
      <w:r>
        <w:t xml:space="preserve"> </w:t>
      </w:r>
      <w:r w:rsidR="00DF6954">
        <w:t>M</w:t>
      </w:r>
      <w:r>
        <w:t xml:space="preserve">achine </w:t>
      </w:r>
      <w:r w:rsidR="00DF6954">
        <w:t>L</w:t>
      </w:r>
      <w:r>
        <w:t xml:space="preserve">earning and </w:t>
      </w:r>
      <w:r w:rsidR="00DF6954">
        <w:t>D</w:t>
      </w:r>
      <w:r>
        <w:t xml:space="preserve">ynamic </w:t>
      </w:r>
      <w:r w:rsidR="00DF6954">
        <w:t>S</w:t>
      </w:r>
      <w:r>
        <w:t xml:space="preserve">tochastic </w:t>
      </w:r>
      <w:r w:rsidR="00DF6954">
        <w:t>A</w:t>
      </w:r>
      <w:r>
        <w:t xml:space="preserve">pplied </w:t>
      </w:r>
      <w:r w:rsidR="00DF6954">
        <w:t>G</w:t>
      </w:r>
      <w:r>
        <w:t xml:space="preserve">eneral </w:t>
      </w:r>
      <w:r w:rsidR="00DF6954">
        <w:t>E</w:t>
      </w:r>
      <w:r>
        <w:t xml:space="preserve">quilibrium </w:t>
      </w:r>
      <w:r w:rsidR="00DF6954">
        <w:t>M</w:t>
      </w:r>
      <w:r>
        <w:t>odel</w:t>
      </w:r>
      <w:r w:rsidR="00DF6954">
        <w:t>s</w:t>
      </w:r>
      <w:r>
        <w:t>.</w:t>
      </w:r>
    </w:p>
    <w:p w14:paraId="6F4E2BF3" w14:textId="2AE45EF2" w:rsidR="00A8280C" w:rsidRDefault="00DF6954" w:rsidP="006E2411">
      <w:pPr>
        <w:pStyle w:val="af1"/>
        <w:spacing w:line="240" w:lineRule="atLeast"/>
      </w:pPr>
      <w:r>
        <w:rPr>
          <w:spacing w:val="1"/>
        </w:rPr>
        <w:tab/>
      </w:r>
      <w:r w:rsidR="00A8280C">
        <w:t>The objective is to propose the use of ESG (Environmental, Social, and, Corporate Governance) investment as means</w:t>
      </w:r>
      <w:r w:rsidR="00A8280C">
        <w:rPr>
          <w:spacing w:val="-4"/>
        </w:rPr>
        <w:t xml:space="preserve"> </w:t>
      </w:r>
      <w:r w:rsidR="00A8280C">
        <w:t>to</w:t>
      </w:r>
      <w:r w:rsidR="00A8280C">
        <w:rPr>
          <w:spacing w:val="-3"/>
        </w:rPr>
        <w:t xml:space="preserve"> </w:t>
      </w:r>
      <w:r w:rsidR="00A8280C">
        <w:t>solve</w:t>
      </w:r>
      <w:r w:rsidR="00A8280C">
        <w:rPr>
          <w:spacing w:val="-2"/>
        </w:rPr>
        <w:t xml:space="preserve"> </w:t>
      </w:r>
      <w:r w:rsidR="00A8280C">
        <w:t>the</w:t>
      </w:r>
      <w:r w:rsidR="00A8280C">
        <w:rPr>
          <w:spacing w:val="-3"/>
        </w:rPr>
        <w:t xml:space="preserve"> </w:t>
      </w:r>
      <w:r w:rsidR="00A8280C">
        <w:t>problem</w:t>
      </w:r>
      <w:r>
        <w:t>s</w:t>
      </w:r>
      <w:r w:rsidR="00A8280C">
        <w:t>.</w:t>
      </w:r>
      <w:r w:rsidR="00A8280C">
        <w:rPr>
          <w:w w:val="94"/>
        </w:rPr>
        <w:t xml:space="preserve"> </w:t>
      </w:r>
    </w:p>
    <w:p w14:paraId="69122C05" w14:textId="7D76ED39" w:rsidR="00652EA2" w:rsidRDefault="00DF6954" w:rsidP="006E2411">
      <w:pPr>
        <w:pStyle w:val="af1"/>
        <w:spacing w:line="240" w:lineRule="atLeast"/>
      </w:pPr>
      <w:r>
        <w:tab/>
      </w:r>
      <w:r w:rsidR="00A8280C">
        <w:t xml:space="preserve">From the point of view of </w:t>
      </w:r>
      <w:r w:rsidR="00652EA2">
        <w:t>E</w:t>
      </w:r>
      <w:r w:rsidR="00A8280C">
        <w:t xml:space="preserve">nvironmental, </w:t>
      </w:r>
      <w:r w:rsidR="00652EA2">
        <w:t>E</w:t>
      </w:r>
      <w:r w:rsidR="00A8280C">
        <w:t xml:space="preserve">conomic, and </w:t>
      </w:r>
      <w:r w:rsidR="00652EA2">
        <w:t>S</w:t>
      </w:r>
      <w:r w:rsidR="00A8280C">
        <w:t xml:space="preserve">ocial </w:t>
      </w:r>
      <w:r w:rsidR="00652EA2">
        <w:t>I</w:t>
      </w:r>
      <w:r w:rsidR="00A8280C">
        <w:t>nfluences, as well as the contribution of non-</w:t>
      </w:r>
      <w:r w:rsidR="00A8280C">
        <w:rPr>
          <w:spacing w:val="1"/>
        </w:rPr>
        <w:t xml:space="preserve"> </w:t>
      </w:r>
      <w:r w:rsidR="00A8280C">
        <w:t xml:space="preserve">financial information, </w:t>
      </w:r>
      <w:r w:rsidR="009817A0">
        <w:t xml:space="preserve">this paper </w:t>
      </w:r>
      <w:r w:rsidR="00A8280C">
        <w:t>these</w:t>
      </w:r>
      <w:r w:rsidR="009817A0">
        <w:t xml:space="preserve"> collected</w:t>
      </w:r>
      <w:r w:rsidR="00A8280C">
        <w:t xml:space="preserve"> raw da</w:t>
      </w:r>
      <w:r w:rsidR="009817A0">
        <w:t>ta</w:t>
      </w:r>
      <w:r w:rsidR="00A8280C">
        <w:t xml:space="preserve"> form a probability vector as </w:t>
      </w:r>
      <w:r w:rsidR="00652EA2">
        <w:t>P</w:t>
      </w:r>
      <w:r w:rsidR="00A8280C">
        <w:t xml:space="preserve">anel </w:t>
      </w:r>
      <w:r w:rsidR="00652EA2">
        <w:t>D</w:t>
      </w:r>
      <w:r w:rsidR="00A8280C">
        <w:t>ata.</w:t>
      </w:r>
    </w:p>
    <w:p w14:paraId="7E7091E3" w14:textId="18BDD1F4" w:rsidR="00643D9B" w:rsidRDefault="00C0758A" w:rsidP="006E2411">
      <w:pPr>
        <w:pStyle w:val="af1"/>
        <w:spacing w:line="240" w:lineRule="atLeast"/>
        <w:rPr>
          <w:rFonts w:eastAsiaTheme="minorEastAsia"/>
          <w:w w:val="94"/>
        </w:rPr>
      </w:pPr>
      <w:r>
        <w:rPr>
          <w:rFonts w:eastAsiaTheme="minorEastAsia"/>
          <w:w w:val="94"/>
        </w:rPr>
        <w:tab/>
      </w:r>
      <w:r w:rsidRPr="00C0758A">
        <w:rPr>
          <w:rFonts w:eastAsiaTheme="minorEastAsia"/>
          <w:w w:val="94"/>
        </w:rPr>
        <w:t>The dynamic direct correlation coefficients from the panel VAPCR-SPDE</w:t>
      </w:r>
      <w:r w:rsidR="00127AA5">
        <w:rPr>
          <w:rFonts w:eastAsiaTheme="minorEastAsia"/>
          <w:w w:val="94"/>
        </w:rPr>
        <w:t xml:space="preserve"> </w:t>
      </w:r>
      <w:r w:rsidR="00127AA5" w:rsidRPr="00EA6D59">
        <w:t>(Vector Auto Principal Component Regressive</w:t>
      </w:r>
      <w:r w:rsidR="00127AA5">
        <w:t xml:space="preserve"> - </w:t>
      </w:r>
      <w:r w:rsidR="00127AA5" w:rsidRPr="00EA6D59">
        <w:t xml:space="preserve">Stochastic </w:t>
      </w:r>
      <w:r w:rsidR="00127AA5">
        <w:t>P</w:t>
      </w:r>
      <w:r w:rsidR="00127AA5" w:rsidRPr="00EA6D59">
        <w:t xml:space="preserve">artial </w:t>
      </w:r>
      <w:r w:rsidR="00127AA5">
        <w:t>D</w:t>
      </w:r>
      <w:r w:rsidR="00127AA5" w:rsidRPr="00EA6D59">
        <w:t xml:space="preserve">ifferential </w:t>
      </w:r>
      <w:r w:rsidR="00127AA5">
        <w:t>E</w:t>
      </w:r>
      <w:r w:rsidR="00127AA5" w:rsidRPr="00EA6D59">
        <w:t>quation)</w:t>
      </w:r>
      <w:r w:rsidR="00127AA5">
        <w:t xml:space="preserve"> </w:t>
      </w:r>
      <w:r>
        <w:rPr>
          <w:rFonts w:eastAsiaTheme="minorEastAsia"/>
          <w:w w:val="94"/>
        </w:rPr>
        <w:t>M</w:t>
      </w:r>
      <w:r w:rsidRPr="00C0758A">
        <w:rPr>
          <w:rFonts w:eastAsiaTheme="minorEastAsia"/>
          <w:w w:val="94"/>
        </w:rPr>
        <w:t>odel</w:t>
      </w:r>
      <w:r>
        <w:rPr>
          <w:rFonts w:eastAsiaTheme="minorEastAsia"/>
          <w:w w:val="94"/>
        </w:rPr>
        <w:t>s</w:t>
      </w:r>
      <w:r w:rsidRPr="00C0758A">
        <w:rPr>
          <w:rFonts w:eastAsiaTheme="minorEastAsia"/>
          <w:w w:val="94"/>
        </w:rPr>
        <w:t xml:space="preserve"> judged to be appropriate, and specific values derived by taking partial derivatives in the regression equation and adopting Bayesian estimation, in which time series values continuously substituted and analyzed using representative values.</w:t>
      </w:r>
    </w:p>
    <w:p w14:paraId="7CFB4484" w14:textId="3F99BB69" w:rsidR="00C0758A" w:rsidRPr="00C0758A" w:rsidRDefault="00643D9B" w:rsidP="006E2411">
      <w:pPr>
        <w:pStyle w:val="af1"/>
        <w:spacing w:line="240" w:lineRule="atLeast"/>
        <w:rPr>
          <w:rFonts w:eastAsiaTheme="minorEastAsia"/>
          <w:w w:val="94"/>
        </w:rPr>
      </w:pPr>
      <w:r>
        <w:rPr>
          <w:rFonts w:eastAsiaTheme="minorEastAsia"/>
          <w:w w:val="94"/>
        </w:rPr>
        <w:tab/>
      </w:r>
      <w:r w:rsidR="00C0758A" w:rsidRPr="00C0758A">
        <w:rPr>
          <w:rFonts w:eastAsiaTheme="minorEastAsia"/>
          <w:w w:val="94"/>
        </w:rPr>
        <w:t>Although the number of samples was small, the reproducibility of these concrete values demonstrated by XGBoost.</w:t>
      </w:r>
    </w:p>
    <w:p w14:paraId="4611AAD0" w14:textId="743FB89E" w:rsidR="00452D0F" w:rsidRDefault="00C0758A" w:rsidP="006E2411">
      <w:pPr>
        <w:pStyle w:val="af1"/>
        <w:spacing w:line="240" w:lineRule="atLeast"/>
        <w:rPr>
          <w:rFonts w:eastAsiaTheme="minorEastAsia"/>
          <w:w w:val="94"/>
        </w:rPr>
      </w:pPr>
      <w:r>
        <w:rPr>
          <w:rFonts w:eastAsiaTheme="minorEastAsia"/>
          <w:w w:val="94"/>
        </w:rPr>
        <w:tab/>
      </w:r>
      <w:r w:rsidRPr="00C0758A">
        <w:rPr>
          <w:rFonts w:eastAsiaTheme="minorEastAsia"/>
          <w:w w:val="94"/>
        </w:rPr>
        <w:t xml:space="preserve">Based on the results of the above analysis, we proposed that ESG </w:t>
      </w:r>
      <w:r>
        <w:rPr>
          <w:rFonts w:eastAsiaTheme="minorEastAsia"/>
          <w:w w:val="94"/>
        </w:rPr>
        <w:t>I</w:t>
      </w:r>
      <w:r w:rsidRPr="00C0758A">
        <w:rPr>
          <w:rFonts w:eastAsiaTheme="minorEastAsia"/>
          <w:w w:val="94"/>
        </w:rPr>
        <w:t xml:space="preserve">nvestment used as a solution to </w:t>
      </w:r>
      <w:r>
        <w:rPr>
          <w:rFonts w:eastAsiaTheme="minorEastAsia"/>
          <w:w w:val="94"/>
        </w:rPr>
        <w:t>C</w:t>
      </w:r>
      <w:r w:rsidRPr="00C0758A">
        <w:rPr>
          <w:rFonts w:eastAsiaTheme="minorEastAsia"/>
          <w:w w:val="94"/>
        </w:rPr>
        <w:t xml:space="preserve">limate </w:t>
      </w:r>
      <w:r>
        <w:rPr>
          <w:rFonts w:eastAsiaTheme="minorEastAsia"/>
          <w:w w:val="94"/>
        </w:rPr>
        <w:t>C</w:t>
      </w:r>
      <w:r w:rsidRPr="00C0758A">
        <w:rPr>
          <w:rFonts w:eastAsiaTheme="minorEastAsia"/>
          <w:w w:val="94"/>
        </w:rPr>
        <w:t xml:space="preserve">hange and the Japanese economy's 2050 </w:t>
      </w:r>
      <w:r>
        <w:rPr>
          <w:rFonts w:eastAsiaTheme="minorEastAsia"/>
          <w:w w:val="94"/>
        </w:rPr>
        <w:t>Issues</w:t>
      </w:r>
      <w:r w:rsidRPr="00C0758A">
        <w:rPr>
          <w:rFonts w:eastAsiaTheme="minorEastAsia"/>
          <w:w w:val="94"/>
        </w:rPr>
        <w:t>, especially for renewable energy, which is in dire need of financial resources but for which demand expected to grow</w:t>
      </w:r>
      <w:r>
        <w:rPr>
          <w:rFonts w:eastAsiaTheme="minorEastAsia"/>
          <w:w w:val="94"/>
        </w:rPr>
        <w:t>:</w:t>
      </w:r>
    </w:p>
    <w:p w14:paraId="028BBCDA" w14:textId="4C18B3FB" w:rsidR="00452D0F" w:rsidRDefault="00C0758A" w:rsidP="006E2411">
      <w:pPr>
        <w:pStyle w:val="af1"/>
        <w:numPr>
          <w:ilvl w:val="2"/>
          <w:numId w:val="31"/>
        </w:numPr>
        <w:spacing w:line="240" w:lineRule="atLeast"/>
        <w:ind w:firstLine="0"/>
        <w:rPr>
          <w:rFonts w:eastAsiaTheme="minorEastAsia"/>
          <w:w w:val="94"/>
        </w:rPr>
      </w:pPr>
      <w:r w:rsidRPr="00C0758A">
        <w:rPr>
          <w:rFonts w:eastAsiaTheme="minorEastAsia"/>
          <w:w w:val="94"/>
        </w:rPr>
        <w:t>Promote measures to spread renewable energy</w:t>
      </w:r>
      <w:r w:rsidR="00452D0F">
        <w:rPr>
          <w:rFonts w:eastAsiaTheme="minorEastAsia"/>
          <w:w w:val="94"/>
        </w:rPr>
        <w:t>;</w:t>
      </w:r>
    </w:p>
    <w:p w14:paraId="31DF3D5C" w14:textId="6ABD8EF4" w:rsidR="00C0758A" w:rsidRPr="00C0758A" w:rsidRDefault="00C0758A" w:rsidP="006E2411">
      <w:pPr>
        <w:pStyle w:val="af1"/>
        <w:numPr>
          <w:ilvl w:val="2"/>
          <w:numId w:val="31"/>
        </w:numPr>
        <w:spacing w:line="240" w:lineRule="atLeast"/>
        <w:ind w:firstLine="0"/>
        <w:rPr>
          <w:rFonts w:eastAsiaTheme="minorEastAsia"/>
          <w:w w:val="94"/>
        </w:rPr>
      </w:pPr>
      <w:r w:rsidRPr="00C0758A">
        <w:rPr>
          <w:rFonts w:eastAsiaTheme="minorEastAsia"/>
          <w:w w:val="94"/>
        </w:rPr>
        <w:t xml:space="preserve">Development and introduction of </w:t>
      </w:r>
      <w:r w:rsidR="002241E5" w:rsidRPr="00C0758A">
        <w:rPr>
          <w:rFonts w:eastAsiaTheme="minorEastAsia"/>
          <w:w w:val="94"/>
        </w:rPr>
        <w:t>CCS</w:t>
      </w:r>
      <w:r w:rsidR="002241E5">
        <w:rPr>
          <w:rFonts w:eastAsiaTheme="minorEastAsia"/>
          <w:w w:val="94"/>
        </w:rPr>
        <w:t xml:space="preserve"> (</w:t>
      </w:r>
      <w:r w:rsidR="00A36D85" w:rsidRPr="00A36D85">
        <w:rPr>
          <w:rFonts w:eastAsiaTheme="minorEastAsia"/>
          <w:w w:val="94"/>
        </w:rPr>
        <w:t>Carbon dioxide Capture and Storage</w:t>
      </w:r>
      <w:r w:rsidR="00A36D85">
        <w:rPr>
          <w:rFonts w:eastAsiaTheme="minorEastAsia"/>
          <w:w w:val="94"/>
        </w:rPr>
        <w:t>)</w:t>
      </w:r>
      <w:r w:rsidRPr="00C0758A">
        <w:rPr>
          <w:rFonts w:eastAsiaTheme="minorEastAsia"/>
          <w:w w:val="94"/>
        </w:rPr>
        <w:t xml:space="preserve"> thermal technology</w:t>
      </w:r>
      <w:r w:rsidR="00452D0F">
        <w:rPr>
          <w:rFonts w:eastAsiaTheme="minorEastAsia"/>
          <w:w w:val="94"/>
        </w:rPr>
        <w:t>;</w:t>
      </w:r>
    </w:p>
    <w:p w14:paraId="5C41B003" w14:textId="052220A1" w:rsidR="00C0758A" w:rsidRPr="00C0758A" w:rsidRDefault="00C0758A" w:rsidP="006E2411">
      <w:pPr>
        <w:pStyle w:val="af1"/>
        <w:numPr>
          <w:ilvl w:val="2"/>
          <w:numId w:val="31"/>
        </w:numPr>
        <w:spacing w:line="240" w:lineRule="atLeast"/>
        <w:ind w:firstLine="0"/>
        <w:rPr>
          <w:rFonts w:eastAsiaTheme="minorEastAsia"/>
          <w:w w:val="94"/>
        </w:rPr>
      </w:pPr>
      <w:r w:rsidRPr="00C0758A">
        <w:rPr>
          <w:rFonts w:eastAsiaTheme="minorEastAsia"/>
          <w:w w:val="94"/>
        </w:rPr>
        <w:t>Import and industrial use of shale resources</w:t>
      </w:r>
      <w:r w:rsidR="00452D0F">
        <w:rPr>
          <w:rFonts w:eastAsiaTheme="minorEastAsia"/>
          <w:w w:val="94"/>
        </w:rPr>
        <w:t>;</w:t>
      </w:r>
    </w:p>
    <w:p w14:paraId="6E7913EB" w14:textId="7DA7D473" w:rsidR="00C0758A" w:rsidRDefault="00C0758A" w:rsidP="006E2411">
      <w:pPr>
        <w:pStyle w:val="af1"/>
        <w:numPr>
          <w:ilvl w:val="2"/>
          <w:numId w:val="31"/>
        </w:numPr>
        <w:spacing w:line="240" w:lineRule="atLeast"/>
        <w:ind w:firstLine="0"/>
        <w:rPr>
          <w:rFonts w:eastAsiaTheme="minorEastAsia"/>
          <w:w w:val="94"/>
        </w:rPr>
      </w:pPr>
      <w:r w:rsidRPr="00C0758A">
        <w:rPr>
          <w:rFonts w:eastAsiaTheme="minorEastAsia"/>
          <w:w w:val="94"/>
        </w:rPr>
        <w:t>Promotion of international consensus building on Climate Change Measures</w:t>
      </w:r>
      <w:r w:rsidR="00452D0F">
        <w:rPr>
          <w:rFonts w:eastAsiaTheme="minorEastAsia"/>
          <w:w w:val="94"/>
        </w:rPr>
        <w:t>.</w:t>
      </w:r>
    </w:p>
    <w:p w14:paraId="28C86F9E" w14:textId="2C6EBCCB" w:rsidR="00652EA2" w:rsidRDefault="00652EA2" w:rsidP="006E2411">
      <w:pPr>
        <w:pStyle w:val="af1"/>
        <w:spacing w:line="240" w:lineRule="atLeast"/>
        <w:rPr>
          <w:rFonts w:eastAsiaTheme="minorEastAsia"/>
          <w:w w:val="94"/>
        </w:rPr>
      </w:pPr>
    </w:p>
    <w:p w14:paraId="2F4D7AA9" w14:textId="18DDE3A0" w:rsidR="00652EA2" w:rsidRPr="00EA6D59" w:rsidRDefault="00EA6D59" w:rsidP="006E2411">
      <w:pPr>
        <w:pStyle w:val="af1"/>
        <w:spacing w:line="240" w:lineRule="atLeast"/>
        <w:rPr>
          <w:rFonts w:eastAsiaTheme="minorEastAsia"/>
          <w:b/>
        </w:rPr>
      </w:pPr>
      <w:r w:rsidRPr="00EA6D59">
        <w:rPr>
          <w:rFonts w:eastAsiaTheme="minorEastAsia"/>
          <w:b/>
        </w:rPr>
        <w:t>Keywords:</w:t>
      </w:r>
    </w:p>
    <w:p w14:paraId="71535080" w14:textId="77777777" w:rsidR="00E876EF" w:rsidRDefault="00C0758A" w:rsidP="006E2411">
      <w:pPr>
        <w:pStyle w:val="af1"/>
        <w:numPr>
          <w:ilvl w:val="0"/>
          <w:numId w:val="23"/>
        </w:numPr>
        <w:spacing w:line="240" w:lineRule="atLeast"/>
        <w:ind w:firstLine="0"/>
      </w:pPr>
      <w:r w:rsidRPr="00EA6D59">
        <w:t>Econometric Time Series Analysis</w:t>
      </w:r>
      <w:r w:rsidR="00E876EF">
        <w:t>;</w:t>
      </w:r>
    </w:p>
    <w:p w14:paraId="6110DCF8" w14:textId="77777777" w:rsidR="00E876EF" w:rsidRDefault="00EA6D59" w:rsidP="006E2411">
      <w:pPr>
        <w:pStyle w:val="af1"/>
        <w:numPr>
          <w:ilvl w:val="0"/>
          <w:numId w:val="23"/>
        </w:numPr>
        <w:spacing w:line="240" w:lineRule="atLeast"/>
        <w:ind w:firstLine="0"/>
      </w:pPr>
      <w:r w:rsidRPr="00EA6D59">
        <w:t>Republican test</w:t>
      </w:r>
      <w:r>
        <w:t>s,</w:t>
      </w:r>
      <w:r w:rsidRPr="00EA6D59">
        <w:t xml:space="preserve"> Unit root test</w:t>
      </w:r>
      <w:r>
        <w:t>s</w:t>
      </w:r>
      <w:r w:rsidR="00E876EF">
        <w:t>;</w:t>
      </w:r>
    </w:p>
    <w:p w14:paraId="1AD0B509" w14:textId="77777777" w:rsidR="00E876EF" w:rsidRDefault="00EA6D59" w:rsidP="006E2411">
      <w:pPr>
        <w:pStyle w:val="af1"/>
        <w:numPr>
          <w:ilvl w:val="0"/>
          <w:numId w:val="23"/>
        </w:numPr>
        <w:spacing w:line="240" w:lineRule="atLeast"/>
        <w:ind w:firstLine="0"/>
      </w:pPr>
      <w:r w:rsidRPr="00EA6D59">
        <w:t xml:space="preserve">Partial Granger </w:t>
      </w:r>
      <w:r>
        <w:t>C</w:t>
      </w:r>
      <w:r w:rsidRPr="00EA6D59">
        <w:t>ausality test</w:t>
      </w:r>
      <w:r>
        <w:t>s</w:t>
      </w:r>
      <w:r w:rsidR="00E876EF">
        <w:t>;</w:t>
      </w:r>
    </w:p>
    <w:p w14:paraId="10650956" w14:textId="77777777" w:rsidR="00E876EF" w:rsidRDefault="00EA6D59" w:rsidP="006E2411">
      <w:pPr>
        <w:pStyle w:val="af1"/>
        <w:numPr>
          <w:ilvl w:val="0"/>
          <w:numId w:val="23"/>
        </w:numPr>
        <w:spacing w:line="240" w:lineRule="atLeast"/>
        <w:ind w:firstLine="0"/>
      </w:pPr>
      <w:r w:rsidRPr="00EA6D59">
        <w:t>Non-orthogonalized impulse response function</w:t>
      </w:r>
      <w:r w:rsidR="00E876EF">
        <w:t>;</w:t>
      </w:r>
    </w:p>
    <w:p w14:paraId="4BAD197C" w14:textId="2BFE6312" w:rsidR="00E876EF" w:rsidRDefault="00EA6D59" w:rsidP="006E2411">
      <w:pPr>
        <w:pStyle w:val="af1"/>
        <w:numPr>
          <w:ilvl w:val="0"/>
          <w:numId w:val="23"/>
        </w:numPr>
        <w:spacing w:line="240" w:lineRule="atLeast"/>
        <w:ind w:firstLine="0"/>
      </w:pPr>
      <w:r w:rsidRPr="00EA6D59">
        <w:t xml:space="preserve">Panel VAPCR-SPDE </w:t>
      </w:r>
      <w:r>
        <w:t>M</w:t>
      </w:r>
      <w:r w:rsidRPr="00EA6D59">
        <w:t>odel</w:t>
      </w:r>
      <w:r>
        <w:t>s</w:t>
      </w:r>
      <w:r w:rsidR="00E876EF">
        <w:t>;</w:t>
      </w:r>
    </w:p>
    <w:p w14:paraId="141ECA46" w14:textId="235C0950" w:rsidR="00A8280C" w:rsidRPr="00A8280C" w:rsidRDefault="00EA6D59" w:rsidP="006E2411">
      <w:pPr>
        <w:pStyle w:val="af1"/>
        <w:numPr>
          <w:ilvl w:val="0"/>
          <w:numId w:val="23"/>
        </w:numPr>
        <w:spacing w:line="240" w:lineRule="atLeast"/>
        <w:ind w:firstLine="0"/>
      </w:pPr>
      <w:r w:rsidRPr="00EA6D59">
        <w:t>XGBoost</w:t>
      </w:r>
    </w:p>
    <w:p w14:paraId="72C79540" w14:textId="77777777" w:rsidR="00C57B3D" w:rsidRDefault="00C57B3D" w:rsidP="006E2411">
      <w:pPr>
        <w:pStyle w:val="a7"/>
        <w:spacing w:line="240" w:lineRule="atLeast"/>
      </w:pPr>
      <w:r w:rsidRPr="000E483F">
        <w:rPr>
          <w:rFonts w:hint="eastAsia"/>
        </w:rPr>
        <w:lastRenderedPageBreak/>
        <w:t>目次</w:t>
      </w:r>
    </w:p>
    <w:p w14:paraId="348CBE96" w14:textId="7312B6AD" w:rsidR="001B6BD7" w:rsidRPr="001B6BD7" w:rsidRDefault="005C7A0B">
      <w:pPr>
        <w:pStyle w:val="11"/>
        <w:tabs>
          <w:tab w:val="right" w:leader="hyphen" w:pos="10456"/>
        </w:tabs>
        <w:rPr>
          <w:rFonts w:eastAsiaTheme="minorEastAsia"/>
          <w:b w:val="0"/>
          <w:bCs w:val="0"/>
          <w:noProof/>
          <w:color w:val="auto"/>
          <w:sz w:val="28"/>
          <w:szCs w:val="32"/>
        </w:rPr>
      </w:pPr>
      <w:r>
        <w:fldChar w:fldCharType="begin"/>
      </w:r>
      <w:r>
        <w:instrText xml:space="preserve"> TOC \h \z \t "章,2,節,3,項,4,要旨,1,Abstract,1" </w:instrText>
      </w:r>
      <w:r>
        <w:fldChar w:fldCharType="separate"/>
      </w:r>
      <w:hyperlink w:anchor="_Toc73508825" w:history="1">
        <w:r w:rsidR="001B6BD7" w:rsidRPr="001B6BD7">
          <w:rPr>
            <w:rStyle w:val="ab"/>
            <w:noProof/>
            <w:sz w:val="24"/>
            <w:szCs w:val="24"/>
          </w:rPr>
          <w:t>要旨</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_Toc73508825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1</w:t>
        </w:r>
        <w:r w:rsidR="001B6BD7" w:rsidRPr="001B6BD7">
          <w:rPr>
            <w:noProof/>
            <w:webHidden/>
            <w:sz w:val="24"/>
            <w:szCs w:val="24"/>
          </w:rPr>
          <w:fldChar w:fldCharType="end"/>
        </w:r>
      </w:hyperlink>
    </w:p>
    <w:p w14:paraId="16785C0F" w14:textId="7C815983" w:rsidR="001B6BD7" w:rsidRPr="001B6BD7" w:rsidRDefault="00493CE3">
      <w:pPr>
        <w:pStyle w:val="11"/>
        <w:tabs>
          <w:tab w:val="right" w:leader="hyphen" w:pos="10456"/>
        </w:tabs>
        <w:rPr>
          <w:rFonts w:eastAsiaTheme="minorEastAsia"/>
          <w:b w:val="0"/>
          <w:bCs w:val="0"/>
          <w:noProof/>
          <w:color w:val="auto"/>
          <w:sz w:val="28"/>
          <w:szCs w:val="32"/>
        </w:rPr>
      </w:pPr>
      <w:hyperlink w:anchor="_Toc73508826" w:history="1">
        <w:r w:rsidR="001B6BD7" w:rsidRPr="001B6BD7">
          <w:rPr>
            <w:rStyle w:val="ab"/>
            <w:noProof/>
            <w:sz w:val="24"/>
            <w:szCs w:val="24"/>
          </w:rPr>
          <w:t>Abstract</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_Toc73508826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2</w:t>
        </w:r>
        <w:r w:rsidR="001B6BD7" w:rsidRPr="001B6BD7">
          <w:rPr>
            <w:noProof/>
            <w:webHidden/>
            <w:sz w:val="24"/>
            <w:szCs w:val="24"/>
          </w:rPr>
          <w:fldChar w:fldCharType="end"/>
        </w:r>
      </w:hyperlink>
    </w:p>
    <w:p w14:paraId="22705D94" w14:textId="7194E514" w:rsidR="001B6BD7" w:rsidRPr="001B6BD7" w:rsidRDefault="00493CE3">
      <w:pPr>
        <w:pStyle w:val="21"/>
        <w:tabs>
          <w:tab w:val="right" w:leader="hyphen" w:pos="10456"/>
        </w:tabs>
        <w:rPr>
          <w:rFonts w:eastAsiaTheme="minorEastAsia"/>
          <w:i w:val="0"/>
          <w:iCs w:val="0"/>
          <w:noProof/>
          <w:color w:val="auto"/>
          <w:sz w:val="28"/>
          <w:szCs w:val="32"/>
        </w:rPr>
      </w:pPr>
      <w:hyperlink w:anchor="_Toc73508827" w:history="1">
        <w:r w:rsidR="001B6BD7" w:rsidRPr="001B6BD7">
          <w:rPr>
            <w:rStyle w:val="ab"/>
            <w:noProof/>
            <w:sz w:val="24"/>
            <w:szCs w:val="24"/>
          </w:rPr>
          <w:t>1. 問題設定</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_Toc73508827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5</w:t>
        </w:r>
        <w:r w:rsidR="001B6BD7" w:rsidRPr="001B6BD7">
          <w:rPr>
            <w:noProof/>
            <w:webHidden/>
            <w:sz w:val="24"/>
            <w:szCs w:val="24"/>
          </w:rPr>
          <w:fldChar w:fldCharType="end"/>
        </w:r>
      </w:hyperlink>
    </w:p>
    <w:p w14:paraId="4BC2BE19" w14:textId="44CCE868" w:rsidR="001B6BD7" w:rsidRPr="001B6BD7" w:rsidRDefault="00493CE3">
      <w:pPr>
        <w:pStyle w:val="31"/>
        <w:tabs>
          <w:tab w:val="right" w:leader="hyphen" w:pos="10456"/>
        </w:tabs>
        <w:rPr>
          <w:rFonts w:eastAsiaTheme="minorEastAsia"/>
          <w:noProof/>
          <w:color w:val="auto"/>
          <w:sz w:val="28"/>
          <w:szCs w:val="32"/>
        </w:rPr>
      </w:pPr>
      <w:hyperlink w:anchor="_Toc73508828" w:history="1">
        <w:r w:rsidR="001B6BD7" w:rsidRPr="001B6BD7">
          <w:rPr>
            <w:rStyle w:val="ab"/>
            <w:noProof/>
            <w:sz w:val="24"/>
            <w:szCs w:val="24"/>
          </w:rPr>
          <w:t>1.1. 研究目的・意義</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_Toc73508828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5</w:t>
        </w:r>
        <w:r w:rsidR="001B6BD7" w:rsidRPr="001B6BD7">
          <w:rPr>
            <w:noProof/>
            <w:webHidden/>
            <w:sz w:val="24"/>
            <w:szCs w:val="24"/>
          </w:rPr>
          <w:fldChar w:fldCharType="end"/>
        </w:r>
      </w:hyperlink>
    </w:p>
    <w:p w14:paraId="09039BED" w14:textId="13E6005D" w:rsidR="001B6BD7" w:rsidRPr="001B6BD7" w:rsidRDefault="00493CE3">
      <w:pPr>
        <w:pStyle w:val="31"/>
        <w:tabs>
          <w:tab w:val="right" w:leader="hyphen" w:pos="10456"/>
        </w:tabs>
        <w:rPr>
          <w:rFonts w:eastAsiaTheme="minorEastAsia"/>
          <w:noProof/>
          <w:color w:val="auto"/>
          <w:sz w:val="28"/>
          <w:szCs w:val="32"/>
        </w:rPr>
      </w:pPr>
      <w:hyperlink w:anchor="_Toc73508829" w:history="1">
        <w:r w:rsidR="001B6BD7" w:rsidRPr="001B6BD7">
          <w:rPr>
            <w:rStyle w:val="ab"/>
            <w:noProof/>
            <w:sz w:val="24"/>
            <w:szCs w:val="24"/>
          </w:rPr>
          <w:t>1.2. 背景と問題の所在</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_Toc73508829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5</w:t>
        </w:r>
        <w:r w:rsidR="001B6BD7" w:rsidRPr="001B6BD7">
          <w:rPr>
            <w:noProof/>
            <w:webHidden/>
            <w:sz w:val="24"/>
            <w:szCs w:val="24"/>
          </w:rPr>
          <w:fldChar w:fldCharType="end"/>
        </w:r>
      </w:hyperlink>
    </w:p>
    <w:p w14:paraId="6A819A94" w14:textId="578BBBFE" w:rsidR="001B6BD7" w:rsidRPr="001B6BD7" w:rsidRDefault="00493CE3">
      <w:pPr>
        <w:pStyle w:val="31"/>
        <w:tabs>
          <w:tab w:val="right" w:leader="hyphen" w:pos="10456"/>
        </w:tabs>
        <w:rPr>
          <w:rFonts w:eastAsiaTheme="minorEastAsia"/>
          <w:noProof/>
          <w:color w:val="auto"/>
          <w:sz w:val="28"/>
          <w:szCs w:val="32"/>
        </w:rPr>
      </w:pPr>
      <w:hyperlink w:anchor="_Toc73508830" w:history="1">
        <w:r w:rsidR="001B6BD7" w:rsidRPr="001B6BD7">
          <w:rPr>
            <w:rStyle w:val="ab"/>
            <w:noProof/>
            <w:sz w:val="24"/>
            <w:szCs w:val="24"/>
          </w:rPr>
          <w:t>1.3. 実証分析・予測</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_Toc73508830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5</w:t>
        </w:r>
        <w:r w:rsidR="001B6BD7" w:rsidRPr="001B6BD7">
          <w:rPr>
            <w:noProof/>
            <w:webHidden/>
            <w:sz w:val="24"/>
            <w:szCs w:val="24"/>
          </w:rPr>
          <w:fldChar w:fldCharType="end"/>
        </w:r>
      </w:hyperlink>
    </w:p>
    <w:p w14:paraId="0914048C" w14:textId="754D8800" w:rsidR="001B6BD7" w:rsidRPr="001B6BD7" w:rsidRDefault="00493CE3">
      <w:pPr>
        <w:pStyle w:val="31"/>
        <w:tabs>
          <w:tab w:val="right" w:leader="hyphen" w:pos="10456"/>
        </w:tabs>
        <w:rPr>
          <w:rFonts w:eastAsiaTheme="minorEastAsia"/>
          <w:noProof/>
          <w:color w:val="auto"/>
          <w:sz w:val="28"/>
          <w:szCs w:val="32"/>
        </w:rPr>
      </w:pPr>
      <w:hyperlink w:anchor="_Toc73508831" w:history="1">
        <w:r w:rsidR="001B6BD7" w:rsidRPr="001B6BD7">
          <w:rPr>
            <w:rStyle w:val="ab"/>
            <w:noProof/>
            <w:sz w:val="24"/>
            <w:szCs w:val="24"/>
          </w:rPr>
          <w:t>1.4. 確率変数・個体効果の選定</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_Toc73508831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6</w:t>
        </w:r>
        <w:r w:rsidR="001B6BD7" w:rsidRPr="001B6BD7">
          <w:rPr>
            <w:noProof/>
            <w:webHidden/>
            <w:sz w:val="24"/>
            <w:szCs w:val="24"/>
          </w:rPr>
          <w:fldChar w:fldCharType="end"/>
        </w:r>
      </w:hyperlink>
    </w:p>
    <w:p w14:paraId="5FFF2E19" w14:textId="2804D375" w:rsidR="001B6BD7" w:rsidRPr="001B6BD7" w:rsidRDefault="00493CE3">
      <w:pPr>
        <w:pStyle w:val="4"/>
        <w:tabs>
          <w:tab w:val="right" w:leader="hyphen" w:pos="10456"/>
        </w:tabs>
        <w:rPr>
          <w:rFonts w:eastAsiaTheme="minorEastAsia"/>
          <w:noProof/>
          <w:color w:val="auto"/>
          <w:sz w:val="28"/>
          <w:szCs w:val="32"/>
        </w:rPr>
      </w:pPr>
      <w:hyperlink w:anchor="_Toc73508832" w:history="1">
        <m:oMath>
          <m:r>
            <m:rPr>
              <m:sty m:val="bi"/>
            </m:rPr>
            <w:rPr>
              <w:rStyle w:val="ab"/>
              <w:rFonts w:ascii="Cambria Math" w:hAnsi="Cambria Math"/>
              <w:noProof/>
              <w:sz w:val="24"/>
              <w:szCs w:val="24"/>
            </w:rPr>
            <m:t>yit</m:t>
          </m:r>
          <m:r>
            <w:rPr>
              <w:rStyle w:val="ab"/>
              <w:rFonts w:ascii="Cambria Math" w:hAnsi="Cambria Math"/>
              <w:noProof/>
              <w:sz w:val="24"/>
              <w:szCs w:val="24"/>
            </w:rPr>
            <m:t xml:space="preserve">, </m:t>
          </m:r>
          <m:r>
            <m:rPr>
              <m:sty m:val="bi"/>
            </m:rPr>
            <w:rPr>
              <w:rStyle w:val="ab"/>
              <w:rFonts w:ascii="Cambria Math" w:hAnsi="Cambria Math"/>
              <w:noProof/>
              <w:sz w:val="24"/>
              <w:szCs w:val="24"/>
            </w:rPr>
            <m:t>1</m:t>
          </m:r>
        </m:oMath>
        <w:r w:rsidR="001B6BD7" w:rsidRPr="001B6BD7">
          <w:rPr>
            <w:rStyle w:val="ab"/>
            <w:noProof/>
            <w:sz w:val="24"/>
            <w:szCs w:val="24"/>
          </w:rPr>
          <w:t>(最終エネルギー消費量)</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_Toc73508832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6</w:t>
        </w:r>
        <w:r w:rsidR="001B6BD7" w:rsidRPr="001B6BD7">
          <w:rPr>
            <w:noProof/>
            <w:webHidden/>
            <w:sz w:val="24"/>
            <w:szCs w:val="24"/>
          </w:rPr>
          <w:fldChar w:fldCharType="end"/>
        </w:r>
      </w:hyperlink>
    </w:p>
    <w:p w14:paraId="5B985A9C" w14:textId="5AD3E51B" w:rsidR="001B6BD7" w:rsidRPr="001B6BD7" w:rsidRDefault="00493CE3">
      <w:pPr>
        <w:pStyle w:val="4"/>
        <w:tabs>
          <w:tab w:val="right" w:leader="hyphen" w:pos="10456"/>
        </w:tabs>
        <w:rPr>
          <w:rFonts w:eastAsiaTheme="minorEastAsia"/>
          <w:noProof/>
          <w:color w:val="auto"/>
          <w:sz w:val="28"/>
          <w:szCs w:val="32"/>
        </w:rPr>
      </w:pPr>
      <w:hyperlink w:anchor="_Toc73508833" w:history="1">
        <m:oMath>
          <m:r>
            <m:rPr>
              <m:sty m:val="bi"/>
            </m:rPr>
            <w:rPr>
              <w:rStyle w:val="ab"/>
              <w:rFonts w:ascii="Cambria Math" w:hAnsi="Cambria Math"/>
              <w:noProof/>
              <w:sz w:val="24"/>
              <w:szCs w:val="24"/>
            </w:rPr>
            <m:t>yit</m:t>
          </m:r>
          <m:r>
            <w:rPr>
              <w:rStyle w:val="ab"/>
              <w:rFonts w:ascii="Cambria Math" w:hAnsi="Cambria Math"/>
              <w:noProof/>
              <w:sz w:val="24"/>
              <w:szCs w:val="24"/>
            </w:rPr>
            <m:t xml:space="preserve">, </m:t>
          </m:r>
          <m:r>
            <m:rPr>
              <m:sty m:val="bi"/>
            </m:rPr>
            <w:rPr>
              <w:rStyle w:val="ab"/>
              <w:rFonts w:ascii="Cambria Math" w:hAnsi="Cambria Math"/>
              <w:noProof/>
              <w:sz w:val="24"/>
              <w:szCs w:val="24"/>
            </w:rPr>
            <m:t>2</m:t>
          </m:r>
        </m:oMath>
        <w:r w:rsidR="001B6BD7" w:rsidRPr="001B6BD7">
          <w:rPr>
            <w:rStyle w:val="ab"/>
            <w:noProof/>
            <w:sz w:val="24"/>
            <w:szCs w:val="24"/>
          </w:rPr>
          <w:t>(温室効果ガス排出量)</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_Toc73508833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6</w:t>
        </w:r>
        <w:r w:rsidR="001B6BD7" w:rsidRPr="001B6BD7">
          <w:rPr>
            <w:noProof/>
            <w:webHidden/>
            <w:sz w:val="24"/>
            <w:szCs w:val="24"/>
          </w:rPr>
          <w:fldChar w:fldCharType="end"/>
        </w:r>
      </w:hyperlink>
    </w:p>
    <w:p w14:paraId="7ED8F13A" w14:textId="0CFBD863" w:rsidR="001B6BD7" w:rsidRPr="001B6BD7" w:rsidRDefault="00493CE3">
      <w:pPr>
        <w:pStyle w:val="4"/>
        <w:tabs>
          <w:tab w:val="right" w:leader="hyphen" w:pos="10456"/>
        </w:tabs>
        <w:rPr>
          <w:rFonts w:eastAsiaTheme="minorEastAsia"/>
          <w:noProof/>
          <w:color w:val="auto"/>
          <w:sz w:val="28"/>
          <w:szCs w:val="32"/>
        </w:rPr>
      </w:pPr>
      <w:hyperlink w:anchor="_Toc73508834" w:history="1">
        <m:oMath>
          <m:r>
            <m:rPr>
              <m:sty m:val="bi"/>
            </m:rPr>
            <w:rPr>
              <w:rStyle w:val="ab"/>
              <w:rFonts w:ascii="Cambria Math" w:hAnsi="Cambria Math"/>
              <w:noProof/>
              <w:sz w:val="24"/>
              <w:szCs w:val="24"/>
            </w:rPr>
            <m:t>yit</m:t>
          </m:r>
          <m:r>
            <w:rPr>
              <w:rStyle w:val="ab"/>
              <w:rFonts w:ascii="Cambria Math" w:hAnsi="Cambria Math"/>
              <w:noProof/>
              <w:sz w:val="24"/>
              <w:szCs w:val="24"/>
            </w:rPr>
            <m:t xml:space="preserve">,  </m:t>
          </m:r>
          <m:r>
            <m:rPr>
              <m:sty m:val="bi"/>
            </m:rPr>
            <w:rPr>
              <w:rStyle w:val="ab"/>
              <w:rFonts w:ascii="Cambria Math" w:hAnsi="Cambria Math"/>
              <w:noProof/>
              <w:sz w:val="24"/>
              <w:szCs w:val="24"/>
            </w:rPr>
            <m:t>3</m:t>
          </m:r>
        </m:oMath>
        <w:r w:rsidR="001B6BD7" w:rsidRPr="001B6BD7">
          <w:rPr>
            <w:rStyle w:val="ab"/>
            <w:noProof/>
            <w:sz w:val="24"/>
            <w:szCs w:val="24"/>
          </w:rPr>
          <w:t>(原子力発電所の事故・異常事象)</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_Toc73508834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6</w:t>
        </w:r>
        <w:r w:rsidR="001B6BD7" w:rsidRPr="001B6BD7">
          <w:rPr>
            <w:noProof/>
            <w:webHidden/>
            <w:sz w:val="24"/>
            <w:szCs w:val="24"/>
          </w:rPr>
          <w:fldChar w:fldCharType="end"/>
        </w:r>
      </w:hyperlink>
    </w:p>
    <w:p w14:paraId="63AB471D" w14:textId="527DFFA9" w:rsidR="001B6BD7" w:rsidRPr="001B6BD7" w:rsidRDefault="00493CE3">
      <w:pPr>
        <w:pStyle w:val="4"/>
        <w:tabs>
          <w:tab w:val="right" w:leader="hyphen" w:pos="10456"/>
        </w:tabs>
        <w:rPr>
          <w:rFonts w:eastAsiaTheme="minorEastAsia"/>
          <w:noProof/>
          <w:color w:val="auto"/>
          <w:sz w:val="28"/>
          <w:szCs w:val="32"/>
        </w:rPr>
      </w:pPr>
      <w:hyperlink w:anchor="_Toc73508835" w:history="1">
        <m:oMath>
          <m:r>
            <m:rPr>
              <m:sty m:val="bi"/>
            </m:rPr>
            <w:rPr>
              <w:rStyle w:val="ab"/>
              <w:rFonts w:ascii="Cambria Math" w:hAnsi="Cambria Math"/>
              <w:noProof/>
              <w:sz w:val="24"/>
              <w:szCs w:val="24"/>
            </w:rPr>
            <m:t>yit</m:t>
          </m:r>
          <m:r>
            <w:rPr>
              <w:rStyle w:val="ab"/>
              <w:rFonts w:ascii="Cambria Math" w:hAnsi="Cambria Math"/>
              <w:noProof/>
              <w:sz w:val="24"/>
              <w:szCs w:val="24"/>
            </w:rPr>
            <m:t xml:space="preserve">,  </m:t>
          </m:r>
          <m:r>
            <m:rPr>
              <m:sty m:val="bi"/>
            </m:rPr>
            <w:rPr>
              <w:rStyle w:val="ab"/>
              <w:rFonts w:ascii="Cambria Math" w:hAnsi="Cambria Math"/>
              <w:noProof/>
              <w:sz w:val="24"/>
              <w:szCs w:val="24"/>
            </w:rPr>
            <m:t>4</m:t>
          </m:r>
        </m:oMath>
        <w:r w:rsidR="001B6BD7" w:rsidRPr="001B6BD7">
          <w:rPr>
            <w:rStyle w:val="ab"/>
            <w:noProof/>
            <w:sz w:val="24"/>
            <w:szCs w:val="24"/>
          </w:rPr>
          <w:t>(OPEC原油平均価格)</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_Toc73508835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6</w:t>
        </w:r>
        <w:r w:rsidR="001B6BD7" w:rsidRPr="001B6BD7">
          <w:rPr>
            <w:noProof/>
            <w:webHidden/>
            <w:sz w:val="24"/>
            <w:szCs w:val="24"/>
          </w:rPr>
          <w:fldChar w:fldCharType="end"/>
        </w:r>
      </w:hyperlink>
    </w:p>
    <w:p w14:paraId="3CD405EB" w14:textId="3144D7C4" w:rsidR="001B6BD7" w:rsidRPr="001B6BD7" w:rsidRDefault="00493CE3">
      <w:pPr>
        <w:pStyle w:val="4"/>
        <w:tabs>
          <w:tab w:val="right" w:leader="hyphen" w:pos="10456"/>
        </w:tabs>
        <w:rPr>
          <w:rFonts w:eastAsiaTheme="minorEastAsia"/>
          <w:noProof/>
          <w:color w:val="auto"/>
          <w:sz w:val="28"/>
          <w:szCs w:val="32"/>
        </w:rPr>
      </w:pPr>
      <w:hyperlink w:anchor="_Toc73508836" w:history="1">
        <m:oMath>
          <m:r>
            <m:rPr>
              <m:sty m:val="bi"/>
            </m:rPr>
            <w:rPr>
              <w:rStyle w:val="ab"/>
              <w:rFonts w:ascii="Cambria Math" w:hAnsi="Cambria Math"/>
              <w:noProof/>
              <w:sz w:val="24"/>
              <w:szCs w:val="24"/>
            </w:rPr>
            <m:t>yit</m:t>
          </m:r>
          <m:r>
            <w:rPr>
              <w:rStyle w:val="ab"/>
              <w:rFonts w:ascii="Cambria Math" w:hAnsi="Cambria Math"/>
              <w:noProof/>
              <w:sz w:val="24"/>
              <w:szCs w:val="24"/>
            </w:rPr>
            <m:t xml:space="preserve">,  </m:t>
          </m:r>
          <m:r>
            <m:rPr>
              <m:sty m:val="bi"/>
            </m:rPr>
            <w:rPr>
              <w:rStyle w:val="ab"/>
              <w:rFonts w:ascii="Cambria Math" w:hAnsi="Cambria Math"/>
              <w:noProof/>
              <w:sz w:val="24"/>
              <w:szCs w:val="24"/>
            </w:rPr>
            <m:t>5</m:t>
          </m:r>
        </m:oMath>
        <w:r w:rsidR="001B6BD7" w:rsidRPr="001B6BD7">
          <w:rPr>
            <w:rStyle w:val="ab"/>
            <w:noProof/>
            <w:sz w:val="24"/>
            <w:szCs w:val="24"/>
          </w:rPr>
          <w:t>(実質GDP)</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_Toc73508836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6</w:t>
        </w:r>
        <w:r w:rsidR="001B6BD7" w:rsidRPr="001B6BD7">
          <w:rPr>
            <w:noProof/>
            <w:webHidden/>
            <w:sz w:val="24"/>
            <w:szCs w:val="24"/>
          </w:rPr>
          <w:fldChar w:fldCharType="end"/>
        </w:r>
      </w:hyperlink>
    </w:p>
    <w:p w14:paraId="2CF3CECE" w14:textId="28B15B06" w:rsidR="001B6BD7" w:rsidRPr="001B6BD7" w:rsidRDefault="00493CE3">
      <w:pPr>
        <w:pStyle w:val="4"/>
        <w:tabs>
          <w:tab w:val="right" w:leader="hyphen" w:pos="10456"/>
        </w:tabs>
        <w:rPr>
          <w:rFonts w:eastAsiaTheme="minorEastAsia"/>
          <w:noProof/>
          <w:color w:val="auto"/>
          <w:sz w:val="28"/>
          <w:szCs w:val="32"/>
        </w:rPr>
      </w:pPr>
      <w:hyperlink w:anchor="_Toc73508837" w:history="1">
        <m:oMath>
          <m:r>
            <m:rPr>
              <m:sty m:val="bi"/>
            </m:rPr>
            <w:rPr>
              <w:rStyle w:val="ab"/>
              <w:rFonts w:ascii="Cambria Math" w:hAnsi="Cambria Math"/>
              <w:noProof/>
              <w:sz w:val="24"/>
              <w:szCs w:val="24"/>
            </w:rPr>
            <m:t>yit</m:t>
          </m:r>
          <m:r>
            <w:rPr>
              <w:rStyle w:val="ab"/>
              <w:rFonts w:ascii="Cambria Math" w:hAnsi="Cambria Math"/>
              <w:noProof/>
              <w:sz w:val="24"/>
              <w:szCs w:val="24"/>
            </w:rPr>
            <m:t>,</m:t>
          </m:r>
          <m:r>
            <m:rPr>
              <m:sty m:val="bi"/>
            </m:rPr>
            <w:rPr>
              <w:rStyle w:val="ab"/>
              <w:rFonts w:ascii="Cambria Math" w:hAnsi="Cambria Math"/>
              <w:noProof/>
              <w:sz w:val="24"/>
              <w:szCs w:val="24"/>
            </w:rPr>
            <m:t>6</m:t>
          </m:r>
        </m:oMath>
        <w:r w:rsidR="001B6BD7" w:rsidRPr="001B6BD7">
          <w:rPr>
            <w:rStyle w:val="ab"/>
            <w:noProof/>
            <w:sz w:val="24"/>
            <w:szCs w:val="24"/>
          </w:rPr>
          <w:t>(GDP比国債残高)</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_Toc73508837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6</w:t>
        </w:r>
        <w:r w:rsidR="001B6BD7" w:rsidRPr="001B6BD7">
          <w:rPr>
            <w:noProof/>
            <w:webHidden/>
            <w:sz w:val="24"/>
            <w:szCs w:val="24"/>
          </w:rPr>
          <w:fldChar w:fldCharType="end"/>
        </w:r>
      </w:hyperlink>
    </w:p>
    <w:p w14:paraId="205184C9" w14:textId="3ED408D4" w:rsidR="001B6BD7" w:rsidRPr="001B6BD7" w:rsidRDefault="00493CE3">
      <w:pPr>
        <w:pStyle w:val="4"/>
        <w:tabs>
          <w:tab w:val="right" w:leader="hyphen" w:pos="10456"/>
        </w:tabs>
        <w:rPr>
          <w:rFonts w:eastAsiaTheme="minorEastAsia"/>
          <w:noProof/>
          <w:color w:val="auto"/>
          <w:sz w:val="28"/>
          <w:szCs w:val="32"/>
        </w:rPr>
      </w:pPr>
      <w:hyperlink w:anchor="_Toc73508838" w:history="1">
        <m:oMath>
          <m:r>
            <m:rPr>
              <m:sty m:val="bi"/>
            </m:rPr>
            <w:rPr>
              <w:rStyle w:val="ab"/>
              <w:rFonts w:ascii="Cambria Math" w:hAnsi="Cambria Math"/>
              <w:noProof/>
              <w:sz w:val="24"/>
              <w:szCs w:val="24"/>
            </w:rPr>
            <m:t>yit</m:t>
          </m:r>
          <m:r>
            <w:rPr>
              <w:rStyle w:val="ab"/>
              <w:rFonts w:ascii="Cambria Math" w:hAnsi="Cambria Math"/>
              <w:noProof/>
              <w:sz w:val="24"/>
              <w:szCs w:val="24"/>
            </w:rPr>
            <m:t>,</m:t>
          </m:r>
          <m:r>
            <m:rPr>
              <m:sty m:val="bi"/>
            </m:rPr>
            <w:rPr>
              <w:rStyle w:val="ab"/>
              <w:rFonts w:ascii="Cambria Math" w:hAnsi="Cambria Math"/>
              <w:noProof/>
              <w:sz w:val="24"/>
              <w:szCs w:val="24"/>
            </w:rPr>
            <m:t>7</m:t>
          </m:r>
        </m:oMath>
        <w:r w:rsidR="001B6BD7" w:rsidRPr="001B6BD7">
          <w:rPr>
            <w:rStyle w:val="ab"/>
            <w:noProof/>
            <w:sz w:val="24"/>
            <w:szCs w:val="24"/>
          </w:rPr>
          <w:t>(年間平均消費者物価指数)</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_Toc73508838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7</w:t>
        </w:r>
        <w:r w:rsidR="001B6BD7" w:rsidRPr="001B6BD7">
          <w:rPr>
            <w:noProof/>
            <w:webHidden/>
            <w:sz w:val="24"/>
            <w:szCs w:val="24"/>
          </w:rPr>
          <w:fldChar w:fldCharType="end"/>
        </w:r>
      </w:hyperlink>
    </w:p>
    <w:p w14:paraId="725FE596" w14:textId="713925B8" w:rsidR="001B6BD7" w:rsidRPr="001B6BD7" w:rsidRDefault="00493CE3">
      <w:pPr>
        <w:pStyle w:val="4"/>
        <w:tabs>
          <w:tab w:val="right" w:leader="hyphen" w:pos="10456"/>
        </w:tabs>
        <w:rPr>
          <w:rFonts w:eastAsiaTheme="minorEastAsia"/>
          <w:noProof/>
          <w:color w:val="auto"/>
          <w:sz w:val="28"/>
          <w:szCs w:val="32"/>
        </w:rPr>
      </w:pPr>
      <w:hyperlink w:anchor="_Toc73508839" w:history="1">
        <m:oMath>
          <m:r>
            <m:rPr>
              <m:sty m:val="bi"/>
            </m:rPr>
            <w:rPr>
              <w:rStyle w:val="ab"/>
              <w:rFonts w:ascii="Cambria Math" w:hAnsi="Cambria Math"/>
              <w:noProof/>
              <w:sz w:val="24"/>
              <w:szCs w:val="24"/>
            </w:rPr>
            <m:t>yit</m:t>
          </m:r>
          <m:r>
            <w:rPr>
              <w:rStyle w:val="ab"/>
              <w:rFonts w:ascii="Cambria Math" w:hAnsi="Cambria Math"/>
              <w:noProof/>
              <w:sz w:val="24"/>
              <w:szCs w:val="24"/>
            </w:rPr>
            <m:t>,</m:t>
          </m:r>
          <m:r>
            <m:rPr>
              <m:sty m:val="bi"/>
            </m:rPr>
            <w:rPr>
              <w:rStyle w:val="ab"/>
              <w:rFonts w:ascii="Cambria Math" w:hAnsi="Cambria Math"/>
              <w:noProof/>
              <w:sz w:val="24"/>
              <w:szCs w:val="24"/>
            </w:rPr>
            <m:t>8</m:t>
          </m:r>
        </m:oMath>
        <w:r w:rsidR="001B6BD7" w:rsidRPr="001B6BD7">
          <w:rPr>
            <w:rStyle w:val="ab"/>
            <w:noProof/>
            <w:sz w:val="24"/>
            <w:szCs w:val="24"/>
          </w:rPr>
          <w:t>(年間平均完全失業率)</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_Toc73508839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7</w:t>
        </w:r>
        <w:r w:rsidR="001B6BD7" w:rsidRPr="001B6BD7">
          <w:rPr>
            <w:noProof/>
            <w:webHidden/>
            <w:sz w:val="24"/>
            <w:szCs w:val="24"/>
          </w:rPr>
          <w:fldChar w:fldCharType="end"/>
        </w:r>
      </w:hyperlink>
    </w:p>
    <w:p w14:paraId="63F7B223" w14:textId="2C82D813" w:rsidR="001B6BD7" w:rsidRPr="001B6BD7" w:rsidRDefault="00493CE3">
      <w:pPr>
        <w:pStyle w:val="4"/>
        <w:tabs>
          <w:tab w:val="right" w:leader="hyphen" w:pos="10456"/>
        </w:tabs>
        <w:rPr>
          <w:rFonts w:eastAsiaTheme="minorEastAsia"/>
          <w:noProof/>
          <w:color w:val="auto"/>
          <w:sz w:val="28"/>
          <w:szCs w:val="32"/>
        </w:rPr>
      </w:pPr>
      <w:hyperlink w:anchor="_Toc73508840" w:history="1">
        <m:oMath>
          <m:r>
            <m:rPr>
              <m:sty m:val="bi"/>
            </m:rPr>
            <w:rPr>
              <w:rStyle w:val="ab"/>
              <w:rFonts w:ascii="Cambria Math" w:hAnsi="Cambria Math"/>
              <w:noProof/>
              <w:sz w:val="24"/>
              <w:szCs w:val="24"/>
            </w:rPr>
            <m:t>yit</m:t>
          </m:r>
          <m:r>
            <w:rPr>
              <w:rStyle w:val="ab"/>
              <w:rFonts w:ascii="Cambria Math" w:hAnsi="Cambria Math"/>
              <w:noProof/>
              <w:sz w:val="24"/>
              <w:szCs w:val="24"/>
            </w:rPr>
            <m:t>,</m:t>
          </m:r>
          <m:r>
            <m:rPr>
              <m:sty m:val="bi"/>
            </m:rPr>
            <w:rPr>
              <w:rStyle w:val="ab"/>
              <w:rFonts w:ascii="Cambria Math" w:hAnsi="Cambria Math"/>
              <w:noProof/>
              <w:sz w:val="24"/>
              <w:szCs w:val="24"/>
            </w:rPr>
            <m:t>9</m:t>
          </m:r>
        </m:oMath>
        <w:r w:rsidR="001B6BD7" w:rsidRPr="001B6BD7">
          <w:rPr>
            <w:rStyle w:val="ab"/>
            <w:noProof/>
            <w:sz w:val="24"/>
            <w:szCs w:val="24"/>
          </w:rPr>
          <w:t>(日経平均株価)</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_Toc73508840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7</w:t>
        </w:r>
        <w:r w:rsidR="001B6BD7" w:rsidRPr="001B6BD7">
          <w:rPr>
            <w:noProof/>
            <w:webHidden/>
            <w:sz w:val="24"/>
            <w:szCs w:val="24"/>
          </w:rPr>
          <w:fldChar w:fldCharType="end"/>
        </w:r>
      </w:hyperlink>
    </w:p>
    <w:p w14:paraId="3079D24A" w14:textId="777CB834" w:rsidR="001B6BD7" w:rsidRPr="001B6BD7" w:rsidRDefault="00493CE3">
      <w:pPr>
        <w:pStyle w:val="4"/>
        <w:tabs>
          <w:tab w:val="right" w:leader="hyphen" w:pos="10456"/>
        </w:tabs>
        <w:rPr>
          <w:rFonts w:eastAsiaTheme="minorEastAsia"/>
          <w:noProof/>
          <w:color w:val="auto"/>
          <w:sz w:val="28"/>
          <w:szCs w:val="32"/>
        </w:rPr>
      </w:pPr>
      <w:hyperlink w:anchor="_Toc73508841" w:history="1">
        <m:oMath>
          <m:r>
            <m:rPr>
              <m:sty m:val="bi"/>
            </m:rPr>
            <w:rPr>
              <w:rStyle w:val="ab"/>
              <w:rFonts w:ascii="Cambria Math" w:hAnsi="Cambria Math"/>
              <w:noProof/>
              <w:sz w:val="24"/>
              <w:szCs w:val="24"/>
            </w:rPr>
            <m:t>yit</m:t>
          </m:r>
          <m:r>
            <w:rPr>
              <w:rStyle w:val="ab"/>
              <w:rFonts w:ascii="Cambria Math" w:hAnsi="Cambria Math"/>
              <w:noProof/>
              <w:sz w:val="24"/>
              <w:szCs w:val="24"/>
            </w:rPr>
            <m:t>,</m:t>
          </m:r>
          <m:r>
            <m:rPr>
              <m:sty m:val="bi"/>
            </m:rPr>
            <w:rPr>
              <w:rStyle w:val="ab"/>
              <w:rFonts w:ascii="Cambria Math" w:hAnsi="Cambria Math"/>
              <w:noProof/>
              <w:sz w:val="24"/>
              <w:szCs w:val="24"/>
            </w:rPr>
            <m:t>10</m:t>
          </m:r>
        </m:oMath>
        <w:r w:rsidR="001B6BD7" w:rsidRPr="001B6BD7">
          <w:rPr>
            <w:rStyle w:val="ab"/>
            <w:noProof/>
            <w:sz w:val="24"/>
            <w:szCs w:val="24"/>
          </w:rPr>
          <w:t>(自民党の衆院議席獲得率)</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_Toc73508841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7</w:t>
        </w:r>
        <w:r w:rsidR="001B6BD7" w:rsidRPr="001B6BD7">
          <w:rPr>
            <w:noProof/>
            <w:webHidden/>
            <w:sz w:val="24"/>
            <w:szCs w:val="24"/>
          </w:rPr>
          <w:fldChar w:fldCharType="end"/>
        </w:r>
      </w:hyperlink>
    </w:p>
    <w:p w14:paraId="4C853819" w14:textId="31EC9F44" w:rsidR="001B6BD7" w:rsidRPr="001B6BD7" w:rsidRDefault="00493CE3">
      <w:pPr>
        <w:pStyle w:val="4"/>
        <w:tabs>
          <w:tab w:val="right" w:leader="hyphen" w:pos="10456"/>
        </w:tabs>
        <w:rPr>
          <w:rFonts w:eastAsiaTheme="minorEastAsia"/>
          <w:noProof/>
          <w:color w:val="auto"/>
          <w:sz w:val="28"/>
          <w:szCs w:val="32"/>
        </w:rPr>
      </w:pPr>
      <w:hyperlink w:anchor="_Toc73508842" w:history="1">
        <m:oMath>
          <m:r>
            <m:rPr>
              <m:sty m:val="bi"/>
            </m:rPr>
            <w:rPr>
              <w:rStyle w:val="ab"/>
              <w:rFonts w:ascii="Cambria Math" w:hAnsi="Cambria Math"/>
              <w:noProof/>
              <w:sz w:val="24"/>
              <w:szCs w:val="24"/>
            </w:rPr>
            <m:t>yit</m:t>
          </m:r>
          <m:r>
            <w:rPr>
              <w:rStyle w:val="ab"/>
              <w:rFonts w:ascii="Cambria Math" w:hAnsi="Cambria Math"/>
              <w:noProof/>
              <w:sz w:val="24"/>
              <w:szCs w:val="24"/>
            </w:rPr>
            <m:t>,</m:t>
          </m:r>
          <m:r>
            <m:rPr>
              <m:sty m:val="bi"/>
            </m:rPr>
            <w:rPr>
              <w:rStyle w:val="ab"/>
              <w:rFonts w:ascii="Cambria Math" w:hAnsi="Cambria Math"/>
              <w:noProof/>
              <w:sz w:val="24"/>
              <w:szCs w:val="24"/>
            </w:rPr>
            <m:t>11</m:t>
          </m:r>
        </m:oMath>
        <w:r w:rsidR="001B6BD7" w:rsidRPr="001B6BD7">
          <w:rPr>
            <w:rStyle w:val="ab"/>
            <w:noProof/>
            <w:sz w:val="24"/>
            <w:szCs w:val="24"/>
          </w:rPr>
          <w:t>(気候変動対策に関する合意(有無))</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_Toc73508842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7</w:t>
        </w:r>
        <w:r w:rsidR="001B6BD7" w:rsidRPr="001B6BD7">
          <w:rPr>
            <w:noProof/>
            <w:webHidden/>
            <w:sz w:val="24"/>
            <w:szCs w:val="24"/>
          </w:rPr>
          <w:fldChar w:fldCharType="end"/>
        </w:r>
      </w:hyperlink>
    </w:p>
    <w:p w14:paraId="2DC60168" w14:textId="6205CC3A" w:rsidR="001B6BD7" w:rsidRPr="001B6BD7" w:rsidRDefault="00493CE3">
      <w:pPr>
        <w:pStyle w:val="4"/>
        <w:tabs>
          <w:tab w:val="right" w:leader="hyphen" w:pos="10456"/>
        </w:tabs>
        <w:rPr>
          <w:rFonts w:eastAsiaTheme="minorEastAsia"/>
          <w:noProof/>
          <w:color w:val="auto"/>
          <w:sz w:val="28"/>
          <w:szCs w:val="32"/>
        </w:rPr>
      </w:pPr>
      <w:hyperlink w:anchor="_Toc73508843" w:history="1">
        <w:r w:rsidR="001B6BD7" w:rsidRPr="001B6BD7">
          <w:rPr>
            <w:rStyle w:val="ab"/>
            <w:i/>
            <w:iCs/>
            <w:noProof/>
            <w:sz w:val="24"/>
            <w:szCs w:val="24"/>
          </w:rPr>
          <w:t>it</w:t>
        </w:r>
        <w:r w:rsidR="001B6BD7" w:rsidRPr="001B6BD7">
          <w:rPr>
            <w:rStyle w:val="ab"/>
            <w:noProof/>
            <w:sz w:val="24"/>
            <w:szCs w:val="24"/>
          </w:rPr>
          <w:t xml:space="preserve">　(『エネルギー基本計画』の策定・改正(有無))</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_Toc73508843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7</w:t>
        </w:r>
        <w:r w:rsidR="001B6BD7" w:rsidRPr="001B6BD7">
          <w:rPr>
            <w:noProof/>
            <w:webHidden/>
            <w:sz w:val="24"/>
            <w:szCs w:val="24"/>
          </w:rPr>
          <w:fldChar w:fldCharType="end"/>
        </w:r>
      </w:hyperlink>
    </w:p>
    <w:p w14:paraId="2030C2F5" w14:textId="1B7932D7" w:rsidR="001B6BD7" w:rsidRPr="001B6BD7" w:rsidRDefault="00493CE3">
      <w:pPr>
        <w:pStyle w:val="21"/>
        <w:tabs>
          <w:tab w:val="right" w:leader="hyphen" w:pos="10456"/>
        </w:tabs>
        <w:rPr>
          <w:rFonts w:eastAsiaTheme="minorEastAsia"/>
          <w:i w:val="0"/>
          <w:iCs w:val="0"/>
          <w:noProof/>
          <w:color w:val="auto"/>
          <w:sz w:val="28"/>
          <w:szCs w:val="32"/>
        </w:rPr>
      </w:pPr>
      <w:hyperlink w:anchor="_Toc73508844" w:history="1">
        <w:r w:rsidR="001B6BD7" w:rsidRPr="001B6BD7">
          <w:rPr>
            <w:rStyle w:val="ab"/>
            <w:noProof/>
            <w:sz w:val="24"/>
            <w:szCs w:val="24"/>
          </w:rPr>
          <w:t>2. 実証分析・予測結果(要旨)</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_Toc73508844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8</w:t>
        </w:r>
        <w:r w:rsidR="001B6BD7" w:rsidRPr="001B6BD7">
          <w:rPr>
            <w:noProof/>
            <w:webHidden/>
            <w:sz w:val="24"/>
            <w:szCs w:val="24"/>
          </w:rPr>
          <w:fldChar w:fldCharType="end"/>
        </w:r>
      </w:hyperlink>
    </w:p>
    <w:p w14:paraId="09B3F21F" w14:textId="7EDBED22" w:rsidR="001B6BD7" w:rsidRPr="001B6BD7" w:rsidRDefault="00493CE3">
      <w:pPr>
        <w:pStyle w:val="31"/>
        <w:tabs>
          <w:tab w:val="right" w:leader="hyphen" w:pos="10456"/>
        </w:tabs>
        <w:rPr>
          <w:rFonts w:eastAsiaTheme="minorEastAsia"/>
          <w:noProof/>
          <w:color w:val="auto"/>
          <w:sz w:val="28"/>
          <w:szCs w:val="32"/>
        </w:rPr>
      </w:pPr>
      <w:hyperlink w:anchor="_Toc73508845" w:history="1">
        <w:r w:rsidR="001B6BD7" w:rsidRPr="001B6BD7">
          <w:rPr>
            <w:rStyle w:val="ab"/>
            <w:noProof/>
            <w:sz w:val="24"/>
            <w:szCs w:val="24"/>
          </w:rPr>
          <w:t>2.1. 前処理</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_Toc73508845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8</w:t>
        </w:r>
        <w:r w:rsidR="001B6BD7" w:rsidRPr="001B6BD7">
          <w:rPr>
            <w:noProof/>
            <w:webHidden/>
            <w:sz w:val="24"/>
            <w:szCs w:val="24"/>
          </w:rPr>
          <w:fldChar w:fldCharType="end"/>
        </w:r>
      </w:hyperlink>
    </w:p>
    <w:p w14:paraId="575C3CD1" w14:textId="6D5DB593" w:rsidR="001B6BD7" w:rsidRPr="001B6BD7" w:rsidRDefault="00493CE3">
      <w:pPr>
        <w:pStyle w:val="4"/>
        <w:tabs>
          <w:tab w:val="right" w:leader="hyphen" w:pos="10456"/>
        </w:tabs>
        <w:rPr>
          <w:rFonts w:eastAsiaTheme="minorEastAsia"/>
          <w:noProof/>
          <w:color w:val="auto"/>
          <w:sz w:val="28"/>
          <w:szCs w:val="32"/>
        </w:rPr>
      </w:pPr>
      <w:hyperlink w:anchor="_Toc73508846" w:history="1">
        <w:r w:rsidR="001B6BD7" w:rsidRPr="001B6BD7">
          <w:rPr>
            <w:rStyle w:val="ab"/>
            <w:noProof/>
            <w:sz w:val="24"/>
            <w:szCs w:val="24"/>
          </w:rPr>
          <w:t>2.1.1. ローデータの整理</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_Toc73508846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8</w:t>
        </w:r>
        <w:r w:rsidR="001B6BD7" w:rsidRPr="001B6BD7">
          <w:rPr>
            <w:noProof/>
            <w:webHidden/>
            <w:sz w:val="24"/>
            <w:szCs w:val="24"/>
          </w:rPr>
          <w:fldChar w:fldCharType="end"/>
        </w:r>
      </w:hyperlink>
    </w:p>
    <w:p w14:paraId="0896088D" w14:textId="3D1C8DAE" w:rsidR="001B6BD7" w:rsidRPr="001B6BD7" w:rsidRDefault="00493CE3">
      <w:pPr>
        <w:pStyle w:val="4"/>
        <w:tabs>
          <w:tab w:val="right" w:leader="hyphen" w:pos="10456"/>
        </w:tabs>
        <w:rPr>
          <w:rFonts w:eastAsiaTheme="minorEastAsia"/>
          <w:noProof/>
          <w:color w:val="auto"/>
          <w:sz w:val="28"/>
          <w:szCs w:val="32"/>
        </w:rPr>
      </w:pPr>
      <w:hyperlink w:anchor="_Toc73508847" w:history="1">
        <w:r w:rsidR="001B6BD7" w:rsidRPr="001B6BD7">
          <w:rPr>
            <w:rStyle w:val="ab"/>
            <w:noProof/>
            <w:sz w:val="24"/>
            <w:szCs w:val="24"/>
          </w:rPr>
          <w:t>2.1.2. 多重共線性の実証分析</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_Toc73508847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8</w:t>
        </w:r>
        <w:r w:rsidR="001B6BD7" w:rsidRPr="001B6BD7">
          <w:rPr>
            <w:noProof/>
            <w:webHidden/>
            <w:sz w:val="24"/>
            <w:szCs w:val="24"/>
          </w:rPr>
          <w:fldChar w:fldCharType="end"/>
        </w:r>
      </w:hyperlink>
    </w:p>
    <w:p w14:paraId="7ED2CEE7" w14:textId="02C7A82F" w:rsidR="001B6BD7" w:rsidRPr="001B6BD7" w:rsidRDefault="00493CE3">
      <w:pPr>
        <w:pStyle w:val="4"/>
        <w:tabs>
          <w:tab w:val="right" w:leader="hyphen" w:pos="10456"/>
        </w:tabs>
        <w:rPr>
          <w:rFonts w:eastAsiaTheme="minorEastAsia"/>
          <w:noProof/>
          <w:color w:val="auto"/>
          <w:sz w:val="28"/>
          <w:szCs w:val="32"/>
        </w:rPr>
      </w:pPr>
      <w:hyperlink w:anchor="_Toc73508848" w:history="1">
        <w:r w:rsidR="001B6BD7" w:rsidRPr="001B6BD7">
          <w:rPr>
            <w:rStyle w:val="ab"/>
            <w:noProof/>
            <w:sz w:val="24"/>
            <w:szCs w:val="24"/>
          </w:rPr>
          <w:t>2.1.3. 誤差項調整</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_Toc73508848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8</w:t>
        </w:r>
        <w:r w:rsidR="001B6BD7" w:rsidRPr="001B6BD7">
          <w:rPr>
            <w:noProof/>
            <w:webHidden/>
            <w:sz w:val="24"/>
            <w:szCs w:val="24"/>
          </w:rPr>
          <w:fldChar w:fldCharType="end"/>
        </w:r>
      </w:hyperlink>
    </w:p>
    <w:p w14:paraId="78587145" w14:textId="4A6FE1E0" w:rsidR="001B6BD7" w:rsidRPr="001B6BD7" w:rsidRDefault="00493CE3">
      <w:pPr>
        <w:pStyle w:val="31"/>
        <w:tabs>
          <w:tab w:val="right" w:leader="hyphen" w:pos="10456"/>
        </w:tabs>
        <w:rPr>
          <w:rFonts w:eastAsiaTheme="minorEastAsia"/>
          <w:noProof/>
          <w:color w:val="auto"/>
          <w:sz w:val="28"/>
          <w:szCs w:val="32"/>
        </w:rPr>
      </w:pPr>
      <w:hyperlink w:anchor="_Toc73508849" w:history="1">
        <w:r w:rsidR="001B6BD7" w:rsidRPr="001B6BD7">
          <w:rPr>
            <w:rStyle w:val="ab"/>
            <w:noProof/>
            <w:sz w:val="24"/>
            <w:szCs w:val="24"/>
          </w:rPr>
          <w:t>2.2. 多変量時系列分析</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_Toc73508849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8</w:t>
        </w:r>
        <w:r w:rsidR="001B6BD7" w:rsidRPr="001B6BD7">
          <w:rPr>
            <w:noProof/>
            <w:webHidden/>
            <w:sz w:val="24"/>
            <w:szCs w:val="24"/>
          </w:rPr>
          <w:fldChar w:fldCharType="end"/>
        </w:r>
      </w:hyperlink>
    </w:p>
    <w:p w14:paraId="73FE5FEC" w14:textId="48ABD8F2" w:rsidR="001B6BD7" w:rsidRPr="001B6BD7" w:rsidRDefault="00493CE3">
      <w:pPr>
        <w:pStyle w:val="4"/>
        <w:tabs>
          <w:tab w:val="right" w:leader="hyphen" w:pos="10456"/>
        </w:tabs>
        <w:rPr>
          <w:rFonts w:eastAsiaTheme="minorEastAsia"/>
          <w:noProof/>
          <w:color w:val="auto"/>
          <w:sz w:val="28"/>
          <w:szCs w:val="32"/>
        </w:rPr>
      </w:pPr>
      <w:hyperlink w:anchor="_Toc73508850" w:history="1">
        <w:r w:rsidR="001B6BD7" w:rsidRPr="001B6BD7">
          <w:rPr>
            <w:rStyle w:val="ab"/>
            <w:noProof/>
            <w:sz w:val="24"/>
            <w:szCs w:val="24"/>
          </w:rPr>
          <w:t>2.2.1. ADF</w:t>
        </w:r>
        <w:r w:rsidR="001B6BD7" w:rsidRPr="001B6BD7">
          <w:rPr>
            <w:rStyle w:val="ab"/>
            <w:rFonts w:ascii="ＭＳ 明朝" w:eastAsia="ＭＳ 明朝" w:hAnsi="ＭＳ 明朝" w:cs="ＭＳ 明朝"/>
            <w:noProof/>
            <w:sz w:val="24"/>
            <w:szCs w:val="24"/>
          </w:rPr>
          <w:t>検定</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_Toc73508850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8</w:t>
        </w:r>
        <w:r w:rsidR="001B6BD7" w:rsidRPr="001B6BD7">
          <w:rPr>
            <w:noProof/>
            <w:webHidden/>
            <w:sz w:val="24"/>
            <w:szCs w:val="24"/>
          </w:rPr>
          <w:fldChar w:fldCharType="end"/>
        </w:r>
      </w:hyperlink>
    </w:p>
    <w:p w14:paraId="00B2C451" w14:textId="5C0FDAA5" w:rsidR="001B6BD7" w:rsidRPr="001B6BD7" w:rsidRDefault="00493CE3">
      <w:pPr>
        <w:pStyle w:val="4"/>
        <w:tabs>
          <w:tab w:val="right" w:leader="hyphen" w:pos="10456"/>
        </w:tabs>
        <w:rPr>
          <w:rFonts w:eastAsiaTheme="minorEastAsia"/>
          <w:noProof/>
          <w:color w:val="auto"/>
          <w:sz w:val="28"/>
          <w:szCs w:val="32"/>
        </w:rPr>
      </w:pPr>
      <w:hyperlink w:anchor="_Toc73508851" w:history="1">
        <w:r w:rsidR="001B6BD7" w:rsidRPr="001B6BD7">
          <w:rPr>
            <w:rStyle w:val="ab"/>
            <w:noProof/>
            <w:sz w:val="24"/>
            <w:szCs w:val="24"/>
          </w:rPr>
          <w:t>2.2.2 共和分検定</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_Toc73508851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8</w:t>
        </w:r>
        <w:r w:rsidR="001B6BD7" w:rsidRPr="001B6BD7">
          <w:rPr>
            <w:noProof/>
            <w:webHidden/>
            <w:sz w:val="24"/>
            <w:szCs w:val="24"/>
          </w:rPr>
          <w:fldChar w:fldCharType="end"/>
        </w:r>
      </w:hyperlink>
    </w:p>
    <w:p w14:paraId="65221A56" w14:textId="3131F6DC" w:rsidR="001B6BD7" w:rsidRPr="001B6BD7" w:rsidRDefault="00493CE3">
      <w:pPr>
        <w:pStyle w:val="4"/>
        <w:tabs>
          <w:tab w:val="right" w:leader="hyphen" w:pos="10456"/>
        </w:tabs>
        <w:rPr>
          <w:rFonts w:eastAsiaTheme="minorEastAsia"/>
          <w:noProof/>
          <w:color w:val="auto"/>
          <w:sz w:val="28"/>
          <w:szCs w:val="32"/>
        </w:rPr>
      </w:pPr>
      <w:hyperlink w:anchor="_Toc73508852" w:history="1">
        <w:r w:rsidR="001B6BD7" w:rsidRPr="001B6BD7">
          <w:rPr>
            <w:rStyle w:val="ab"/>
            <w:noProof/>
            <w:sz w:val="24"/>
            <w:szCs w:val="24"/>
          </w:rPr>
          <w:t>2.2.3. 偏グレンジャー因果性検定と非直交化インパルス応答関数</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_Toc73508852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8</w:t>
        </w:r>
        <w:r w:rsidR="001B6BD7" w:rsidRPr="001B6BD7">
          <w:rPr>
            <w:noProof/>
            <w:webHidden/>
            <w:sz w:val="24"/>
            <w:szCs w:val="24"/>
          </w:rPr>
          <w:fldChar w:fldCharType="end"/>
        </w:r>
      </w:hyperlink>
    </w:p>
    <w:p w14:paraId="685936F3" w14:textId="52ECB1B0" w:rsidR="001B6BD7" w:rsidRPr="001B6BD7" w:rsidRDefault="00493CE3">
      <w:pPr>
        <w:pStyle w:val="31"/>
        <w:tabs>
          <w:tab w:val="right" w:leader="hyphen" w:pos="10456"/>
        </w:tabs>
        <w:rPr>
          <w:rFonts w:eastAsiaTheme="minorEastAsia"/>
          <w:noProof/>
          <w:color w:val="auto"/>
          <w:sz w:val="28"/>
          <w:szCs w:val="32"/>
        </w:rPr>
      </w:pPr>
      <w:hyperlink w:anchor="_Toc73508853" w:history="1">
        <w:r w:rsidR="001B6BD7" w:rsidRPr="001B6BD7">
          <w:rPr>
            <w:rStyle w:val="ab"/>
            <w:noProof/>
            <w:sz w:val="24"/>
            <w:szCs w:val="24"/>
          </w:rPr>
          <w:t>2.3. 動学確率的応用一般均衡モデル</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_Toc73508853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8</w:t>
        </w:r>
        <w:r w:rsidR="001B6BD7" w:rsidRPr="001B6BD7">
          <w:rPr>
            <w:noProof/>
            <w:webHidden/>
            <w:sz w:val="24"/>
            <w:szCs w:val="24"/>
          </w:rPr>
          <w:fldChar w:fldCharType="end"/>
        </w:r>
      </w:hyperlink>
    </w:p>
    <w:p w14:paraId="419DE830" w14:textId="32EEA2C7" w:rsidR="001B6BD7" w:rsidRPr="001B6BD7" w:rsidRDefault="00493CE3">
      <w:pPr>
        <w:pStyle w:val="4"/>
        <w:tabs>
          <w:tab w:val="right" w:leader="hyphen" w:pos="10456"/>
        </w:tabs>
        <w:rPr>
          <w:rFonts w:eastAsiaTheme="minorEastAsia"/>
          <w:noProof/>
          <w:color w:val="auto"/>
          <w:sz w:val="28"/>
          <w:szCs w:val="32"/>
        </w:rPr>
      </w:pPr>
      <w:hyperlink w:anchor="_Toc73508854" w:history="1">
        <w:r w:rsidR="001B6BD7" w:rsidRPr="001B6BD7">
          <w:rPr>
            <w:rStyle w:val="ab"/>
            <w:rFonts w:eastAsia="ＭＳ 明朝"/>
            <w:noProof/>
            <w:sz w:val="24"/>
            <w:szCs w:val="24"/>
          </w:rPr>
          <w:t>2.3.1.</w:t>
        </w:r>
        <w:r w:rsidR="001B6BD7" w:rsidRPr="001B6BD7">
          <w:rPr>
            <w:rStyle w:val="ab"/>
            <w:rFonts w:ascii="ＭＳ 明朝" w:eastAsia="ＭＳ 明朝" w:hAnsi="ＭＳ 明朝" w:cs="ＭＳ 明朝"/>
            <w:noProof/>
            <w:sz w:val="24"/>
            <w:szCs w:val="24"/>
          </w:rPr>
          <w:t xml:space="preserve"> パネル</w:t>
        </w:r>
        <w:r w:rsidR="001B6BD7" w:rsidRPr="001B6BD7">
          <w:rPr>
            <w:rStyle w:val="ab"/>
            <w:noProof/>
            <w:sz w:val="24"/>
            <w:szCs w:val="24"/>
          </w:rPr>
          <w:t>VAPCR</w:t>
        </w:r>
        <w:r w:rsidR="001B6BD7" w:rsidRPr="001B6BD7">
          <w:rPr>
            <w:rStyle w:val="ab"/>
            <w:rFonts w:ascii="ＭＳ 明朝" w:eastAsia="ＭＳ 明朝" w:hAnsi="ＭＳ 明朝" w:cs="ＭＳ 明朝"/>
            <w:noProof/>
            <w:sz w:val="24"/>
            <w:szCs w:val="24"/>
          </w:rPr>
          <w:t>モデル</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_Toc73508854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8</w:t>
        </w:r>
        <w:r w:rsidR="001B6BD7" w:rsidRPr="001B6BD7">
          <w:rPr>
            <w:noProof/>
            <w:webHidden/>
            <w:sz w:val="24"/>
            <w:szCs w:val="24"/>
          </w:rPr>
          <w:fldChar w:fldCharType="end"/>
        </w:r>
      </w:hyperlink>
    </w:p>
    <w:p w14:paraId="61E14018" w14:textId="57CC9B20" w:rsidR="001B6BD7" w:rsidRPr="001B6BD7" w:rsidRDefault="00493CE3">
      <w:pPr>
        <w:pStyle w:val="4"/>
        <w:tabs>
          <w:tab w:val="right" w:leader="hyphen" w:pos="10456"/>
        </w:tabs>
        <w:rPr>
          <w:rFonts w:eastAsiaTheme="minorEastAsia"/>
          <w:noProof/>
          <w:color w:val="auto"/>
          <w:sz w:val="28"/>
          <w:szCs w:val="32"/>
        </w:rPr>
      </w:pPr>
      <w:hyperlink w:anchor="_Toc73508855" w:history="1">
        <w:r w:rsidR="001B6BD7" w:rsidRPr="001B6BD7">
          <w:rPr>
            <w:rStyle w:val="ab"/>
            <w:noProof/>
            <w:sz w:val="24"/>
            <w:szCs w:val="24"/>
          </w:rPr>
          <w:t>2.3.2. 確率偏微分方程式</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_Toc73508855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9</w:t>
        </w:r>
        <w:r w:rsidR="001B6BD7" w:rsidRPr="001B6BD7">
          <w:rPr>
            <w:noProof/>
            <w:webHidden/>
            <w:sz w:val="24"/>
            <w:szCs w:val="24"/>
          </w:rPr>
          <w:fldChar w:fldCharType="end"/>
        </w:r>
      </w:hyperlink>
    </w:p>
    <w:p w14:paraId="1964BD93" w14:textId="355BE566" w:rsidR="001B6BD7" w:rsidRPr="001B6BD7" w:rsidRDefault="00493CE3">
      <w:pPr>
        <w:pStyle w:val="4"/>
        <w:tabs>
          <w:tab w:val="right" w:leader="hyphen" w:pos="10456"/>
        </w:tabs>
        <w:rPr>
          <w:rFonts w:eastAsiaTheme="minorEastAsia"/>
          <w:noProof/>
          <w:color w:val="auto"/>
          <w:sz w:val="28"/>
          <w:szCs w:val="32"/>
        </w:rPr>
      </w:pPr>
      <w:hyperlink w:anchor="_Toc73508856" w:history="1">
        <w:r w:rsidR="001B6BD7" w:rsidRPr="001B6BD7">
          <w:rPr>
            <w:rStyle w:val="ab"/>
            <w:noProof/>
            <w:sz w:val="24"/>
            <w:szCs w:val="24"/>
          </w:rPr>
          <w:t>2.3.3. XGBoost回帰木予測</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_Toc73508856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9</w:t>
        </w:r>
        <w:r w:rsidR="001B6BD7" w:rsidRPr="001B6BD7">
          <w:rPr>
            <w:noProof/>
            <w:webHidden/>
            <w:sz w:val="24"/>
            <w:szCs w:val="24"/>
          </w:rPr>
          <w:fldChar w:fldCharType="end"/>
        </w:r>
      </w:hyperlink>
    </w:p>
    <w:p w14:paraId="48C9769C" w14:textId="38B9D4BA" w:rsidR="001B6BD7" w:rsidRPr="001B6BD7" w:rsidRDefault="00493CE3">
      <w:pPr>
        <w:pStyle w:val="21"/>
        <w:tabs>
          <w:tab w:val="right" w:leader="hyphen" w:pos="10456"/>
        </w:tabs>
        <w:rPr>
          <w:rFonts w:eastAsiaTheme="minorEastAsia"/>
          <w:i w:val="0"/>
          <w:iCs w:val="0"/>
          <w:noProof/>
          <w:color w:val="auto"/>
          <w:sz w:val="28"/>
          <w:szCs w:val="32"/>
        </w:rPr>
      </w:pPr>
      <w:hyperlink w:anchor="_Toc73508857" w:history="1">
        <w:r w:rsidR="001B6BD7" w:rsidRPr="001B6BD7">
          <w:rPr>
            <w:rStyle w:val="ab"/>
            <w:noProof/>
            <w:sz w:val="24"/>
            <w:szCs w:val="24"/>
          </w:rPr>
          <w:t>3. ESG投資の利用提案</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_Toc73508857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10</w:t>
        </w:r>
        <w:r w:rsidR="001B6BD7" w:rsidRPr="001B6BD7">
          <w:rPr>
            <w:noProof/>
            <w:webHidden/>
            <w:sz w:val="24"/>
            <w:szCs w:val="24"/>
          </w:rPr>
          <w:fldChar w:fldCharType="end"/>
        </w:r>
      </w:hyperlink>
    </w:p>
    <w:p w14:paraId="73D82013" w14:textId="6BDA760A" w:rsidR="001B6BD7" w:rsidRPr="001B6BD7" w:rsidRDefault="00493CE3">
      <w:pPr>
        <w:pStyle w:val="31"/>
        <w:tabs>
          <w:tab w:val="right" w:leader="hyphen" w:pos="10456"/>
        </w:tabs>
        <w:rPr>
          <w:rFonts w:eastAsiaTheme="minorEastAsia"/>
          <w:noProof/>
          <w:color w:val="auto"/>
          <w:sz w:val="28"/>
          <w:szCs w:val="32"/>
        </w:rPr>
      </w:pPr>
      <w:hyperlink w:anchor="_Toc73508858" w:history="1">
        <w:r w:rsidR="001B6BD7" w:rsidRPr="001B6BD7">
          <w:rPr>
            <w:rStyle w:val="ab"/>
            <w:noProof/>
            <w:sz w:val="24"/>
            <w:szCs w:val="24"/>
          </w:rPr>
          <w:t>3.1. 再生可能エネルギー普及策の推進</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_Toc73508858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10</w:t>
        </w:r>
        <w:r w:rsidR="001B6BD7" w:rsidRPr="001B6BD7">
          <w:rPr>
            <w:noProof/>
            <w:webHidden/>
            <w:sz w:val="24"/>
            <w:szCs w:val="24"/>
          </w:rPr>
          <w:fldChar w:fldCharType="end"/>
        </w:r>
      </w:hyperlink>
    </w:p>
    <w:p w14:paraId="45537E33" w14:textId="1429D7F2" w:rsidR="001B6BD7" w:rsidRPr="001B6BD7" w:rsidRDefault="00493CE3">
      <w:pPr>
        <w:pStyle w:val="31"/>
        <w:tabs>
          <w:tab w:val="right" w:leader="hyphen" w:pos="10456"/>
        </w:tabs>
        <w:rPr>
          <w:rFonts w:eastAsiaTheme="minorEastAsia"/>
          <w:noProof/>
          <w:color w:val="auto"/>
          <w:sz w:val="28"/>
          <w:szCs w:val="32"/>
        </w:rPr>
      </w:pPr>
      <w:hyperlink w:anchor="_Toc73508859" w:history="1">
        <w:r w:rsidR="001B6BD7" w:rsidRPr="001B6BD7">
          <w:rPr>
            <w:rStyle w:val="ab"/>
            <w:noProof/>
            <w:sz w:val="24"/>
            <w:szCs w:val="24"/>
          </w:rPr>
          <w:t>3.2. CCS火力技術の開発・導入</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_Toc73508859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10</w:t>
        </w:r>
        <w:r w:rsidR="001B6BD7" w:rsidRPr="001B6BD7">
          <w:rPr>
            <w:noProof/>
            <w:webHidden/>
            <w:sz w:val="24"/>
            <w:szCs w:val="24"/>
          </w:rPr>
          <w:fldChar w:fldCharType="end"/>
        </w:r>
      </w:hyperlink>
    </w:p>
    <w:p w14:paraId="2F1D49C3" w14:textId="63A8668A" w:rsidR="001B6BD7" w:rsidRPr="001B6BD7" w:rsidRDefault="00493CE3">
      <w:pPr>
        <w:pStyle w:val="31"/>
        <w:tabs>
          <w:tab w:val="right" w:leader="hyphen" w:pos="10456"/>
        </w:tabs>
        <w:rPr>
          <w:rFonts w:eastAsiaTheme="minorEastAsia"/>
          <w:noProof/>
          <w:color w:val="auto"/>
          <w:sz w:val="28"/>
          <w:szCs w:val="32"/>
        </w:rPr>
      </w:pPr>
      <w:hyperlink w:anchor="_Toc73508860" w:history="1">
        <w:r w:rsidR="001B6BD7" w:rsidRPr="001B6BD7">
          <w:rPr>
            <w:rStyle w:val="ab"/>
            <w:noProof/>
            <w:sz w:val="24"/>
            <w:szCs w:val="24"/>
          </w:rPr>
          <w:t>3.3. シェール資源の輸入・産業利用</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_Toc73508860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10</w:t>
        </w:r>
        <w:r w:rsidR="001B6BD7" w:rsidRPr="001B6BD7">
          <w:rPr>
            <w:noProof/>
            <w:webHidden/>
            <w:sz w:val="24"/>
            <w:szCs w:val="24"/>
          </w:rPr>
          <w:fldChar w:fldCharType="end"/>
        </w:r>
      </w:hyperlink>
    </w:p>
    <w:p w14:paraId="11A39283" w14:textId="1FBC02EE" w:rsidR="001B6BD7" w:rsidRPr="001B6BD7" w:rsidRDefault="00493CE3">
      <w:pPr>
        <w:pStyle w:val="31"/>
        <w:tabs>
          <w:tab w:val="right" w:leader="hyphen" w:pos="10456"/>
        </w:tabs>
        <w:rPr>
          <w:rFonts w:eastAsiaTheme="minorEastAsia"/>
          <w:noProof/>
          <w:color w:val="auto"/>
          <w:sz w:val="28"/>
          <w:szCs w:val="32"/>
        </w:rPr>
      </w:pPr>
      <w:hyperlink w:anchor="_Toc73508861" w:history="1">
        <w:r w:rsidR="001B6BD7" w:rsidRPr="001B6BD7">
          <w:rPr>
            <w:rStyle w:val="ab"/>
            <w:noProof/>
            <w:sz w:val="24"/>
            <w:szCs w:val="24"/>
          </w:rPr>
          <w:t>3.4. 気候変動対策国際合意形成の推進財源</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_Toc73508861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10</w:t>
        </w:r>
        <w:r w:rsidR="001B6BD7" w:rsidRPr="001B6BD7">
          <w:rPr>
            <w:noProof/>
            <w:webHidden/>
            <w:sz w:val="24"/>
            <w:szCs w:val="24"/>
          </w:rPr>
          <w:fldChar w:fldCharType="end"/>
        </w:r>
      </w:hyperlink>
    </w:p>
    <w:p w14:paraId="4B3868CE" w14:textId="6109B3F3" w:rsidR="001B6BD7" w:rsidRPr="001B6BD7" w:rsidRDefault="00493CE3">
      <w:pPr>
        <w:pStyle w:val="31"/>
        <w:tabs>
          <w:tab w:val="right" w:leader="hyphen" w:pos="10456"/>
        </w:tabs>
        <w:rPr>
          <w:rFonts w:eastAsiaTheme="minorEastAsia"/>
          <w:noProof/>
          <w:color w:val="auto"/>
          <w:sz w:val="28"/>
          <w:szCs w:val="32"/>
        </w:rPr>
      </w:pPr>
      <w:hyperlink w:anchor="_Toc73508862" w:history="1">
        <w:r w:rsidR="001B6BD7" w:rsidRPr="001B6BD7">
          <w:rPr>
            <w:rStyle w:val="ab"/>
            <w:noProof/>
            <w:sz w:val="24"/>
            <w:szCs w:val="24"/>
          </w:rPr>
          <w:t>3.5. 総括</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_Toc73508862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10</w:t>
        </w:r>
        <w:r w:rsidR="001B6BD7" w:rsidRPr="001B6BD7">
          <w:rPr>
            <w:noProof/>
            <w:webHidden/>
            <w:sz w:val="24"/>
            <w:szCs w:val="24"/>
          </w:rPr>
          <w:fldChar w:fldCharType="end"/>
        </w:r>
      </w:hyperlink>
    </w:p>
    <w:p w14:paraId="4E199009" w14:textId="3748BC3B" w:rsidR="001B6BD7" w:rsidRPr="001B6BD7" w:rsidRDefault="00493CE3">
      <w:pPr>
        <w:pStyle w:val="21"/>
        <w:tabs>
          <w:tab w:val="right" w:leader="hyphen" w:pos="10456"/>
        </w:tabs>
        <w:rPr>
          <w:rFonts w:eastAsiaTheme="minorEastAsia"/>
          <w:i w:val="0"/>
          <w:iCs w:val="0"/>
          <w:noProof/>
          <w:color w:val="auto"/>
          <w:sz w:val="28"/>
          <w:szCs w:val="32"/>
        </w:rPr>
      </w:pPr>
      <w:hyperlink w:anchor="_Toc73508863" w:history="1">
        <w:r w:rsidR="001B6BD7" w:rsidRPr="001B6BD7">
          <w:rPr>
            <w:rStyle w:val="ab"/>
            <w:noProof/>
            <w:sz w:val="24"/>
            <w:szCs w:val="24"/>
          </w:rPr>
          <w:t>引用統計</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_Toc73508863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11</w:t>
        </w:r>
        <w:r w:rsidR="001B6BD7" w:rsidRPr="001B6BD7">
          <w:rPr>
            <w:noProof/>
            <w:webHidden/>
            <w:sz w:val="24"/>
            <w:szCs w:val="24"/>
          </w:rPr>
          <w:fldChar w:fldCharType="end"/>
        </w:r>
      </w:hyperlink>
    </w:p>
    <w:p w14:paraId="45B78402" w14:textId="055D83B0" w:rsidR="001B6BD7" w:rsidRPr="001B6BD7" w:rsidRDefault="00493CE3">
      <w:pPr>
        <w:pStyle w:val="31"/>
        <w:tabs>
          <w:tab w:val="right" w:leader="hyphen" w:pos="10456"/>
        </w:tabs>
        <w:rPr>
          <w:rFonts w:eastAsiaTheme="minorEastAsia"/>
          <w:noProof/>
          <w:color w:val="auto"/>
          <w:sz w:val="28"/>
          <w:szCs w:val="32"/>
        </w:rPr>
      </w:pPr>
      <w:hyperlink w:anchor="_Toc73508864" w:history="1">
        <w:r w:rsidR="001B6BD7" w:rsidRPr="001B6BD7">
          <w:rPr>
            <w:rStyle w:val="ab"/>
            <w:noProof/>
            <w:sz w:val="24"/>
            <w:szCs w:val="24"/>
          </w:rPr>
          <w:t>【和文】</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_Toc73508864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11</w:t>
        </w:r>
        <w:r w:rsidR="001B6BD7" w:rsidRPr="001B6BD7">
          <w:rPr>
            <w:noProof/>
            <w:webHidden/>
            <w:sz w:val="24"/>
            <w:szCs w:val="24"/>
          </w:rPr>
          <w:fldChar w:fldCharType="end"/>
        </w:r>
      </w:hyperlink>
    </w:p>
    <w:p w14:paraId="2C50194B" w14:textId="435D2981" w:rsidR="001B6BD7" w:rsidRPr="001B6BD7" w:rsidRDefault="00493CE3">
      <w:pPr>
        <w:pStyle w:val="31"/>
        <w:tabs>
          <w:tab w:val="right" w:leader="hyphen" w:pos="10456"/>
        </w:tabs>
        <w:rPr>
          <w:rFonts w:eastAsiaTheme="minorEastAsia"/>
          <w:noProof/>
          <w:color w:val="auto"/>
          <w:sz w:val="28"/>
          <w:szCs w:val="32"/>
        </w:rPr>
      </w:pPr>
      <w:hyperlink w:anchor="_Toc73508865" w:history="1">
        <w:r w:rsidR="001B6BD7" w:rsidRPr="001B6BD7">
          <w:rPr>
            <w:rStyle w:val="ab"/>
            <w:noProof/>
            <w:sz w:val="24"/>
            <w:szCs w:val="24"/>
          </w:rPr>
          <w:t>【英文】</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_Toc73508865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11</w:t>
        </w:r>
        <w:r w:rsidR="001B6BD7" w:rsidRPr="001B6BD7">
          <w:rPr>
            <w:noProof/>
            <w:webHidden/>
            <w:sz w:val="24"/>
            <w:szCs w:val="24"/>
          </w:rPr>
          <w:fldChar w:fldCharType="end"/>
        </w:r>
      </w:hyperlink>
    </w:p>
    <w:p w14:paraId="17E7208D" w14:textId="01BD138C" w:rsidR="001B6BD7" w:rsidRPr="001B6BD7" w:rsidRDefault="00493CE3">
      <w:pPr>
        <w:pStyle w:val="21"/>
        <w:tabs>
          <w:tab w:val="right" w:leader="hyphen" w:pos="10456"/>
        </w:tabs>
        <w:rPr>
          <w:rFonts w:eastAsiaTheme="minorEastAsia"/>
          <w:i w:val="0"/>
          <w:iCs w:val="0"/>
          <w:noProof/>
          <w:color w:val="auto"/>
          <w:sz w:val="28"/>
          <w:szCs w:val="32"/>
        </w:rPr>
      </w:pPr>
      <w:hyperlink w:anchor="_Toc73508866" w:history="1">
        <w:r w:rsidR="001B6BD7" w:rsidRPr="001B6BD7">
          <w:rPr>
            <w:rStyle w:val="ab"/>
            <w:noProof/>
            <w:sz w:val="24"/>
            <w:szCs w:val="24"/>
          </w:rPr>
          <w:t>参考文献</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_Toc73508866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12</w:t>
        </w:r>
        <w:r w:rsidR="001B6BD7" w:rsidRPr="001B6BD7">
          <w:rPr>
            <w:noProof/>
            <w:webHidden/>
            <w:sz w:val="24"/>
            <w:szCs w:val="24"/>
          </w:rPr>
          <w:fldChar w:fldCharType="end"/>
        </w:r>
      </w:hyperlink>
    </w:p>
    <w:p w14:paraId="18D86D95" w14:textId="158E2DF9" w:rsidR="001B6BD7" w:rsidRPr="001B6BD7" w:rsidRDefault="00493CE3">
      <w:pPr>
        <w:pStyle w:val="31"/>
        <w:tabs>
          <w:tab w:val="right" w:leader="hyphen" w:pos="10456"/>
        </w:tabs>
        <w:rPr>
          <w:rFonts w:eastAsiaTheme="minorEastAsia"/>
          <w:noProof/>
          <w:color w:val="auto"/>
          <w:sz w:val="28"/>
          <w:szCs w:val="32"/>
        </w:rPr>
      </w:pPr>
      <w:hyperlink w:anchor="_Toc73508867" w:history="1">
        <w:r w:rsidR="001B6BD7" w:rsidRPr="001B6BD7">
          <w:rPr>
            <w:rStyle w:val="ab"/>
            <w:noProof/>
            <w:sz w:val="24"/>
            <w:szCs w:val="24"/>
          </w:rPr>
          <w:t>【和文】</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_Toc73508867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12</w:t>
        </w:r>
        <w:r w:rsidR="001B6BD7" w:rsidRPr="001B6BD7">
          <w:rPr>
            <w:noProof/>
            <w:webHidden/>
            <w:sz w:val="24"/>
            <w:szCs w:val="24"/>
          </w:rPr>
          <w:fldChar w:fldCharType="end"/>
        </w:r>
      </w:hyperlink>
    </w:p>
    <w:p w14:paraId="41F0B4FC" w14:textId="62EC88DC" w:rsidR="001B6BD7" w:rsidRPr="001B6BD7" w:rsidRDefault="00493CE3">
      <w:pPr>
        <w:pStyle w:val="31"/>
        <w:tabs>
          <w:tab w:val="right" w:leader="hyphen" w:pos="10456"/>
        </w:tabs>
        <w:rPr>
          <w:rFonts w:eastAsiaTheme="minorEastAsia"/>
          <w:noProof/>
          <w:color w:val="auto"/>
          <w:sz w:val="28"/>
          <w:szCs w:val="32"/>
        </w:rPr>
      </w:pPr>
      <w:hyperlink w:anchor="_Toc73508868" w:history="1">
        <w:r w:rsidR="001B6BD7" w:rsidRPr="001B6BD7">
          <w:rPr>
            <w:rStyle w:val="ab"/>
            <w:noProof/>
            <w:sz w:val="24"/>
            <w:szCs w:val="24"/>
          </w:rPr>
          <w:t>【英文】</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_Toc73508868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12</w:t>
        </w:r>
        <w:r w:rsidR="001B6BD7" w:rsidRPr="001B6BD7">
          <w:rPr>
            <w:noProof/>
            <w:webHidden/>
            <w:sz w:val="24"/>
            <w:szCs w:val="24"/>
          </w:rPr>
          <w:fldChar w:fldCharType="end"/>
        </w:r>
      </w:hyperlink>
    </w:p>
    <w:p w14:paraId="4A5C08CE" w14:textId="1023EF47" w:rsidR="001B6BD7" w:rsidRPr="001B6BD7" w:rsidRDefault="00493CE3">
      <w:pPr>
        <w:pStyle w:val="11"/>
        <w:tabs>
          <w:tab w:val="right" w:leader="hyphen" w:pos="10456"/>
        </w:tabs>
        <w:rPr>
          <w:rFonts w:eastAsiaTheme="minorEastAsia"/>
          <w:b w:val="0"/>
          <w:bCs w:val="0"/>
          <w:noProof/>
          <w:color w:val="auto"/>
          <w:sz w:val="28"/>
          <w:szCs w:val="32"/>
        </w:rPr>
      </w:pPr>
      <w:hyperlink w:anchor="_Toc73508869" w:history="1">
        <w:r w:rsidR="001B6BD7" w:rsidRPr="001B6BD7">
          <w:rPr>
            <w:rStyle w:val="ab"/>
            <w:noProof/>
            <w:sz w:val="24"/>
            <w:szCs w:val="24"/>
          </w:rPr>
          <w:t>付録</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_Toc73508869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13</w:t>
        </w:r>
        <w:r w:rsidR="001B6BD7" w:rsidRPr="001B6BD7">
          <w:rPr>
            <w:noProof/>
            <w:webHidden/>
            <w:sz w:val="24"/>
            <w:szCs w:val="24"/>
          </w:rPr>
          <w:fldChar w:fldCharType="end"/>
        </w:r>
      </w:hyperlink>
    </w:p>
    <w:p w14:paraId="47CA97D5" w14:textId="6DAF900A" w:rsidR="001B6BD7" w:rsidRPr="001B6BD7" w:rsidRDefault="00493CE3">
      <w:pPr>
        <w:pStyle w:val="21"/>
        <w:tabs>
          <w:tab w:val="right" w:leader="hyphen" w:pos="10456"/>
        </w:tabs>
        <w:rPr>
          <w:rFonts w:eastAsiaTheme="minorEastAsia"/>
          <w:i w:val="0"/>
          <w:iCs w:val="0"/>
          <w:noProof/>
          <w:color w:val="auto"/>
          <w:sz w:val="28"/>
          <w:szCs w:val="32"/>
        </w:rPr>
      </w:pPr>
      <w:hyperlink w:anchor="_Toc73508870" w:history="1">
        <w:r w:rsidR="001B6BD7" w:rsidRPr="001B6BD7">
          <w:rPr>
            <w:rStyle w:val="ab"/>
            <w:noProof/>
            <w:sz w:val="24"/>
            <w:szCs w:val="24"/>
          </w:rPr>
          <w:t>A-1. 専門用語の概説</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_Toc73508870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13</w:t>
        </w:r>
        <w:r w:rsidR="001B6BD7" w:rsidRPr="001B6BD7">
          <w:rPr>
            <w:noProof/>
            <w:webHidden/>
            <w:sz w:val="24"/>
            <w:szCs w:val="24"/>
          </w:rPr>
          <w:fldChar w:fldCharType="end"/>
        </w:r>
      </w:hyperlink>
    </w:p>
    <w:p w14:paraId="422FADC8" w14:textId="3EF51EA2" w:rsidR="001B6BD7" w:rsidRPr="001B6BD7" w:rsidRDefault="00493CE3">
      <w:pPr>
        <w:pStyle w:val="21"/>
        <w:tabs>
          <w:tab w:val="right" w:leader="hyphen" w:pos="10456"/>
        </w:tabs>
        <w:rPr>
          <w:rFonts w:eastAsiaTheme="minorEastAsia"/>
          <w:i w:val="0"/>
          <w:iCs w:val="0"/>
          <w:noProof/>
          <w:color w:val="auto"/>
          <w:sz w:val="28"/>
          <w:szCs w:val="32"/>
        </w:rPr>
      </w:pPr>
      <w:hyperlink w:anchor="_Toc73508871" w:history="1">
        <w:r w:rsidR="001B6BD7" w:rsidRPr="001B6BD7">
          <w:rPr>
            <w:rStyle w:val="ab"/>
            <w:noProof/>
            <w:sz w:val="24"/>
            <w:szCs w:val="24"/>
          </w:rPr>
          <w:t>A-2. 実証分析・予測手法(数理詳説)</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_Toc73508871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14</w:t>
        </w:r>
        <w:r w:rsidR="001B6BD7" w:rsidRPr="001B6BD7">
          <w:rPr>
            <w:noProof/>
            <w:webHidden/>
            <w:sz w:val="24"/>
            <w:szCs w:val="24"/>
          </w:rPr>
          <w:fldChar w:fldCharType="end"/>
        </w:r>
      </w:hyperlink>
    </w:p>
    <w:p w14:paraId="3A2A9E9C" w14:textId="444622B9" w:rsidR="001B6BD7" w:rsidRPr="001B6BD7" w:rsidRDefault="00493CE3">
      <w:pPr>
        <w:pStyle w:val="31"/>
        <w:tabs>
          <w:tab w:val="right" w:leader="hyphen" w:pos="10456"/>
        </w:tabs>
        <w:rPr>
          <w:rFonts w:eastAsiaTheme="minorEastAsia"/>
          <w:noProof/>
          <w:color w:val="auto"/>
          <w:sz w:val="28"/>
          <w:szCs w:val="32"/>
        </w:rPr>
      </w:pPr>
      <w:hyperlink w:anchor="_Toc73508872" w:history="1">
        <w:r w:rsidR="001B6BD7" w:rsidRPr="001B6BD7">
          <w:rPr>
            <w:rStyle w:val="ab"/>
            <w:noProof/>
            <w:sz w:val="24"/>
            <w:szCs w:val="24"/>
          </w:rPr>
          <w:t>A-2.1. 誤差項調整</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_Toc73508872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14</w:t>
        </w:r>
        <w:r w:rsidR="001B6BD7" w:rsidRPr="001B6BD7">
          <w:rPr>
            <w:noProof/>
            <w:webHidden/>
            <w:sz w:val="24"/>
            <w:szCs w:val="24"/>
          </w:rPr>
          <w:fldChar w:fldCharType="end"/>
        </w:r>
      </w:hyperlink>
    </w:p>
    <w:p w14:paraId="10138F0E" w14:textId="3E783AA7" w:rsidR="001B6BD7" w:rsidRPr="001B6BD7" w:rsidRDefault="00493CE3">
      <w:pPr>
        <w:pStyle w:val="4"/>
        <w:tabs>
          <w:tab w:val="right" w:leader="hyphen" w:pos="10456"/>
        </w:tabs>
        <w:rPr>
          <w:rFonts w:eastAsiaTheme="minorEastAsia"/>
          <w:noProof/>
          <w:color w:val="auto"/>
          <w:sz w:val="28"/>
          <w:szCs w:val="32"/>
        </w:rPr>
      </w:pPr>
      <w:hyperlink w:anchor="_Toc73508873" w:history="1">
        <w:r w:rsidR="001B6BD7" w:rsidRPr="001B6BD7">
          <w:rPr>
            <w:rStyle w:val="ab"/>
            <w:noProof/>
            <w:sz w:val="24"/>
            <w:szCs w:val="24"/>
          </w:rPr>
          <w:t>A-2.1.1. 対数差分系列</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_Toc73508873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14</w:t>
        </w:r>
        <w:r w:rsidR="001B6BD7" w:rsidRPr="001B6BD7">
          <w:rPr>
            <w:noProof/>
            <w:webHidden/>
            <w:sz w:val="24"/>
            <w:szCs w:val="24"/>
          </w:rPr>
          <w:fldChar w:fldCharType="end"/>
        </w:r>
      </w:hyperlink>
    </w:p>
    <w:p w14:paraId="5963D165" w14:textId="2C547729" w:rsidR="001B6BD7" w:rsidRPr="001B6BD7" w:rsidRDefault="00493CE3">
      <w:pPr>
        <w:pStyle w:val="4"/>
        <w:tabs>
          <w:tab w:val="right" w:leader="hyphen" w:pos="10456"/>
        </w:tabs>
        <w:rPr>
          <w:rFonts w:eastAsiaTheme="minorEastAsia"/>
          <w:noProof/>
          <w:color w:val="auto"/>
          <w:sz w:val="28"/>
          <w:szCs w:val="32"/>
        </w:rPr>
      </w:pPr>
      <w:hyperlink w:anchor="_Toc73508874" w:history="1">
        <w:r w:rsidR="001B6BD7" w:rsidRPr="001B6BD7">
          <w:rPr>
            <w:rStyle w:val="ab"/>
            <w:noProof/>
            <w:sz w:val="24"/>
            <w:szCs w:val="24"/>
          </w:rPr>
          <w:t>A-2.1.2. プロビット写像</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_Toc73508874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14</w:t>
        </w:r>
        <w:r w:rsidR="001B6BD7" w:rsidRPr="001B6BD7">
          <w:rPr>
            <w:noProof/>
            <w:webHidden/>
            <w:sz w:val="24"/>
            <w:szCs w:val="24"/>
          </w:rPr>
          <w:fldChar w:fldCharType="end"/>
        </w:r>
      </w:hyperlink>
    </w:p>
    <w:p w14:paraId="6564EA34" w14:textId="315AE7BC" w:rsidR="001B6BD7" w:rsidRPr="001B6BD7" w:rsidRDefault="00493CE3">
      <w:pPr>
        <w:pStyle w:val="31"/>
        <w:tabs>
          <w:tab w:val="right" w:leader="hyphen" w:pos="10456"/>
        </w:tabs>
        <w:rPr>
          <w:rFonts w:eastAsiaTheme="minorEastAsia"/>
          <w:noProof/>
          <w:color w:val="auto"/>
          <w:sz w:val="28"/>
          <w:szCs w:val="32"/>
        </w:rPr>
      </w:pPr>
      <w:hyperlink w:anchor="_Toc73508875" w:history="1">
        <w:r w:rsidR="001B6BD7" w:rsidRPr="001B6BD7">
          <w:rPr>
            <w:rStyle w:val="ab"/>
            <w:noProof/>
            <w:sz w:val="24"/>
            <w:szCs w:val="24"/>
          </w:rPr>
          <w:t>A-2.2. 計量時系列分析</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_Toc73508875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14</w:t>
        </w:r>
        <w:r w:rsidR="001B6BD7" w:rsidRPr="001B6BD7">
          <w:rPr>
            <w:noProof/>
            <w:webHidden/>
            <w:sz w:val="24"/>
            <w:szCs w:val="24"/>
          </w:rPr>
          <w:fldChar w:fldCharType="end"/>
        </w:r>
      </w:hyperlink>
    </w:p>
    <w:p w14:paraId="6B79B6E9" w14:textId="44B9698B" w:rsidR="001B6BD7" w:rsidRPr="001B6BD7" w:rsidRDefault="00493CE3">
      <w:pPr>
        <w:pStyle w:val="4"/>
        <w:tabs>
          <w:tab w:val="right" w:leader="hyphen" w:pos="10456"/>
        </w:tabs>
        <w:rPr>
          <w:rFonts w:eastAsiaTheme="minorEastAsia"/>
          <w:noProof/>
          <w:color w:val="auto"/>
          <w:sz w:val="28"/>
          <w:szCs w:val="32"/>
        </w:rPr>
      </w:pPr>
      <w:hyperlink w:anchor="_Toc73508876" w:history="1">
        <w:r w:rsidR="001B6BD7" w:rsidRPr="001B6BD7">
          <w:rPr>
            <w:rStyle w:val="ab"/>
            <w:noProof/>
            <w:sz w:val="24"/>
            <w:szCs w:val="24"/>
          </w:rPr>
          <w:t>A-2.2.1. 無相関検定</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_Toc73508876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15</w:t>
        </w:r>
        <w:r w:rsidR="001B6BD7" w:rsidRPr="001B6BD7">
          <w:rPr>
            <w:noProof/>
            <w:webHidden/>
            <w:sz w:val="24"/>
            <w:szCs w:val="24"/>
          </w:rPr>
          <w:fldChar w:fldCharType="end"/>
        </w:r>
      </w:hyperlink>
    </w:p>
    <w:p w14:paraId="376B09AC" w14:textId="25C0D63A" w:rsidR="001B6BD7" w:rsidRPr="001B6BD7" w:rsidRDefault="00493CE3">
      <w:pPr>
        <w:pStyle w:val="4"/>
        <w:tabs>
          <w:tab w:val="right" w:leader="hyphen" w:pos="10456"/>
        </w:tabs>
        <w:rPr>
          <w:rFonts w:eastAsiaTheme="minorEastAsia"/>
          <w:noProof/>
          <w:color w:val="auto"/>
          <w:sz w:val="28"/>
          <w:szCs w:val="32"/>
        </w:rPr>
      </w:pPr>
      <w:hyperlink w:anchor="_Toc73508877" w:history="1">
        <w:r w:rsidR="001B6BD7" w:rsidRPr="001B6BD7">
          <w:rPr>
            <w:rStyle w:val="ab"/>
            <w:noProof/>
            <w:sz w:val="24"/>
            <w:szCs w:val="24"/>
          </w:rPr>
          <w:t>A-2.2.2.  ADF検定</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_Toc73508877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15</w:t>
        </w:r>
        <w:r w:rsidR="001B6BD7" w:rsidRPr="001B6BD7">
          <w:rPr>
            <w:noProof/>
            <w:webHidden/>
            <w:sz w:val="24"/>
            <w:szCs w:val="24"/>
          </w:rPr>
          <w:fldChar w:fldCharType="end"/>
        </w:r>
      </w:hyperlink>
    </w:p>
    <w:p w14:paraId="205EDD3C" w14:textId="4CA65533" w:rsidR="001B6BD7" w:rsidRPr="001B6BD7" w:rsidRDefault="00493CE3">
      <w:pPr>
        <w:pStyle w:val="4"/>
        <w:tabs>
          <w:tab w:val="right" w:leader="hyphen" w:pos="10456"/>
        </w:tabs>
        <w:rPr>
          <w:rFonts w:eastAsiaTheme="minorEastAsia"/>
          <w:noProof/>
          <w:color w:val="auto"/>
          <w:sz w:val="28"/>
          <w:szCs w:val="32"/>
        </w:rPr>
      </w:pPr>
      <w:hyperlink w:anchor="_Toc73508878" w:history="1">
        <w:r w:rsidR="001B6BD7" w:rsidRPr="001B6BD7">
          <w:rPr>
            <w:rStyle w:val="ab"/>
            <w:noProof/>
            <w:sz w:val="24"/>
            <w:szCs w:val="24"/>
          </w:rPr>
          <w:t>A-2.2.3. 共和分検定</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_Toc73508878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15</w:t>
        </w:r>
        <w:r w:rsidR="001B6BD7" w:rsidRPr="001B6BD7">
          <w:rPr>
            <w:noProof/>
            <w:webHidden/>
            <w:sz w:val="24"/>
            <w:szCs w:val="24"/>
          </w:rPr>
          <w:fldChar w:fldCharType="end"/>
        </w:r>
      </w:hyperlink>
    </w:p>
    <w:p w14:paraId="725A00CA" w14:textId="66044381" w:rsidR="001B6BD7" w:rsidRPr="001B6BD7" w:rsidRDefault="00493CE3">
      <w:pPr>
        <w:pStyle w:val="4"/>
        <w:tabs>
          <w:tab w:val="right" w:leader="hyphen" w:pos="10456"/>
        </w:tabs>
        <w:rPr>
          <w:rFonts w:eastAsiaTheme="minorEastAsia"/>
          <w:noProof/>
          <w:color w:val="auto"/>
          <w:sz w:val="28"/>
          <w:szCs w:val="32"/>
        </w:rPr>
      </w:pPr>
      <w:hyperlink w:anchor="_Toc73508879" w:history="1">
        <w:r w:rsidR="001B6BD7" w:rsidRPr="001B6BD7">
          <w:rPr>
            <w:rStyle w:val="ab"/>
            <w:noProof/>
            <w:sz w:val="24"/>
            <w:szCs w:val="24"/>
          </w:rPr>
          <w:t>A-2.2.4. 偏グレンジャー因果性検定</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_Toc73508879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16</w:t>
        </w:r>
        <w:r w:rsidR="001B6BD7" w:rsidRPr="001B6BD7">
          <w:rPr>
            <w:noProof/>
            <w:webHidden/>
            <w:sz w:val="24"/>
            <w:szCs w:val="24"/>
          </w:rPr>
          <w:fldChar w:fldCharType="end"/>
        </w:r>
      </w:hyperlink>
    </w:p>
    <w:p w14:paraId="01DD35DB" w14:textId="7A64C613" w:rsidR="001B6BD7" w:rsidRPr="001B6BD7" w:rsidRDefault="00493CE3">
      <w:pPr>
        <w:pStyle w:val="31"/>
        <w:tabs>
          <w:tab w:val="right" w:leader="hyphen" w:pos="10456"/>
        </w:tabs>
        <w:rPr>
          <w:rFonts w:eastAsiaTheme="minorEastAsia"/>
          <w:noProof/>
          <w:color w:val="auto"/>
          <w:sz w:val="28"/>
          <w:szCs w:val="32"/>
        </w:rPr>
      </w:pPr>
      <w:hyperlink w:anchor="_Toc73508880" w:history="1">
        <w:r w:rsidR="001B6BD7" w:rsidRPr="001B6BD7">
          <w:rPr>
            <w:rStyle w:val="ab"/>
            <w:noProof/>
            <w:sz w:val="24"/>
            <w:szCs w:val="24"/>
          </w:rPr>
          <w:t>A-2.3. 動学確率的応用一般均衡モデル</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_Toc73508880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17</w:t>
        </w:r>
        <w:r w:rsidR="001B6BD7" w:rsidRPr="001B6BD7">
          <w:rPr>
            <w:noProof/>
            <w:webHidden/>
            <w:sz w:val="24"/>
            <w:szCs w:val="24"/>
          </w:rPr>
          <w:fldChar w:fldCharType="end"/>
        </w:r>
      </w:hyperlink>
    </w:p>
    <w:p w14:paraId="1E67B866" w14:textId="01C3BAAA" w:rsidR="001B6BD7" w:rsidRPr="001B6BD7" w:rsidRDefault="00493CE3">
      <w:pPr>
        <w:pStyle w:val="4"/>
        <w:tabs>
          <w:tab w:val="right" w:leader="hyphen" w:pos="10456"/>
        </w:tabs>
        <w:rPr>
          <w:rFonts w:eastAsiaTheme="minorEastAsia"/>
          <w:noProof/>
          <w:color w:val="auto"/>
          <w:sz w:val="28"/>
          <w:szCs w:val="32"/>
        </w:rPr>
      </w:pPr>
      <w:hyperlink w:anchor="_Toc73508881" w:history="1">
        <w:r w:rsidR="001B6BD7" w:rsidRPr="001B6BD7">
          <w:rPr>
            <w:rStyle w:val="ab"/>
            <w:noProof/>
            <w:sz w:val="24"/>
            <w:szCs w:val="24"/>
          </w:rPr>
          <w:t>A-2.3.1. パネルVARモデル</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_Toc73508881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17</w:t>
        </w:r>
        <w:r w:rsidR="001B6BD7" w:rsidRPr="001B6BD7">
          <w:rPr>
            <w:noProof/>
            <w:webHidden/>
            <w:sz w:val="24"/>
            <w:szCs w:val="24"/>
          </w:rPr>
          <w:fldChar w:fldCharType="end"/>
        </w:r>
      </w:hyperlink>
    </w:p>
    <w:p w14:paraId="0C19F07C" w14:textId="4CD4C4A2" w:rsidR="001B6BD7" w:rsidRPr="001B6BD7" w:rsidRDefault="00493CE3">
      <w:pPr>
        <w:pStyle w:val="4"/>
        <w:tabs>
          <w:tab w:val="right" w:leader="hyphen" w:pos="10456"/>
        </w:tabs>
        <w:rPr>
          <w:rFonts w:eastAsiaTheme="minorEastAsia"/>
          <w:noProof/>
          <w:color w:val="auto"/>
          <w:sz w:val="28"/>
          <w:szCs w:val="32"/>
        </w:rPr>
      </w:pPr>
      <w:hyperlink w:anchor="_Toc73508882" w:history="1">
        <w:r w:rsidR="001B6BD7" w:rsidRPr="001B6BD7">
          <w:rPr>
            <w:rStyle w:val="ab"/>
            <w:noProof/>
            <w:sz w:val="24"/>
            <w:szCs w:val="24"/>
          </w:rPr>
          <w:t>A-.2.3.2. ベインジアン動学確率的応用一般均衡モデル</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_Toc73508882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17</w:t>
        </w:r>
        <w:r w:rsidR="001B6BD7" w:rsidRPr="001B6BD7">
          <w:rPr>
            <w:noProof/>
            <w:webHidden/>
            <w:sz w:val="24"/>
            <w:szCs w:val="24"/>
          </w:rPr>
          <w:fldChar w:fldCharType="end"/>
        </w:r>
      </w:hyperlink>
    </w:p>
    <w:p w14:paraId="5A2B7DD7" w14:textId="1EAFD5C4" w:rsidR="001B6BD7" w:rsidRPr="001B6BD7" w:rsidRDefault="00493CE3">
      <w:pPr>
        <w:pStyle w:val="4"/>
        <w:tabs>
          <w:tab w:val="right" w:leader="hyphen" w:pos="10456"/>
        </w:tabs>
        <w:rPr>
          <w:rFonts w:eastAsiaTheme="minorEastAsia"/>
          <w:noProof/>
          <w:color w:val="auto"/>
          <w:sz w:val="28"/>
          <w:szCs w:val="32"/>
        </w:rPr>
      </w:pPr>
      <w:hyperlink w:anchor="_Toc73508883" w:history="1">
        <w:r w:rsidR="001B6BD7" w:rsidRPr="001B6BD7">
          <w:rPr>
            <w:rStyle w:val="ab"/>
            <w:noProof/>
            <w:sz w:val="24"/>
            <w:szCs w:val="24"/>
          </w:rPr>
          <w:t>A-3. 補足付録</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_Toc73508883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17</w:t>
        </w:r>
        <w:r w:rsidR="001B6BD7" w:rsidRPr="001B6BD7">
          <w:rPr>
            <w:noProof/>
            <w:webHidden/>
            <w:sz w:val="24"/>
            <w:szCs w:val="24"/>
          </w:rPr>
          <w:fldChar w:fldCharType="end"/>
        </w:r>
      </w:hyperlink>
    </w:p>
    <w:p w14:paraId="5187952B" w14:textId="103334CB" w:rsidR="001B6BD7" w:rsidRPr="001B6BD7" w:rsidRDefault="00493CE3">
      <w:pPr>
        <w:pStyle w:val="4"/>
        <w:tabs>
          <w:tab w:val="left" w:pos="1050"/>
          <w:tab w:val="right" w:leader="hyphen" w:pos="10456"/>
        </w:tabs>
        <w:rPr>
          <w:rFonts w:eastAsiaTheme="minorEastAsia"/>
          <w:noProof/>
          <w:color w:val="auto"/>
          <w:sz w:val="28"/>
          <w:szCs w:val="32"/>
        </w:rPr>
      </w:pPr>
      <w:hyperlink w:anchor="_Toc73508884" w:history="1">
        <w:r w:rsidR="001B6BD7" w:rsidRPr="001B6BD7">
          <w:rPr>
            <w:rStyle w:val="ab"/>
            <w:noProof/>
            <w:sz w:val="24"/>
            <w:szCs w:val="24"/>
          </w:rPr>
          <w:t>1.</w:t>
        </w:r>
        <w:r w:rsidR="001B6BD7" w:rsidRPr="001B6BD7">
          <w:rPr>
            <w:rFonts w:eastAsiaTheme="minorEastAsia"/>
            <w:noProof/>
            <w:color w:val="auto"/>
            <w:sz w:val="28"/>
            <w:szCs w:val="32"/>
          </w:rPr>
          <w:tab/>
        </w:r>
        <w:r w:rsidR="001B6BD7" w:rsidRPr="001B6BD7">
          <w:rPr>
            <w:rStyle w:val="ab"/>
            <w:noProof/>
            <w:sz w:val="24"/>
            <w:szCs w:val="24"/>
          </w:rPr>
          <w:t>XGBoost回帰木予測と評価関数</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_Toc73508884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17</w:t>
        </w:r>
        <w:r w:rsidR="001B6BD7" w:rsidRPr="001B6BD7">
          <w:rPr>
            <w:noProof/>
            <w:webHidden/>
            <w:sz w:val="24"/>
            <w:szCs w:val="24"/>
          </w:rPr>
          <w:fldChar w:fldCharType="end"/>
        </w:r>
      </w:hyperlink>
    </w:p>
    <w:p w14:paraId="59727A52" w14:textId="333EE461" w:rsidR="001B6BD7" w:rsidRPr="001B6BD7" w:rsidRDefault="00493CE3">
      <w:pPr>
        <w:pStyle w:val="4"/>
        <w:tabs>
          <w:tab w:val="left" w:pos="1050"/>
          <w:tab w:val="right" w:leader="hyphen" w:pos="10456"/>
        </w:tabs>
        <w:rPr>
          <w:rFonts w:eastAsiaTheme="minorEastAsia"/>
          <w:noProof/>
          <w:color w:val="auto"/>
          <w:sz w:val="28"/>
          <w:szCs w:val="32"/>
        </w:rPr>
      </w:pPr>
      <w:hyperlink w:anchor="_Toc73508885" w:history="1">
        <w:r w:rsidR="001B6BD7" w:rsidRPr="001B6BD7">
          <w:rPr>
            <w:rStyle w:val="ab"/>
            <w:noProof/>
            <w:sz w:val="24"/>
            <w:szCs w:val="24"/>
          </w:rPr>
          <w:t>2.</w:t>
        </w:r>
        <w:r w:rsidR="001B6BD7" w:rsidRPr="001B6BD7">
          <w:rPr>
            <w:rFonts w:eastAsiaTheme="minorEastAsia"/>
            <w:noProof/>
            <w:color w:val="auto"/>
            <w:sz w:val="28"/>
            <w:szCs w:val="32"/>
          </w:rPr>
          <w:tab/>
        </w:r>
        <w:r w:rsidR="001B6BD7" w:rsidRPr="001B6BD7">
          <w:rPr>
            <w:rStyle w:val="ab"/>
            <w:noProof/>
            <w:sz w:val="24"/>
            <w:szCs w:val="24"/>
          </w:rPr>
          <w:t>実証分析・予測の理論設計とRによる実装</w:t>
        </w:r>
        <w:r w:rsidR="001B6BD7" w:rsidRPr="001B6BD7">
          <w:rPr>
            <w:noProof/>
            <w:webHidden/>
            <w:sz w:val="24"/>
            <w:szCs w:val="24"/>
          </w:rPr>
          <w:tab/>
        </w:r>
        <w:r w:rsidR="001B6BD7" w:rsidRPr="001B6BD7">
          <w:rPr>
            <w:noProof/>
            <w:webHidden/>
            <w:sz w:val="24"/>
            <w:szCs w:val="24"/>
          </w:rPr>
          <w:fldChar w:fldCharType="begin"/>
        </w:r>
        <w:r w:rsidR="001B6BD7" w:rsidRPr="001B6BD7">
          <w:rPr>
            <w:noProof/>
            <w:webHidden/>
            <w:sz w:val="24"/>
            <w:szCs w:val="24"/>
          </w:rPr>
          <w:instrText xml:space="preserve"> PAGEREF _Toc73508885 \h </w:instrText>
        </w:r>
        <w:r w:rsidR="001B6BD7" w:rsidRPr="001B6BD7">
          <w:rPr>
            <w:noProof/>
            <w:webHidden/>
            <w:sz w:val="24"/>
            <w:szCs w:val="24"/>
          </w:rPr>
        </w:r>
        <w:r w:rsidR="001B6BD7" w:rsidRPr="001B6BD7">
          <w:rPr>
            <w:noProof/>
            <w:webHidden/>
            <w:sz w:val="24"/>
            <w:szCs w:val="24"/>
          </w:rPr>
          <w:fldChar w:fldCharType="separate"/>
        </w:r>
        <w:r w:rsidR="00A04B56">
          <w:rPr>
            <w:noProof/>
            <w:webHidden/>
            <w:sz w:val="24"/>
            <w:szCs w:val="24"/>
          </w:rPr>
          <w:t>17</w:t>
        </w:r>
        <w:r w:rsidR="001B6BD7" w:rsidRPr="001B6BD7">
          <w:rPr>
            <w:noProof/>
            <w:webHidden/>
            <w:sz w:val="24"/>
            <w:szCs w:val="24"/>
          </w:rPr>
          <w:fldChar w:fldCharType="end"/>
        </w:r>
      </w:hyperlink>
    </w:p>
    <w:p w14:paraId="53C41049" w14:textId="17CB849E" w:rsidR="00D31412" w:rsidRDefault="005C7A0B" w:rsidP="006E2411">
      <w:pPr>
        <w:pStyle w:val="11"/>
        <w:tabs>
          <w:tab w:val="right" w:leader="dot" w:pos="10456"/>
        </w:tabs>
        <w:spacing w:line="240" w:lineRule="atLeast"/>
      </w:pPr>
      <w:r>
        <w:fldChar w:fldCharType="end"/>
      </w:r>
    </w:p>
    <w:p w14:paraId="67E3C7BF" w14:textId="6FD1840E" w:rsidR="009C7FFA" w:rsidRDefault="009C7FFA" w:rsidP="006E2411">
      <w:pPr>
        <w:pStyle w:val="11"/>
        <w:tabs>
          <w:tab w:val="right" w:leader="dot" w:pos="10456"/>
        </w:tabs>
        <w:spacing w:line="240" w:lineRule="atLeast"/>
      </w:pPr>
      <w:r>
        <w:br w:type="page"/>
      </w:r>
    </w:p>
    <w:p w14:paraId="2872D9F5" w14:textId="77777777" w:rsidR="000E483F" w:rsidRDefault="000E483F" w:rsidP="006E2411">
      <w:pPr>
        <w:spacing w:line="240" w:lineRule="atLeast"/>
        <w:sectPr w:rsidR="000E483F" w:rsidSect="00A663CE">
          <w:footerReference w:type="default" r:id="rId11"/>
          <w:pgSz w:w="11906" w:h="16838"/>
          <w:pgMar w:top="720" w:right="720" w:bottom="720" w:left="720" w:header="851" w:footer="992" w:gutter="0"/>
          <w:cols w:space="425"/>
          <w:docGrid w:type="lines" w:linePitch="290"/>
        </w:sectPr>
      </w:pPr>
    </w:p>
    <w:p w14:paraId="5920513D" w14:textId="1402B66A" w:rsidR="009C7FFA" w:rsidRDefault="00576924" w:rsidP="00576924">
      <w:pPr>
        <w:pStyle w:val="af3"/>
      </w:pPr>
      <w:bookmarkStart w:id="5" w:name="_Toc73421277"/>
      <w:bookmarkStart w:id="6" w:name="_Toc73508827"/>
      <w:r>
        <w:rPr>
          <w:rFonts w:hint="eastAsia"/>
        </w:rPr>
        <w:lastRenderedPageBreak/>
        <w:t>1</w:t>
      </w:r>
      <w:r>
        <w:t xml:space="preserve">. </w:t>
      </w:r>
      <w:r w:rsidR="005511CD" w:rsidRPr="005511CD">
        <w:t>問題設定</w:t>
      </w:r>
      <w:bookmarkEnd w:id="5"/>
      <w:bookmarkEnd w:id="6"/>
    </w:p>
    <w:p w14:paraId="47D964B4" w14:textId="6D653F8A" w:rsidR="001557BC" w:rsidRDefault="00794C7D" w:rsidP="006E2411">
      <w:pPr>
        <w:spacing w:line="240" w:lineRule="atLeast"/>
      </w:pPr>
      <w:r>
        <w:rPr>
          <w:rFonts w:hint="eastAsia"/>
        </w:rPr>
        <w:t xml:space="preserve">　</w:t>
      </w:r>
      <w:r w:rsidR="001557BC">
        <w:rPr>
          <w:rFonts w:hint="eastAsia"/>
        </w:rPr>
        <w:t>本章は、研究構成における論点整理を行うことで、全体像を提示することを目的とするものである。</w:t>
      </w:r>
    </w:p>
    <w:p w14:paraId="79F93B88" w14:textId="77777777" w:rsidR="001557BC" w:rsidRPr="001557BC" w:rsidRDefault="001557BC" w:rsidP="006E2411">
      <w:pPr>
        <w:spacing w:line="240" w:lineRule="atLeast"/>
      </w:pPr>
    </w:p>
    <w:p w14:paraId="696DD10E" w14:textId="77777777" w:rsidR="005511CD" w:rsidRDefault="00A95F4D" w:rsidP="006E2411">
      <w:pPr>
        <w:pStyle w:val="af5"/>
        <w:spacing w:line="240" w:lineRule="atLeast"/>
      </w:pPr>
      <w:bookmarkStart w:id="7" w:name="_Toc73421278"/>
      <w:bookmarkStart w:id="8" w:name="_Toc73508828"/>
      <w:r w:rsidRPr="00A95F4D">
        <w:t xml:space="preserve">1.1. </w:t>
      </w:r>
      <w:r w:rsidRPr="00A95F4D">
        <w:t>研究目的・意義</w:t>
      </w:r>
      <w:bookmarkEnd w:id="7"/>
      <w:bookmarkEnd w:id="8"/>
    </w:p>
    <w:p w14:paraId="3E4F6AB3" w14:textId="16E9F2EE" w:rsidR="00077F74" w:rsidRDefault="00794C7D" w:rsidP="006E2411">
      <w:pPr>
        <w:spacing w:line="240" w:lineRule="atLeast"/>
      </w:pPr>
      <w:r>
        <w:rPr>
          <w:rFonts w:hint="eastAsia"/>
        </w:rPr>
        <w:t xml:space="preserve">　</w:t>
      </w:r>
      <w:r w:rsidR="001557BC">
        <w:rPr>
          <w:rFonts w:hint="eastAsia"/>
        </w:rPr>
        <w:t>以上を踏まえ、気候変動と日本経</w:t>
      </w:r>
      <w:r w:rsidR="00077F74" w:rsidRPr="00794C7D">
        <w:rPr>
          <w:rStyle w:val="af2"/>
          <w:rFonts w:eastAsia="ＭＳ Ｐ明朝" w:hint="eastAsia"/>
        </w:rPr>
        <w:t>2</w:t>
      </w:r>
      <w:r w:rsidR="001557BC" w:rsidRPr="00794C7D">
        <w:rPr>
          <w:rStyle w:val="af2"/>
          <w:rFonts w:eastAsia="ＭＳ Ｐ明朝"/>
        </w:rPr>
        <w:t>050</w:t>
      </w:r>
      <w:r w:rsidR="001557BC">
        <w:t>年問題に向けた</w:t>
      </w:r>
      <w:r w:rsidR="00077F74">
        <w:rPr>
          <w:rFonts w:hint="eastAsia"/>
        </w:rPr>
        <w:t>ベインジアン機械学習・動学確率的応用一般均衡モデル</w:t>
      </w:r>
      <w:r w:rsidR="001557BC">
        <w:rPr>
          <w:rFonts w:hint="eastAsia"/>
        </w:rPr>
        <w:t>を開発し</w:t>
      </w:r>
      <w:r w:rsidR="00077F74">
        <w:rPr>
          <w:rFonts w:hint="eastAsia"/>
        </w:rPr>
        <w:t>た。</w:t>
      </w:r>
    </w:p>
    <w:p w14:paraId="34FA01A5" w14:textId="70F1856E" w:rsidR="001557BC" w:rsidRDefault="00794C7D" w:rsidP="006E2411">
      <w:pPr>
        <w:spacing w:line="240" w:lineRule="atLeast"/>
      </w:pPr>
      <w:r>
        <w:rPr>
          <w:rFonts w:hint="eastAsia"/>
        </w:rPr>
        <w:t xml:space="preserve">　</w:t>
      </w:r>
      <w:r w:rsidR="001557BC">
        <w:rPr>
          <w:rFonts w:hint="eastAsia"/>
        </w:rPr>
        <w:t>その統計</w:t>
      </w:r>
      <w:r w:rsidR="00077F74">
        <w:rPr>
          <w:rFonts w:hint="eastAsia"/>
        </w:rPr>
        <w:t>最適化</w:t>
      </w:r>
      <w:r w:rsidR="001557BC">
        <w:rPr>
          <w:rFonts w:hint="eastAsia"/>
        </w:rPr>
        <w:t>的因果</w:t>
      </w:r>
      <w:r w:rsidR="00077F74">
        <w:rPr>
          <w:rFonts w:hint="eastAsia"/>
        </w:rPr>
        <w:t>推論に基づく回帰木の</w:t>
      </w:r>
      <w:r w:rsidR="001557BC">
        <w:rPr>
          <w:rFonts w:hint="eastAsia"/>
        </w:rPr>
        <w:t>評価</w:t>
      </w:r>
      <w:r w:rsidR="00077F74">
        <w:rPr>
          <w:rFonts w:hint="eastAsia"/>
        </w:rPr>
        <w:t>関数に鑑み再現性を</w:t>
      </w:r>
      <w:r w:rsidR="001557BC">
        <w:rPr>
          <w:rFonts w:hint="eastAsia"/>
        </w:rPr>
        <w:t>以て</w:t>
      </w:r>
      <w:r w:rsidR="001557BC" w:rsidRPr="001557BC">
        <w:rPr>
          <w:rFonts w:ascii="Times New Roman" w:hAnsi="Times New Roman" w:cs="Times New Roman"/>
          <w:sz w:val="24"/>
          <w:szCs w:val="28"/>
        </w:rPr>
        <w:t>2050</w:t>
      </w:r>
      <w:r w:rsidR="001557BC">
        <w:t>年までの遷移を確率論的に解明す</w:t>
      </w:r>
      <w:r w:rsidR="001557BC">
        <w:rPr>
          <w:rFonts w:hint="eastAsia"/>
        </w:rPr>
        <w:t>ることを本稿の目的とする。</w:t>
      </w:r>
    </w:p>
    <w:p w14:paraId="761DDE92" w14:textId="7C98B70E" w:rsidR="001557BC" w:rsidRDefault="00794C7D" w:rsidP="006E2411">
      <w:pPr>
        <w:spacing w:line="240" w:lineRule="atLeast"/>
      </w:pPr>
      <w:r>
        <w:rPr>
          <w:rFonts w:hint="eastAsia"/>
        </w:rPr>
        <w:t xml:space="preserve">　</w:t>
      </w:r>
      <w:r w:rsidR="001557BC">
        <w:rPr>
          <w:rFonts w:hint="eastAsia"/>
        </w:rPr>
        <w:t>これにより、問題の所在に対応した</w:t>
      </w:r>
      <w:r w:rsidR="00077F74">
        <w:rPr>
          <w:rFonts w:hint="eastAsia"/>
        </w:rPr>
        <w:t>今後、必要になっていく</w:t>
      </w:r>
      <w:r w:rsidR="001557BC" w:rsidRPr="001557BC">
        <w:rPr>
          <w:rFonts w:ascii="Times New Roman" w:hAnsi="Times New Roman" w:cs="Times New Roman"/>
          <w:sz w:val="24"/>
          <w:szCs w:val="28"/>
        </w:rPr>
        <w:t>ESG</w:t>
      </w:r>
      <w:r w:rsidR="001557BC">
        <w:rPr>
          <w:rFonts w:hint="eastAsia"/>
        </w:rPr>
        <w:t>投資</w:t>
      </w:r>
      <w:r w:rsidR="00077F74">
        <w:rPr>
          <w:rFonts w:hint="eastAsia"/>
        </w:rPr>
        <w:t>提案</w:t>
      </w:r>
      <w:r w:rsidR="001557BC">
        <w:rPr>
          <w:rFonts w:hint="eastAsia"/>
        </w:rPr>
        <w:t>に関する考察に寄与</w:t>
      </w:r>
      <w:r w:rsidR="00077F74">
        <w:rPr>
          <w:rFonts w:hint="eastAsia"/>
        </w:rPr>
        <w:t>しよう。</w:t>
      </w:r>
    </w:p>
    <w:p w14:paraId="199F811A" w14:textId="09B39C16" w:rsidR="00077F74" w:rsidRDefault="00794C7D" w:rsidP="006E2411">
      <w:pPr>
        <w:spacing w:line="240" w:lineRule="atLeast"/>
      </w:pPr>
      <w:r>
        <w:rPr>
          <w:rFonts w:hint="eastAsia"/>
        </w:rPr>
        <w:t xml:space="preserve">　</w:t>
      </w:r>
      <w:r w:rsidR="001557BC">
        <w:rPr>
          <w:rFonts w:hint="eastAsia"/>
        </w:rPr>
        <w:t>しかしながら、文献調査の結果、本テーマを扱う政府統計等は一部であり、限定的なローデータとなった</w:t>
      </w:r>
    </w:p>
    <w:p w14:paraId="0E7BBE8D" w14:textId="4A779F2E" w:rsidR="001557BC" w:rsidRDefault="00794C7D" w:rsidP="006E2411">
      <w:pPr>
        <w:spacing w:line="240" w:lineRule="atLeast"/>
      </w:pPr>
      <w:r>
        <w:rPr>
          <w:rFonts w:hint="eastAsia"/>
        </w:rPr>
        <w:t xml:space="preserve">　</w:t>
      </w:r>
      <w:r w:rsidR="001557BC">
        <w:rPr>
          <w:rFonts w:hint="eastAsia"/>
        </w:rPr>
        <w:t>そこで、様々な統計的有意差検定、計量時系列分析、確率偏微分方程式及び機械学習を体系化することで代替した。</w:t>
      </w:r>
    </w:p>
    <w:p w14:paraId="3C49EE2E" w14:textId="77777777" w:rsidR="001557BC" w:rsidRDefault="001557BC" w:rsidP="00794C7D"/>
    <w:p w14:paraId="7B433512" w14:textId="77777777" w:rsidR="00A95F4D" w:rsidRDefault="00A95F4D" w:rsidP="006E2411">
      <w:pPr>
        <w:pStyle w:val="af5"/>
        <w:spacing w:line="240" w:lineRule="atLeast"/>
      </w:pPr>
      <w:bookmarkStart w:id="9" w:name="_Toc73421279"/>
      <w:bookmarkStart w:id="10" w:name="_Toc73508829"/>
      <w:r w:rsidRPr="00A95F4D">
        <w:t xml:space="preserve">1.2. </w:t>
      </w:r>
      <w:r w:rsidRPr="00A95F4D">
        <w:t>背景と問題の所在</w:t>
      </w:r>
      <w:bookmarkEnd w:id="9"/>
      <w:bookmarkEnd w:id="10"/>
    </w:p>
    <w:p w14:paraId="5C57F5FD" w14:textId="63DE84D2" w:rsidR="000039DB" w:rsidRDefault="00794C7D" w:rsidP="006E2411">
      <w:pPr>
        <w:spacing w:line="240" w:lineRule="atLeast"/>
      </w:pPr>
      <w:r>
        <w:rPr>
          <w:rFonts w:hint="eastAsia"/>
        </w:rPr>
        <w:t xml:space="preserve">　</w:t>
      </w:r>
      <w:r w:rsidR="000039DB">
        <w:rPr>
          <w:rFonts w:hint="eastAsia"/>
        </w:rPr>
        <w:t>一方、</w:t>
      </w:r>
      <w:r w:rsidR="000039DB" w:rsidRPr="000039DB">
        <w:rPr>
          <w:rFonts w:ascii="Times New Roman" w:hAnsi="Times New Roman" w:cs="Times New Roman"/>
          <w:sz w:val="24"/>
          <w:szCs w:val="28"/>
        </w:rPr>
        <w:t>2050</w:t>
      </w:r>
      <w:r w:rsidR="000039DB">
        <w:t>年問題提起</w:t>
      </w:r>
      <w:r w:rsidR="00077F74">
        <w:rPr>
          <w:rFonts w:hint="eastAsia"/>
        </w:rPr>
        <w:t>の</w:t>
      </w:r>
      <w:r w:rsidR="000039DB">
        <w:t>背景は、冷戦後、地球環境</w:t>
      </w:r>
      <w:r w:rsidR="000039DB">
        <w:rPr>
          <w:rFonts w:hint="eastAsia"/>
        </w:rPr>
        <w:t>問題が国際的に取り組</w:t>
      </w:r>
      <w:r w:rsidR="00F50B76">
        <w:rPr>
          <w:rFonts w:hint="eastAsia"/>
        </w:rPr>
        <w:t>んだ</w:t>
      </w:r>
      <w:r w:rsidR="000039DB">
        <w:rPr>
          <w:rFonts w:hint="eastAsia"/>
        </w:rPr>
        <w:t>ことに遡る。</w:t>
      </w:r>
    </w:p>
    <w:p w14:paraId="3584CDE4" w14:textId="72279B50" w:rsidR="00F6119A" w:rsidRDefault="00794C7D" w:rsidP="006E2411">
      <w:pPr>
        <w:spacing w:line="240" w:lineRule="atLeast"/>
      </w:pPr>
      <w:r>
        <w:rPr>
          <w:rFonts w:hint="eastAsia"/>
        </w:rPr>
        <w:t xml:space="preserve">　</w:t>
      </w:r>
      <w:r w:rsidR="000039DB">
        <w:rPr>
          <w:rFonts w:hint="eastAsia"/>
        </w:rPr>
        <w:t>経済産業省</w:t>
      </w:r>
      <w:r w:rsidR="000039DB" w:rsidRPr="00F6119A">
        <w:rPr>
          <w:rFonts w:ascii="Times New Roman" w:hAnsi="Times New Roman" w:cs="Times New Roman"/>
          <w:sz w:val="24"/>
          <w:szCs w:val="28"/>
        </w:rPr>
        <w:t>(</w:t>
      </w:r>
      <w:r w:rsidR="000039DB">
        <w:t>平成</w:t>
      </w:r>
      <w:r w:rsidR="000039DB" w:rsidRPr="00F6119A">
        <w:rPr>
          <w:rFonts w:ascii="Times New Roman" w:hAnsi="Times New Roman" w:cs="Times New Roman"/>
          <w:sz w:val="24"/>
          <w:szCs w:val="28"/>
        </w:rPr>
        <w:t>28:1-2)</w:t>
      </w:r>
      <w:r w:rsidR="000039DB" w:rsidRPr="00F6119A">
        <w:rPr>
          <w:rStyle w:val="af0"/>
          <w:rFonts w:ascii="Times New Roman" w:hAnsi="Times New Roman" w:cs="Times New Roman"/>
          <w:sz w:val="24"/>
          <w:szCs w:val="28"/>
        </w:rPr>
        <w:footnoteReference w:id="3"/>
      </w:r>
      <w:r w:rsidR="000039DB">
        <w:t>によれば、気候変動の</w:t>
      </w:r>
      <w:r w:rsidR="00F6119A">
        <w:rPr>
          <w:rFonts w:hint="eastAsia"/>
        </w:rPr>
        <w:t>深刻化に鑑み</w:t>
      </w:r>
      <w:r w:rsidR="000039DB">
        <w:rPr>
          <w:rFonts w:hint="eastAsia"/>
        </w:rPr>
        <w:t>、国際社会は、気候変動対策に関し、『国際気候変動枠組条約』</w:t>
      </w:r>
      <w:r w:rsidR="000039DB" w:rsidRPr="00F6119A">
        <w:rPr>
          <w:rFonts w:ascii="Times New Roman" w:hAnsi="Times New Roman" w:cs="Times New Roman"/>
          <w:sz w:val="24"/>
          <w:szCs w:val="28"/>
        </w:rPr>
        <w:t>(1992</w:t>
      </w:r>
      <w:r w:rsidR="000039DB">
        <w:t>年採択・</w:t>
      </w:r>
      <w:r w:rsidR="000039DB" w:rsidRPr="00F6119A">
        <w:rPr>
          <w:rFonts w:ascii="Times New Roman" w:hAnsi="Times New Roman" w:cs="Times New Roman"/>
          <w:sz w:val="24"/>
          <w:szCs w:val="28"/>
        </w:rPr>
        <w:t>1994</w:t>
      </w:r>
      <w:r w:rsidR="000039DB">
        <w:t>年発効</w:t>
      </w:r>
      <w:r w:rsidR="000039DB" w:rsidRPr="00F6119A">
        <w:rPr>
          <w:rFonts w:ascii="Times New Roman" w:hAnsi="Times New Roman" w:cs="Times New Roman"/>
          <w:sz w:val="24"/>
          <w:szCs w:val="28"/>
        </w:rPr>
        <w:t>)</w:t>
      </w:r>
      <w:r w:rsidR="000039DB">
        <w:t>を</w:t>
      </w:r>
      <w:r>
        <w:rPr>
          <w:rFonts w:hint="eastAsia"/>
        </w:rPr>
        <w:t>契機</w:t>
      </w:r>
      <w:r w:rsidR="000039DB">
        <w:t>に、『京都議定書』</w:t>
      </w:r>
      <w:r w:rsidR="000039DB" w:rsidRPr="00F6119A">
        <w:rPr>
          <w:rFonts w:ascii="Times New Roman" w:hAnsi="Times New Roman" w:cs="Times New Roman"/>
          <w:sz w:val="24"/>
          <w:szCs w:val="28"/>
        </w:rPr>
        <w:t>(1997</w:t>
      </w:r>
      <w:r w:rsidR="000039DB">
        <w:t>年採択・</w:t>
      </w:r>
      <w:r w:rsidR="000039DB" w:rsidRPr="00F6119A">
        <w:rPr>
          <w:rFonts w:ascii="Times New Roman" w:hAnsi="Times New Roman" w:cs="Times New Roman"/>
          <w:sz w:val="24"/>
          <w:szCs w:val="28"/>
        </w:rPr>
        <w:t>2005</w:t>
      </w:r>
      <w:r w:rsidR="000039DB">
        <w:t>年発効</w:t>
      </w:r>
      <w:r w:rsidR="000039DB" w:rsidRPr="00F6119A">
        <w:rPr>
          <w:rFonts w:ascii="Times New Roman" w:hAnsi="Times New Roman" w:cs="Times New Roman"/>
          <w:sz w:val="24"/>
          <w:szCs w:val="28"/>
        </w:rPr>
        <w:t>)</w:t>
      </w:r>
      <w:r w:rsidR="000039DB">
        <w:t>を初の国際的枠組みの成果と</w:t>
      </w:r>
      <w:r w:rsidR="000039DB">
        <w:rPr>
          <w:rFonts w:hint="eastAsia"/>
        </w:rPr>
        <w:t>して京都メカニズム</w:t>
      </w:r>
      <w:r w:rsidR="00F6119A">
        <w:rPr>
          <w:rFonts w:ascii="Times New Roman" w:hAnsi="Times New Roman" w:cs="Times New Roman" w:hint="eastAsia"/>
          <w:sz w:val="24"/>
          <w:szCs w:val="28"/>
        </w:rPr>
        <w:t>(</w:t>
      </w:r>
      <w:r w:rsidR="000039DB">
        <w:rPr>
          <w:rFonts w:hint="eastAsia"/>
        </w:rPr>
        <w:t>即ち、共同実施・排出量取引・クリーン開発メカニズム</w:t>
      </w:r>
      <w:r w:rsidR="00F6119A" w:rsidRPr="00F6119A">
        <w:rPr>
          <w:rFonts w:ascii="Times New Roman" w:hAnsi="Times New Roman" w:cs="Times New Roman"/>
          <w:sz w:val="24"/>
          <w:szCs w:val="28"/>
        </w:rPr>
        <w:t>)</w:t>
      </w:r>
      <w:r w:rsidR="000039DB">
        <w:rPr>
          <w:rFonts w:hint="eastAsia"/>
        </w:rPr>
        <w:t>を挙げた。</w:t>
      </w:r>
    </w:p>
    <w:p w14:paraId="42DB7BA5" w14:textId="6A21FEC7" w:rsidR="00F6119A" w:rsidRDefault="00794C7D" w:rsidP="006E2411">
      <w:pPr>
        <w:spacing w:line="240" w:lineRule="atLeast"/>
      </w:pPr>
      <w:r>
        <w:rPr>
          <w:rFonts w:hint="eastAsia"/>
        </w:rPr>
        <w:t xml:space="preserve">　</w:t>
      </w:r>
      <w:r w:rsidR="000039DB">
        <w:rPr>
          <w:rFonts w:hint="eastAsia"/>
        </w:rPr>
        <w:t>しかしながら、『京都議定書』は、『気候変動枠組条約』</w:t>
      </w:r>
      <w:r w:rsidR="000039DB" w:rsidRPr="00F6119A">
        <w:rPr>
          <w:rFonts w:ascii="Times New Roman" w:hAnsi="Times New Roman" w:cs="Times New Roman"/>
          <w:sz w:val="24"/>
          <w:szCs w:val="28"/>
        </w:rPr>
        <w:t>(1992)</w:t>
      </w:r>
      <w:r w:rsidR="000039DB">
        <w:t>が提起した「共通だが差異ある責任」に固執した結果、</w:t>
      </w:r>
      <w:r w:rsidR="000039DB">
        <w:rPr>
          <w:rFonts w:hint="eastAsia"/>
        </w:rPr>
        <w:t>実質的に先進国にのみ温室効果ガス排出量削減義務を負わ</w:t>
      </w:r>
      <w:r>
        <w:rPr>
          <w:rFonts w:hint="eastAsia"/>
        </w:rPr>
        <w:t>せた結果、</w:t>
      </w:r>
      <w:r w:rsidR="000039DB">
        <w:rPr>
          <w:rFonts w:hint="eastAsia"/>
        </w:rPr>
        <w:t>米国の脱退を招いた。</w:t>
      </w:r>
    </w:p>
    <w:p w14:paraId="79233E48" w14:textId="64FF587A" w:rsidR="00F6119A" w:rsidRDefault="006416D0" w:rsidP="006E2411">
      <w:pPr>
        <w:spacing w:line="240" w:lineRule="atLeast"/>
      </w:pPr>
      <w:r>
        <w:rPr>
          <w:rFonts w:hint="eastAsia"/>
        </w:rPr>
        <w:t xml:space="preserve">　</w:t>
      </w:r>
      <w:r w:rsidR="000039DB">
        <w:rPr>
          <w:rFonts w:hint="eastAsia"/>
        </w:rPr>
        <w:t>また、温室効果ガスインベントリ</w:t>
      </w:r>
      <w:r w:rsidR="000039DB" w:rsidRPr="00F6119A">
        <w:rPr>
          <w:rFonts w:ascii="Times New Roman" w:hAnsi="Times New Roman" w:cs="Times New Roman"/>
          <w:sz w:val="24"/>
          <w:szCs w:val="28"/>
        </w:rPr>
        <w:t>(2017)</w:t>
      </w:r>
      <w:r w:rsidR="000039DB">
        <w:t>によれば、</w:t>
      </w:r>
      <w:r w:rsidR="000039DB" w:rsidRPr="00F6119A">
        <w:rPr>
          <w:rFonts w:ascii="Times New Roman" w:hAnsi="Times New Roman" w:cs="Times New Roman"/>
          <w:sz w:val="24"/>
          <w:szCs w:val="28"/>
        </w:rPr>
        <w:t>1990 ~2015</w:t>
      </w:r>
      <w:r w:rsidR="000039DB">
        <w:t xml:space="preserve"> </w:t>
      </w:r>
      <w:r w:rsidR="000039DB">
        <w:t>年の平均排出量にて、日本の温室効果ガス排出量に占</w:t>
      </w:r>
      <w:r w:rsidR="000039DB">
        <w:rPr>
          <w:rFonts w:hint="eastAsia"/>
        </w:rPr>
        <w:t>めるエネルギー起源の割合は、</w:t>
      </w:r>
      <w:r w:rsidR="000039DB" w:rsidRPr="00F6119A">
        <w:rPr>
          <w:rFonts w:ascii="Times New Roman" w:hAnsi="Times New Roman" w:cs="Times New Roman"/>
          <w:sz w:val="24"/>
          <w:szCs w:val="28"/>
        </w:rPr>
        <w:t>92.7%</w:t>
      </w:r>
      <w:r w:rsidR="000039DB">
        <w:t>余と大半を占める</w:t>
      </w:r>
      <w:r w:rsidR="00F6119A" w:rsidRPr="00F6119A">
        <w:rPr>
          <w:rStyle w:val="af0"/>
          <w:rFonts w:ascii="Times New Roman" w:hAnsi="Times New Roman" w:cs="Times New Roman"/>
          <w:sz w:val="24"/>
          <w:szCs w:val="28"/>
        </w:rPr>
        <w:footnoteReference w:id="4"/>
      </w:r>
      <w:r w:rsidR="000039DB">
        <w:t>。</w:t>
      </w:r>
    </w:p>
    <w:p w14:paraId="58194C16" w14:textId="32F223E7" w:rsidR="00A72B6D" w:rsidRDefault="006416D0" w:rsidP="006E2411">
      <w:pPr>
        <w:spacing w:line="240" w:lineRule="atLeast"/>
      </w:pPr>
      <w:r>
        <w:rPr>
          <w:rFonts w:hint="eastAsia"/>
        </w:rPr>
        <w:t xml:space="preserve">　</w:t>
      </w:r>
      <w:r w:rsidR="000039DB">
        <w:rPr>
          <w:rFonts w:hint="eastAsia"/>
        </w:rPr>
        <w:t>尚、</w:t>
      </w:r>
      <w:r w:rsidR="00B204C4">
        <w:rPr>
          <w:rFonts w:hint="eastAsia"/>
        </w:rPr>
        <w:t>日本国</w:t>
      </w:r>
      <w:r w:rsidR="000039DB">
        <w:rPr>
          <w:rFonts w:hint="eastAsia"/>
        </w:rPr>
        <w:t>環境省</w:t>
      </w:r>
      <w:r w:rsidR="000039DB">
        <w:t>によれば、国際社会は、新たな法的枠組み</w:t>
      </w:r>
      <w:r w:rsidR="000039DB">
        <w:rPr>
          <w:rFonts w:hint="eastAsia"/>
        </w:rPr>
        <w:t>として、</w:t>
      </w:r>
      <w:r w:rsidR="000039DB" w:rsidRPr="00B204C4">
        <w:rPr>
          <w:rFonts w:ascii="Times New Roman" w:hAnsi="Times New Roman" w:cs="Times New Roman"/>
          <w:sz w:val="24"/>
          <w:szCs w:val="28"/>
        </w:rPr>
        <w:t>COP(Conference of Parties)21</w:t>
      </w:r>
      <w:r w:rsidR="000039DB">
        <w:t>パリ協定を</w:t>
      </w:r>
      <w:r w:rsidR="000039DB" w:rsidRPr="00B204C4">
        <w:rPr>
          <w:rFonts w:ascii="Times New Roman" w:hAnsi="Times New Roman" w:cs="Times New Roman"/>
          <w:sz w:val="24"/>
          <w:szCs w:val="28"/>
        </w:rPr>
        <w:t>2015</w:t>
      </w:r>
      <w:r w:rsidR="000039DB">
        <w:t>年</w:t>
      </w:r>
      <w:r w:rsidR="000039DB">
        <w:rPr>
          <w:rFonts w:hint="eastAsia"/>
        </w:rPr>
        <w:t>に採択した</w:t>
      </w:r>
      <w:r w:rsidR="00F6119A" w:rsidRPr="00B204C4">
        <w:rPr>
          <w:rStyle w:val="af0"/>
          <w:rFonts w:ascii="Times New Roman" w:hAnsi="Times New Roman" w:cs="Times New Roman"/>
          <w:sz w:val="24"/>
          <w:szCs w:val="28"/>
        </w:rPr>
        <w:footnoteReference w:id="5"/>
      </w:r>
      <w:r w:rsidR="000039DB">
        <w:rPr>
          <w:rFonts w:hint="eastAsia"/>
        </w:rPr>
        <w:t>。</w:t>
      </w:r>
      <w:r w:rsidR="00A72B6D">
        <w:rPr>
          <w:rFonts w:hint="eastAsia"/>
        </w:rPr>
        <w:t>日本国</w:t>
      </w:r>
      <w:r w:rsidR="000039DB">
        <w:rPr>
          <w:rFonts w:hint="eastAsia"/>
        </w:rPr>
        <w:t>経済産業省</w:t>
      </w:r>
      <w:r w:rsidR="000039DB" w:rsidRPr="00BC68D7">
        <w:rPr>
          <w:rFonts w:ascii="Times New Roman" w:hAnsi="Times New Roman" w:cs="Times New Roman"/>
          <w:sz w:val="24"/>
          <w:szCs w:val="28"/>
        </w:rPr>
        <w:t>(</w:t>
      </w:r>
      <w:r w:rsidR="000039DB">
        <w:t>平成</w:t>
      </w:r>
      <w:r w:rsidR="000039DB" w:rsidRPr="00BC68D7">
        <w:rPr>
          <w:rFonts w:ascii="Times New Roman" w:hAnsi="Times New Roman" w:cs="Times New Roman"/>
          <w:sz w:val="24"/>
          <w:szCs w:val="28"/>
        </w:rPr>
        <w:t>28:5)</w:t>
      </w:r>
      <w:r w:rsidR="000039DB">
        <w:t>によれば、この</w:t>
      </w:r>
      <w:r w:rsidR="000039DB" w:rsidRPr="00BC68D7">
        <w:rPr>
          <w:rFonts w:ascii="Times New Roman" w:hAnsi="Times New Roman" w:cs="Times New Roman"/>
          <w:sz w:val="24"/>
          <w:szCs w:val="28"/>
        </w:rPr>
        <w:t>COP21</w:t>
      </w:r>
      <w:r w:rsidR="00BC68D7">
        <w:rPr>
          <w:rFonts w:hint="eastAsia"/>
        </w:rPr>
        <w:t>パリ協定における日本の国際公約は、温室効果ガス排出量を</w:t>
      </w:r>
      <w:r w:rsidR="00BC68D7" w:rsidRPr="00A72B6D">
        <w:rPr>
          <w:rFonts w:ascii="Times New Roman" w:hAnsi="Times New Roman" w:cs="Times New Roman"/>
          <w:sz w:val="24"/>
          <w:szCs w:val="28"/>
        </w:rPr>
        <w:t>2030</w:t>
      </w:r>
      <w:r w:rsidR="00BC68D7">
        <w:t>年までに</w:t>
      </w:r>
      <w:r w:rsidR="00BC68D7" w:rsidRPr="00A72B6D">
        <w:rPr>
          <w:rFonts w:ascii="Times New Roman" w:hAnsi="Times New Roman" w:cs="Times New Roman"/>
          <w:sz w:val="24"/>
          <w:szCs w:val="28"/>
        </w:rPr>
        <w:t>2013</w:t>
      </w:r>
      <w:r w:rsidR="00BC68D7">
        <w:t>年比</w:t>
      </w:r>
      <w:r w:rsidR="00BC68D7" w:rsidRPr="00A72B6D">
        <w:rPr>
          <w:rFonts w:ascii="Times New Roman" w:hAnsi="Times New Roman" w:cs="Times New Roman"/>
          <w:sz w:val="24"/>
          <w:szCs w:val="28"/>
        </w:rPr>
        <w:t>26.0%</w:t>
      </w:r>
      <w:r w:rsidR="00BC68D7">
        <w:t>削減するものである</w:t>
      </w:r>
      <w:r w:rsidR="00BC68D7" w:rsidRPr="00A72B6D">
        <w:rPr>
          <w:rStyle w:val="af0"/>
          <w:rFonts w:ascii="Times New Roman" w:hAnsi="Times New Roman" w:cs="Times New Roman"/>
          <w:sz w:val="24"/>
          <w:szCs w:val="28"/>
        </w:rPr>
        <w:footnoteReference w:id="6"/>
      </w:r>
      <w:r w:rsidR="00BC68D7">
        <w:t>。</w:t>
      </w:r>
      <w:r w:rsidR="00A72B6D">
        <w:rPr>
          <w:rFonts w:hint="eastAsia"/>
        </w:rPr>
        <w:t>日本国</w:t>
      </w:r>
      <w:r w:rsidR="00BC68D7">
        <w:rPr>
          <w:rFonts w:hint="eastAsia"/>
        </w:rPr>
        <w:t>は、『京都議定書』の採択・発効以来、京都メカニズムを含めつつも、温室効果ガス排出量削減に関する取組を既に行っている。加えて、福島第一原子力発電所事故に伴う全国各地の原子力発電所の運転停止・制限を鑑みれば、従来の取組では達成するのは困難といえよう。</w:t>
      </w:r>
    </w:p>
    <w:p w14:paraId="5D88D29D" w14:textId="0E5817C2" w:rsidR="00BC68D7" w:rsidRDefault="006416D0" w:rsidP="006E2411">
      <w:pPr>
        <w:spacing w:line="240" w:lineRule="atLeast"/>
      </w:pPr>
      <w:r>
        <w:rPr>
          <w:rFonts w:hint="eastAsia"/>
        </w:rPr>
        <w:t xml:space="preserve">　</w:t>
      </w:r>
      <w:r w:rsidR="00BC68D7">
        <w:rPr>
          <w:rFonts w:hint="eastAsia"/>
        </w:rPr>
        <w:t>事実、日本は原子力発電に代替する形で、火力発電の稼働を増加してきた。</w:t>
      </w:r>
    </w:p>
    <w:p w14:paraId="6504BD14" w14:textId="649421D9" w:rsidR="008D5557" w:rsidRDefault="006416D0" w:rsidP="006E2411">
      <w:pPr>
        <w:spacing w:line="240" w:lineRule="atLeast"/>
      </w:pPr>
      <w:r>
        <w:rPr>
          <w:rFonts w:hint="eastAsia"/>
        </w:rPr>
        <w:t xml:space="preserve">　</w:t>
      </w:r>
      <w:r w:rsidR="00BC68D7">
        <w:rPr>
          <w:rFonts w:hint="eastAsia"/>
        </w:rPr>
        <w:t>他方、</w:t>
      </w:r>
      <w:r w:rsidR="00BC68D7" w:rsidRPr="008D5557">
        <w:rPr>
          <w:rFonts w:ascii="Times New Roman" w:hAnsi="Times New Roman" w:cs="Times New Roman"/>
          <w:sz w:val="24"/>
          <w:szCs w:val="28"/>
        </w:rPr>
        <w:t>AI</w:t>
      </w:r>
      <w:r w:rsidR="006A576E" w:rsidRPr="008D5557">
        <w:rPr>
          <w:rFonts w:ascii="Times New Roman" w:hAnsi="Times New Roman" w:cs="Times New Roman"/>
          <w:sz w:val="24"/>
          <w:szCs w:val="28"/>
        </w:rPr>
        <w:t>-</w:t>
      </w:r>
      <w:r w:rsidR="00BC68D7" w:rsidRPr="008D5557">
        <w:rPr>
          <w:rFonts w:ascii="Times New Roman" w:hAnsi="Times New Roman" w:cs="Times New Roman"/>
          <w:sz w:val="24"/>
          <w:szCs w:val="28"/>
        </w:rPr>
        <w:t>RPA</w:t>
      </w:r>
      <w:r w:rsidR="00BC68D7">
        <w:t>の</w:t>
      </w:r>
      <w:r w:rsidR="006A576E">
        <w:rPr>
          <w:rFonts w:hint="eastAsia"/>
        </w:rPr>
        <w:t>更なる研究開発</w:t>
      </w:r>
      <w:r w:rsidR="00BC68D7">
        <w:t>による雇用への懸念や少子高齢化</w:t>
      </w:r>
      <w:r w:rsidR="00BC68D7">
        <w:rPr>
          <w:rFonts w:hint="eastAsia"/>
        </w:rPr>
        <w:t>に伴う社会保障財源の危機を鑑み、日本経済においても、</w:t>
      </w:r>
      <w:r w:rsidR="00BC68D7" w:rsidRPr="008D5557">
        <w:rPr>
          <w:rFonts w:ascii="Times New Roman" w:hAnsi="Times New Roman" w:cs="Times New Roman"/>
          <w:sz w:val="24"/>
          <w:szCs w:val="28"/>
        </w:rPr>
        <w:t>2050</w:t>
      </w:r>
      <w:r w:rsidR="00BC68D7">
        <w:t>年問題</w:t>
      </w:r>
      <w:r w:rsidR="00077F74">
        <w:rPr>
          <w:rFonts w:hint="eastAsia"/>
        </w:rPr>
        <w:t>を</w:t>
      </w:r>
      <w:r w:rsidR="00BC68D7">
        <w:t>提起</w:t>
      </w:r>
      <w:r w:rsidR="00077F74">
        <w:rPr>
          <w:rFonts w:hint="eastAsia"/>
        </w:rPr>
        <w:t>し</w:t>
      </w:r>
      <w:r w:rsidR="00BC68D7">
        <w:t>ている。</w:t>
      </w:r>
    </w:p>
    <w:p w14:paraId="01D6A5A0" w14:textId="21E380C3" w:rsidR="00A95F4D" w:rsidRDefault="006416D0" w:rsidP="006E2411">
      <w:pPr>
        <w:spacing w:line="240" w:lineRule="atLeast"/>
      </w:pPr>
      <w:r>
        <w:rPr>
          <w:rFonts w:hint="eastAsia"/>
        </w:rPr>
        <w:t xml:space="preserve">　</w:t>
      </w:r>
      <w:r w:rsidR="00BC68D7">
        <w:rPr>
          <w:rFonts w:hint="eastAsia"/>
        </w:rPr>
        <w:t>以上から、エネルギー・気候変動と原子力リスクに加え</w:t>
      </w:r>
      <w:r w:rsidR="00077F74">
        <w:rPr>
          <w:rFonts w:hint="eastAsia"/>
        </w:rPr>
        <w:t>て</w:t>
      </w:r>
      <w:r w:rsidR="00BC68D7">
        <w:rPr>
          <w:rFonts w:hint="eastAsia"/>
        </w:rPr>
        <w:t>電力需要、原子力産業、自然災害リスク及び地政学リスク等における因果関係</w:t>
      </w:r>
      <w:r w:rsidR="008D5557">
        <w:rPr>
          <w:rFonts w:hint="eastAsia"/>
        </w:rPr>
        <w:t>とともに、</w:t>
      </w:r>
      <w:r w:rsidR="008D5557" w:rsidRPr="008D5557">
        <w:rPr>
          <w:rFonts w:ascii="Times New Roman" w:hAnsi="Times New Roman" w:cs="Times New Roman"/>
          <w:sz w:val="24"/>
          <w:szCs w:val="28"/>
        </w:rPr>
        <w:t>2050</w:t>
      </w:r>
      <w:r w:rsidR="008D5557">
        <w:rPr>
          <w:rFonts w:hint="eastAsia"/>
        </w:rPr>
        <w:t>年までの将来予測を行う必要性を指摘</w:t>
      </w:r>
      <w:r w:rsidR="00BC68D7">
        <w:rPr>
          <w:rFonts w:hint="eastAsia"/>
        </w:rPr>
        <w:t>することができ、その</w:t>
      </w:r>
      <w:r w:rsidR="00077F74">
        <w:rPr>
          <w:rFonts w:hint="eastAsia"/>
        </w:rPr>
        <w:t>実証</w:t>
      </w:r>
      <w:r w:rsidR="00BC68D7">
        <w:rPr>
          <w:rFonts w:hint="eastAsia"/>
        </w:rPr>
        <w:t>解明を問題の所在とする。</w:t>
      </w:r>
    </w:p>
    <w:p w14:paraId="229C9A2F" w14:textId="77777777" w:rsidR="008D5557" w:rsidRDefault="008D5557" w:rsidP="006E2411">
      <w:pPr>
        <w:spacing w:line="240" w:lineRule="atLeast"/>
      </w:pPr>
    </w:p>
    <w:p w14:paraId="6CD3B33F" w14:textId="3BA95152" w:rsidR="00A95F4D" w:rsidRDefault="00A95F4D" w:rsidP="006E2411">
      <w:pPr>
        <w:pStyle w:val="af5"/>
        <w:spacing w:line="240" w:lineRule="atLeast"/>
      </w:pPr>
      <w:bookmarkStart w:id="11" w:name="_Toc73421280"/>
      <w:bookmarkStart w:id="12" w:name="_Toc73508830"/>
      <w:r w:rsidRPr="00A95F4D">
        <w:t xml:space="preserve">1.3. </w:t>
      </w:r>
      <w:bookmarkEnd w:id="11"/>
      <w:r w:rsidR="00493995">
        <w:rPr>
          <w:rFonts w:hint="eastAsia"/>
        </w:rPr>
        <w:t>実証分析・予測</w:t>
      </w:r>
      <w:bookmarkEnd w:id="12"/>
    </w:p>
    <w:p w14:paraId="4D9D67EE" w14:textId="4FE3279D" w:rsidR="006416D0" w:rsidRDefault="006416D0" w:rsidP="006E2411">
      <w:pPr>
        <w:spacing w:line="240" w:lineRule="atLeast"/>
      </w:pPr>
      <w:r>
        <w:rPr>
          <w:rFonts w:hint="eastAsia"/>
        </w:rPr>
        <w:t xml:space="preserve">　</w:t>
      </w:r>
      <w:r w:rsidR="003A54BA">
        <w:rPr>
          <w:rFonts w:hint="eastAsia"/>
        </w:rPr>
        <w:t>その</w:t>
      </w:r>
      <w:r>
        <w:rPr>
          <w:rFonts w:hint="eastAsia"/>
        </w:rPr>
        <w:t>方法</w:t>
      </w:r>
      <w:r w:rsidR="003A54BA">
        <w:rPr>
          <w:rFonts w:hint="eastAsia"/>
        </w:rPr>
        <w:t>として、</w:t>
      </w:r>
      <w:r w:rsidR="00D86CDC">
        <w:rPr>
          <w:rFonts w:hint="eastAsia"/>
        </w:rPr>
        <w:t>パネル</w:t>
      </w:r>
      <w:r w:rsidR="00D86CDC" w:rsidRPr="00D86CDC">
        <w:rPr>
          <w:rFonts w:ascii="Times New Roman" w:hAnsi="Times New Roman" w:cs="Times New Roman"/>
          <w:sz w:val="24"/>
          <w:szCs w:val="28"/>
        </w:rPr>
        <w:t>VAR-SPDE</w:t>
      </w:r>
      <w:r w:rsidR="00D86CDC">
        <w:rPr>
          <w:rFonts w:hint="eastAsia"/>
        </w:rPr>
        <w:t>モデル</w:t>
      </w:r>
      <w:r>
        <w:rPr>
          <w:rFonts w:hint="eastAsia"/>
        </w:rPr>
        <w:t>及び</w:t>
      </w:r>
      <w:r w:rsidRPr="006416D0">
        <w:rPr>
          <w:rStyle w:val="af2"/>
          <w:rFonts w:eastAsia="ＭＳ Ｐ明朝" w:hint="eastAsia"/>
        </w:rPr>
        <w:t>X</w:t>
      </w:r>
      <w:r w:rsidRPr="006416D0">
        <w:rPr>
          <w:rStyle w:val="af2"/>
          <w:rFonts w:eastAsia="ＭＳ Ｐ明朝"/>
        </w:rPr>
        <w:t>GBoost</w:t>
      </w:r>
      <w:r>
        <w:rPr>
          <w:rFonts w:hint="eastAsia"/>
        </w:rPr>
        <w:t>回帰予測</w:t>
      </w:r>
      <w:r w:rsidR="00D86CDC">
        <w:rPr>
          <w:rFonts w:hint="eastAsia"/>
        </w:rPr>
        <w:t>を</w:t>
      </w:r>
      <w:r>
        <w:rPr>
          <w:rFonts w:hint="eastAsia"/>
        </w:rPr>
        <w:t>理論設計・実装</w:t>
      </w:r>
      <w:r w:rsidR="00D86CDC">
        <w:rPr>
          <w:rFonts w:hint="eastAsia"/>
        </w:rPr>
        <w:t>した。</w:t>
      </w:r>
    </w:p>
    <w:p w14:paraId="1090753F" w14:textId="2AA8EF74" w:rsidR="00E70CE0" w:rsidRDefault="006416D0" w:rsidP="006E2411">
      <w:pPr>
        <w:spacing w:line="240" w:lineRule="atLeast"/>
      </w:pPr>
      <w:r>
        <w:rPr>
          <w:rFonts w:hint="eastAsia"/>
        </w:rPr>
        <w:t xml:space="preserve">　</w:t>
      </w:r>
      <w:r w:rsidR="000535EA">
        <w:rPr>
          <w:rFonts w:hint="eastAsia"/>
        </w:rPr>
        <w:t>尚、要約統計量の出力及びグラフ描画は、適時行うものとする。</w:t>
      </w:r>
    </w:p>
    <w:p w14:paraId="10EEA105" w14:textId="24A793A3" w:rsidR="005908EE" w:rsidRDefault="006416D0" w:rsidP="006E2411">
      <w:pPr>
        <w:spacing w:line="240" w:lineRule="atLeast"/>
      </w:pPr>
      <w:r>
        <w:rPr>
          <w:rFonts w:hint="eastAsia"/>
        </w:rPr>
        <w:t xml:space="preserve">　加えて</w:t>
      </w:r>
      <w:r w:rsidR="005908EE">
        <w:rPr>
          <w:rFonts w:hint="eastAsia"/>
        </w:rPr>
        <w:t>、資本主義経済において、すべては需給均衡によって成立して</w:t>
      </w:r>
      <w:r w:rsidR="00077F74">
        <w:rPr>
          <w:rFonts w:hint="eastAsia"/>
        </w:rPr>
        <w:t>いる為、</w:t>
      </w:r>
      <w:r w:rsidR="005908EE">
        <w:rPr>
          <w:rFonts w:hint="eastAsia"/>
        </w:rPr>
        <w:t>需給均衡式は立てる必要がなく、次の恒等式を制約条件とする。</w:t>
      </w:r>
    </w:p>
    <w:p w14:paraId="2DA3F9F6" w14:textId="77777777" w:rsidR="005908EE" w:rsidRPr="00661894" w:rsidRDefault="005908EE" w:rsidP="006E2411">
      <w:pPr>
        <w:spacing w:line="240" w:lineRule="atLeast"/>
        <w:rPr>
          <w:sz w:val="36"/>
          <w:szCs w:val="36"/>
        </w:rPr>
      </w:pPr>
      <w:r>
        <w:tab/>
      </w:r>
      <m:oMath>
        <m:r>
          <w:rPr>
            <w:rFonts w:ascii="Cambria Math" w:hAnsi="Cambria Math"/>
            <w:sz w:val="36"/>
            <w:szCs w:val="36"/>
          </w:rPr>
          <m:t>∂∀D</m:t>
        </m:r>
        <m:d>
          <m:dPr>
            <m:ctrlPr>
              <w:rPr>
                <w:rFonts w:ascii="Cambria Math" w:hAnsi="Cambria Math"/>
                <w:i/>
                <w:sz w:val="36"/>
                <w:szCs w:val="36"/>
              </w:rPr>
            </m:ctrlPr>
          </m:dPr>
          <m:e>
            <m:r>
              <w:rPr>
                <w:rFonts w:ascii="Cambria Math" w:hAnsi="Cambria Math"/>
                <w:sz w:val="36"/>
                <w:szCs w:val="36"/>
              </w:rPr>
              <m:t>∀S</m:t>
            </m:r>
          </m:e>
        </m:d>
        <m:r>
          <w:rPr>
            <w:rFonts w:ascii="Cambria Math" w:hAnsi="Cambria Math"/>
            <w:sz w:val="36"/>
            <w:szCs w:val="36"/>
          </w:rPr>
          <m:t>=∂∀S</m:t>
        </m:r>
        <m:d>
          <m:dPr>
            <m:ctrlPr>
              <w:rPr>
                <w:rFonts w:ascii="Cambria Math" w:hAnsi="Cambria Math"/>
                <w:i/>
                <w:sz w:val="36"/>
                <w:szCs w:val="36"/>
              </w:rPr>
            </m:ctrlPr>
          </m:dPr>
          <m:e>
            <m:r>
              <w:rPr>
                <w:rFonts w:ascii="Cambria Math" w:hAnsi="Cambria Math"/>
                <w:sz w:val="36"/>
                <w:szCs w:val="36"/>
              </w:rPr>
              <m:t>∀D</m:t>
            </m:r>
          </m:e>
        </m:d>
      </m:oMath>
      <w:r w:rsidRPr="00661894">
        <w:rPr>
          <w:rFonts w:hint="eastAsia"/>
          <w:sz w:val="36"/>
          <w:szCs w:val="36"/>
        </w:rPr>
        <w:t>,</w:t>
      </w:r>
    </w:p>
    <w:p w14:paraId="06B90E3D" w14:textId="77777777" w:rsidR="005908EE" w:rsidRDefault="00661894" w:rsidP="006E2411">
      <w:pPr>
        <w:spacing w:line="240" w:lineRule="atLeast"/>
      </w:pPr>
      <w:r>
        <w:tab/>
      </w:r>
      <w:r>
        <w:rPr>
          <w:rFonts w:hint="eastAsia"/>
        </w:rPr>
        <w:t xml:space="preserve">　</w:t>
      </w:r>
      <w:r w:rsidR="005908EE" w:rsidRPr="00661894">
        <w:rPr>
          <w:rStyle w:val="af2"/>
          <w:rFonts w:eastAsia="ＭＳ Ｐ明朝" w:hint="eastAsia"/>
          <w:bCs w:val="0"/>
          <w:i/>
          <w:iCs/>
        </w:rPr>
        <w:t>D</w:t>
      </w:r>
      <w:r w:rsidR="005908EE" w:rsidRPr="00661894">
        <w:rPr>
          <w:rStyle w:val="af2"/>
          <w:rFonts w:eastAsia="ＭＳ Ｐ明朝"/>
          <w:bCs w:val="0"/>
        </w:rPr>
        <w:t>:</w:t>
      </w:r>
      <w:r w:rsidR="005908EE">
        <w:t xml:space="preserve"> </w:t>
      </w:r>
      <w:r w:rsidR="005908EE">
        <w:rPr>
          <w:rFonts w:hint="eastAsia"/>
        </w:rPr>
        <w:t>需要関数</w:t>
      </w:r>
      <w:r w:rsidRPr="00661894">
        <w:rPr>
          <w:rStyle w:val="af2"/>
          <w:rFonts w:eastAsia="ＭＳ Ｐ明朝" w:hint="eastAsia"/>
        </w:rPr>
        <w:t>,</w:t>
      </w:r>
    </w:p>
    <w:p w14:paraId="0463F2A9" w14:textId="46EE6818" w:rsidR="005908EE" w:rsidRDefault="00661894" w:rsidP="006E2411">
      <w:pPr>
        <w:spacing w:line="240" w:lineRule="atLeast"/>
      </w:pPr>
      <w:r>
        <w:tab/>
      </w:r>
      <w:r>
        <w:rPr>
          <w:rFonts w:hint="eastAsia"/>
        </w:rPr>
        <w:t xml:space="preserve">　</w:t>
      </w:r>
      <w:r w:rsidR="005908EE" w:rsidRPr="00661894">
        <w:rPr>
          <w:rFonts w:ascii="Times New Roman" w:hAnsi="Times New Roman" w:cs="Times New Roman"/>
          <w:i/>
          <w:iCs/>
          <w:sz w:val="24"/>
          <w:szCs w:val="28"/>
        </w:rPr>
        <w:t>S</w:t>
      </w:r>
      <w:r w:rsidR="005908EE" w:rsidRPr="00661894">
        <w:rPr>
          <w:rFonts w:ascii="Times New Roman" w:hAnsi="Times New Roman" w:cs="Times New Roman"/>
          <w:sz w:val="24"/>
          <w:szCs w:val="28"/>
        </w:rPr>
        <w:t xml:space="preserve">: </w:t>
      </w:r>
      <w:r w:rsidR="005908EE">
        <w:rPr>
          <w:rFonts w:hint="eastAsia"/>
        </w:rPr>
        <w:t>供給関数</w:t>
      </w:r>
    </w:p>
    <w:p w14:paraId="431C2DF8" w14:textId="77777777" w:rsidR="002A6FCC" w:rsidRDefault="002A6FCC" w:rsidP="002A6FCC"/>
    <w:p w14:paraId="66C62F87" w14:textId="7A49A382" w:rsidR="00090B89" w:rsidRPr="00090B89" w:rsidRDefault="006416D0" w:rsidP="006E2411">
      <w:pPr>
        <w:spacing w:line="240" w:lineRule="atLeast"/>
        <w:rPr>
          <w:b/>
          <w:bCs/>
        </w:rPr>
      </w:pPr>
      <w:r w:rsidRPr="002A6FCC">
        <w:rPr>
          <w:rFonts w:ascii="Times New Roman" w:hAnsi="Times New Roman" w:cs="Times New Roman"/>
          <w:b/>
          <w:bCs/>
          <w:sz w:val="24"/>
          <w:szCs w:val="28"/>
        </w:rPr>
        <w:t>1.3.1. R</w:t>
      </w:r>
      <w:r>
        <w:rPr>
          <w:rFonts w:hint="eastAsia"/>
          <w:b/>
          <w:bCs/>
        </w:rPr>
        <w:t>による実装手順</w:t>
      </w:r>
    </w:p>
    <w:p w14:paraId="4A354442" w14:textId="5573C1CB" w:rsidR="007F1F33" w:rsidRDefault="007F1F33" w:rsidP="002A6FCC">
      <w:pPr>
        <w:pStyle w:val="af9"/>
        <w:numPr>
          <w:ilvl w:val="0"/>
          <w:numId w:val="12"/>
        </w:numPr>
        <w:ind w:leftChars="0" w:firstLine="0"/>
      </w:pPr>
      <w:r>
        <w:rPr>
          <w:rFonts w:hint="eastAsia"/>
        </w:rPr>
        <w:t>前処理</w:t>
      </w:r>
    </w:p>
    <w:p w14:paraId="5C1A355E" w14:textId="7F5064BB" w:rsidR="00D86CDC" w:rsidRDefault="003A54BA" w:rsidP="007773F1">
      <w:pPr>
        <w:pStyle w:val="af9"/>
        <w:numPr>
          <w:ilvl w:val="2"/>
          <w:numId w:val="32"/>
        </w:numPr>
        <w:ind w:leftChars="0"/>
      </w:pPr>
      <w:r>
        <w:rPr>
          <w:rFonts w:hint="eastAsia"/>
        </w:rPr>
        <w:t>ローデータに前処理を行</w:t>
      </w:r>
      <w:r w:rsidR="00D86CDC">
        <w:rPr>
          <w:rFonts w:hint="eastAsia"/>
        </w:rPr>
        <w:t>う。</w:t>
      </w:r>
    </w:p>
    <w:p w14:paraId="747E437E" w14:textId="77777777" w:rsidR="00D86CDC" w:rsidRDefault="00BA00FE" w:rsidP="007773F1">
      <w:pPr>
        <w:pStyle w:val="af9"/>
        <w:numPr>
          <w:ilvl w:val="2"/>
          <w:numId w:val="32"/>
        </w:numPr>
        <w:ind w:leftChars="0"/>
      </w:pPr>
      <w:r>
        <w:rPr>
          <w:rFonts w:hint="eastAsia"/>
        </w:rPr>
        <w:t>各確率ベクトルに</w:t>
      </w:r>
      <w:r w:rsidR="003A54BA">
        <w:rPr>
          <w:rFonts w:hint="eastAsia"/>
        </w:rPr>
        <w:t>誤差項調整を施</w:t>
      </w:r>
      <w:r w:rsidR="00D86CDC">
        <w:rPr>
          <w:rFonts w:hint="eastAsia"/>
        </w:rPr>
        <w:t>す。</w:t>
      </w:r>
    </w:p>
    <w:p w14:paraId="2AF02BA4" w14:textId="7F0C425A" w:rsidR="00D86CDC" w:rsidRDefault="007773F1" w:rsidP="007773F1">
      <w:pPr>
        <w:pStyle w:val="af9"/>
        <w:numPr>
          <w:ilvl w:val="2"/>
          <w:numId w:val="32"/>
        </w:numPr>
        <w:ind w:leftChars="0"/>
      </w:pPr>
      <w:r>
        <w:rPr>
          <w:rFonts w:hint="eastAsia"/>
        </w:rPr>
        <w:t>幾何</w:t>
      </w:r>
      <w:r w:rsidR="003A54BA">
        <w:rPr>
          <w:rFonts w:hint="eastAsia"/>
        </w:rPr>
        <w:t>確率ベクトルに</w:t>
      </w:r>
      <w:r w:rsidR="00D86CDC">
        <w:rPr>
          <w:rFonts w:hint="eastAsia"/>
        </w:rPr>
        <w:t>実証分析</w:t>
      </w:r>
      <w:r>
        <w:rPr>
          <w:rFonts w:hint="eastAsia"/>
        </w:rPr>
        <w:t>・予測</w:t>
      </w:r>
      <w:r w:rsidR="00D86CDC">
        <w:rPr>
          <w:rFonts w:hint="eastAsia"/>
        </w:rPr>
        <w:t>を行う。</w:t>
      </w:r>
    </w:p>
    <w:p w14:paraId="406FAAA4" w14:textId="77777777" w:rsidR="007F1F33" w:rsidRDefault="007F1F33" w:rsidP="002A6FCC">
      <w:pPr>
        <w:pStyle w:val="af9"/>
        <w:numPr>
          <w:ilvl w:val="0"/>
          <w:numId w:val="4"/>
        </w:numPr>
        <w:ind w:leftChars="0" w:firstLine="0"/>
      </w:pPr>
      <w:r>
        <w:rPr>
          <w:rFonts w:hint="eastAsia"/>
        </w:rPr>
        <w:t>統計的有意差検定</w:t>
      </w:r>
    </w:p>
    <w:p w14:paraId="5AC6F796" w14:textId="766CA129" w:rsidR="00D86CDC" w:rsidRDefault="003A54BA" w:rsidP="007773F1">
      <w:pPr>
        <w:pStyle w:val="af9"/>
        <w:numPr>
          <w:ilvl w:val="0"/>
          <w:numId w:val="33"/>
        </w:numPr>
        <w:ind w:leftChars="0"/>
      </w:pPr>
      <w:r>
        <w:rPr>
          <w:rFonts w:hint="eastAsia"/>
        </w:rPr>
        <w:t>無相関検定による多重共線性</w:t>
      </w:r>
    </w:p>
    <w:p w14:paraId="1E151A7F" w14:textId="77777777" w:rsidR="00D86CDC" w:rsidRDefault="003A54BA" w:rsidP="007773F1">
      <w:pPr>
        <w:pStyle w:val="af9"/>
        <w:numPr>
          <w:ilvl w:val="0"/>
          <w:numId w:val="33"/>
        </w:numPr>
        <w:ind w:leftChars="0"/>
      </w:pPr>
      <w:r>
        <w:rPr>
          <w:rFonts w:hint="eastAsia"/>
        </w:rPr>
        <w:t>単位根検定による</w:t>
      </w:r>
      <w:r w:rsidR="00D86CDC" w:rsidRPr="00D86CDC">
        <w:rPr>
          <w:rFonts w:hint="eastAsia"/>
        </w:rPr>
        <w:t>定常状態</w:t>
      </w:r>
    </w:p>
    <w:p w14:paraId="0607DAA5" w14:textId="77777777" w:rsidR="007F1F33" w:rsidRDefault="00D86CDC" w:rsidP="007773F1">
      <w:pPr>
        <w:pStyle w:val="af9"/>
        <w:numPr>
          <w:ilvl w:val="0"/>
          <w:numId w:val="33"/>
        </w:numPr>
        <w:ind w:leftChars="0"/>
      </w:pPr>
      <w:r>
        <w:rPr>
          <w:rFonts w:hint="eastAsia"/>
        </w:rPr>
        <w:t>共和分検定による見せかけの回帰</w:t>
      </w:r>
    </w:p>
    <w:p w14:paraId="6EFA5C79" w14:textId="145B6BB6" w:rsidR="007F1F33" w:rsidRDefault="00D86CDC" w:rsidP="007773F1">
      <w:pPr>
        <w:pStyle w:val="af9"/>
        <w:numPr>
          <w:ilvl w:val="0"/>
          <w:numId w:val="33"/>
        </w:numPr>
        <w:ind w:leftChars="0"/>
      </w:pPr>
      <w:r>
        <w:rPr>
          <w:rFonts w:hint="eastAsia"/>
        </w:rPr>
        <w:t>偏グレンジャー因果性検定</w:t>
      </w:r>
    </w:p>
    <w:p w14:paraId="123FF3DF" w14:textId="1359B30A" w:rsidR="007F1F33" w:rsidRDefault="007F1F33" w:rsidP="007773F1">
      <w:pPr>
        <w:pStyle w:val="af9"/>
        <w:numPr>
          <w:ilvl w:val="0"/>
          <w:numId w:val="33"/>
        </w:numPr>
        <w:ind w:leftChars="0"/>
      </w:pPr>
      <w:r w:rsidRPr="007F1F33">
        <w:rPr>
          <w:rFonts w:hint="eastAsia"/>
        </w:rPr>
        <w:lastRenderedPageBreak/>
        <w:t>非直交化インパルス応答関数</w:t>
      </w:r>
    </w:p>
    <w:p w14:paraId="7EC31E3B" w14:textId="37E5143E" w:rsidR="00667ED1" w:rsidRDefault="00667ED1" w:rsidP="002A6FCC">
      <w:pPr>
        <w:pStyle w:val="af9"/>
        <w:numPr>
          <w:ilvl w:val="0"/>
          <w:numId w:val="3"/>
        </w:numPr>
        <w:ind w:leftChars="0" w:firstLine="0"/>
      </w:pPr>
      <w:r>
        <w:rPr>
          <w:rFonts w:hint="eastAsia"/>
        </w:rPr>
        <w:t>統計的最適化因果推論モデル</w:t>
      </w:r>
    </w:p>
    <w:p w14:paraId="6B0A9E78" w14:textId="0696222B" w:rsidR="00D86CDC" w:rsidRDefault="00D86CDC" w:rsidP="002A6FCC">
      <w:pPr>
        <w:pStyle w:val="af9"/>
        <w:numPr>
          <w:ilvl w:val="0"/>
          <w:numId w:val="17"/>
        </w:numPr>
        <w:ind w:leftChars="0" w:firstLine="0"/>
      </w:pPr>
      <w:r>
        <w:rPr>
          <w:rFonts w:hint="eastAsia"/>
        </w:rPr>
        <w:t>パネル</w:t>
      </w:r>
      <w:r w:rsidRPr="007F1F33">
        <w:rPr>
          <w:rFonts w:ascii="Times New Roman" w:hAnsi="Times New Roman" w:cs="Times New Roman"/>
          <w:sz w:val="24"/>
          <w:szCs w:val="28"/>
        </w:rPr>
        <w:t>VA</w:t>
      </w:r>
      <w:r w:rsidR="00667ED1">
        <w:rPr>
          <w:rFonts w:ascii="Times New Roman" w:hAnsi="Times New Roman" w:cs="Times New Roman"/>
          <w:sz w:val="24"/>
          <w:szCs w:val="28"/>
        </w:rPr>
        <w:t>PC</w:t>
      </w:r>
      <w:r w:rsidRPr="007F1F33">
        <w:rPr>
          <w:rFonts w:ascii="Times New Roman" w:hAnsi="Times New Roman" w:cs="Times New Roman"/>
          <w:sz w:val="24"/>
          <w:szCs w:val="28"/>
        </w:rPr>
        <w:t>R</w:t>
      </w:r>
      <w:r w:rsidR="00382A3E">
        <w:rPr>
          <w:rFonts w:ascii="Times New Roman" w:hAnsi="Times New Roman" w:cs="Times New Roman"/>
          <w:sz w:val="24"/>
          <w:szCs w:val="28"/>
        </w:rPr>
        <w:t>-SPDE</w:t>
      </w:r>
      <w:r>
        <w:rPr>
          <w:rFonts w:hint="eastAsia"/>
        </w:rPr>
        <w:t>モデル</w:t>
      </w:r>
    </w:p>
    <w:p w14:paraId="24995BEF" w14:textId="1FD604D2" w:rsidR="00667ED1" w:rsidRDefault="00C15F7B" w:rsidP="002A6FCC">
      <w:pPr>
        <w:pStyle w:val="af9"/>
        <w:numPr>
          <w:ilvl w:val="0"/>
          <w:numId w:val="17"/>
        </w:numPr>
        <w:ind w:leftChars="0" w:firstLine="0"/>
      </w:pPr>
      <w:r>
        <w:rPr>
          <w:rFonts w:hint="eastAsia"/>
        </w:rPr>
        <w:t>主成分</w:t>
      </w:r>
      <w:r w:rsidR="00667ED1">
        <w:rPr>
          <w:rFonts w:hint="eastAsia"/>
        </w:rPr>
        <w:t>回帰式の全微分</w:t>
      </w:r>
    </w:p>
    <w:p w14:paraId="116E6013" w14:textId="77777777" w:rsidR="00D86CDC" w:rsidRDefault="00D86CDC" w:rsidP="002A6FCC">
      <w:pPr>
        <w:pStyle w:val="af9"/>
        <w:numPr>
          <w:ilvl w:val="0"/>
          <w:numId w:val="17"/>
        </w:numPr>
        <w:ind w:leftChars="0" w:firstLine="0"/>
      </w:pPr>
      <w:r>
        <w:rPr>
          <w:rFonts w:hint="eastAsia"/>
        </w:rPr>
        <w:t>動的直接相関係数を導出する。</w:t>
      </w:r>
    </w:p>
    <w:p w14:paraId="526883C1" w14:textId="77777777" w:rsidR="00D86CDC" w:rsidRDefault="00D86CDC" w:rsidP="002A6FCC">
      <w:pPr>
        <w:pStyle w:val="af9"/>
        <w:numPr>
          <w:ilvl w:val="0"/>
          <w:numId w:val="17"/>
        </w:numPr>
        <w:ind w:leftChars="0" w:firstLine="0"/>
      </w:pPr>
      <w:r>
        <w:rPr>
          <w:rFonts w:hint="eastAsia"/>
        </w:rPr>
        <w:t>モデルの標準誤差を抽出する。</w:t>
      </w:r>
    </w:p>
    <w:p w14:paraId="28BDA57B" w14:textId="0A859A7A" w:rsidR="00667ED1" w:rsidRDefault="00D86CDC" w:rsidP="002A6FCC">
      <w:pPr>
        <w:pStyle w:val="af9"/>
        <w:numPr>
          <w:ilvl w:val="0"/>
          <w:numId w:val="17"/>
        </w:numPr>
        <w:ind w:leftChars="0" w:firstLine="0"/>
      </w:pPr>
      <w:r>
        <w:rPr>
          <w:rFonts w:hint="eastAsia"/>
        </w:rPr>
        <w:t>標準偏回帰係数を導出する。</w:t>
      </w:r>
    </w:p>
    <w:p w14:paraId="79AF6C33" w14:textId="7832C655" w:rsidR="00667ED1" w:rsidRDefault="00667ED1" w:rsidP="002A6FCC">
      <w:pPr>
        <w:pStyle w:val="af9"/>
        <w:numPr>
          <w:ilvl w:val="0"/>
          <w:numId w:val="17"/>
        </w:numPr>
        <w:ind w:leftChars="0" w:firstLine="0"/>
      </w:pPr>
      <w:r w:rsidRPr="00667ED1">
        <w:rPr>
          <w:rStyle w:val="af2"/>
          <w:rFonts w:eastAsia="ＭＳ Ｐ明朝" w:hint="eastAsia"/>
        </w:rPr>
        <w:t>X</w:t>
      </w:r>
      <w:r w:rsidRPr="00667ED1">
        <w:rPr>
          <w:rStyle w:val="af2"/>
          <w:rFonts w:eastAsia="ＭＳ Ｐ明朝"/>
        </w:rPr>
        <w:t>GBoost</w:t>
      </w:r>
      <w:r w:rsidR="002A6FCC">
        <w:rPr>
          <w:rFonts w:hint="eastAsia"/>
        </w:rPr>
        <w:t>回帰木予測に</w:t>
      </w:r>
      <w:r>
        <w:rPr>
          <w:rFonts w:hint="eastAsia"/>
        </w:rPr>
        <w:t>よる再現性の実証</w:t>
      </w:r>
    </w:p>
    <w:p w14:paraId="05A2CFFF" w14:textId="77777777" w:rsidR="00667ED1" w:rsidRDefault="00667ED1" w:rsidP="006E2411">
      <w:pPr>
        <w:spacing w:line="240" w:lineRule="atLeast"/>
      </w:pPr>
    </w:p>
    <w:p w14:paraId="7E66268D" w14:textId="77777777" w:rsidR="00A95F4D" w:rsidRDefault="00A95F4D" w:rsidP="006E2411">
      <w:pPr>
        <w:pStyle w:val="af5"/>
        <w:spacing w:line="240" w:lineRule="atLeast"/>
      </w:pPr>
      <w:bookmarkStart w:id="13" w:name="_Toc73421281"/>
      <w:bookmarkStart w:id="14" w:name="_Toc73508831"/>
      <w:r>
        <w:rPr>
          <w:rFonts w:hint="eastAsia"/>
        </w:rPr>
        <w:t>1</w:t>
      </w:r>
      <w:r>
        <w:t xml:space="preserve">.4. </w:t>
      </w:r>
      <w:r w:rsidRPr="00A95F4D">
        <w:t>確率変数・個体効果の選定</w:t>
      </w:r>
      <w:bookmarkEnd w:id="13"/>
      <w:bookmarkEnd w:id="14"/>
    </w:p>
    <w:p w14:paraId="2FE1E3BD" w14:textId="055D9DE9" w:rsidR="00CC2565" w:rsidRDefault="007773F1" w:rsidP="006E2411">
      <w:pPr>
        <w:spacing w:line="240" w:lineRule="atLeast"/>
      </w:pPr>
      <w:r>
        <w:rPr>
          <w:rFonts w:hint="eastAsia"/>
        </w:rPr>
        <w:t xml:space="preserve">　</w:t>
      </w:r>
      <w:r w:rsidR="00E70CE0">
        <w:rPr>
          <w:rFonts w:hint="eastAsia"/>
        </w:rPr>
        <w:t>一方、確率変数・個体効果は、</w:t>
      </w:r>
      <w:r>
        <w:rPr>
          <w:rFonts w:hint="eastAsia"/>
        </w:rPr>
        <w:t>後述の</w:t>
      </w:r>
      <w:r w:rsidR="00E70CE0">
        <w:rPr>
          <w:rFonts w:hint="eastAsia"/>
        </w:rPr>
        <w:t>エネルギー・気候変動と日本経済において、エネルギー・気候変動と日本経済における</w:t>
      </w:r>
      <w:r w:rsidR="00E70CE0" w:rsidRPr="00247D7D">
        <w:rPr>
          <w:rFonts w:ascii="Times New Roman" w:hAnsi="Times New Roman" w:cs="Times New Roman"/>
          <w:sz w:val="24"/>
          <w:szCs w:val="28"/>
        </w:rPr>
        <w:t>2050</w:t>
      </w:r>
      <w:r w:rsidR="00E70CE0">
        <w:t>年問題を特徴する指標と判断した</w:t>
      </w:r>
      <w:r w:rsidR="00247D7D">
        <w:rPr>
          <w:rFonts w:hint="eastAsia"/>
        </w:rPr>
        <w:t>統計値</w:t>
      </w:r>
      <w:r w:rsidR="00E70CE0">
        <w:rPr>
          <w:rFonts w:hint="eastAsia"/>
        </w:rPr>
        <w:t>を選定した。</w:t>
      </w:r>
    </w:p>
    <w:p w14:paraId="07EA8E86" w14:textId="77777777" w:rsidR="00CC2565" w:rsidRDefault="00CC2565" w:rsidP="006E2411">
      <w:pPr>
        <w:spacing w:line="240" w:lineRule="atLeast"/>
      </w:pPr>
    </w:p>
    <w:bookmarkStart w:id="15" w:name="_Toc73421282"/>
    <w:bookmarkStart w:id="16" w:name="_Toc73508832"/>
    <w:p w14:paraId="4C6A5B62" w14:textId="77777777" w:rsidR="00CC2565" w:rsidRDefault="00493CE3" w:rsidP="006E2411">
      <w:pPr>
        <w:pStyle w:val="af7"/>
        <w:spacing w:line="240" w:lineRule="atLeast"/>
      </w:pPr>
      <m:oMath>
        <m:sSub>
          <m:sSubPr>
            <m:ctrlPr>
              <w:rPr>
                <w:rFonts w:ascii="Cambria Math" w:hAnsi="Cambria Math"/>
                <w:i/>
              </w:rPr>
            </m:ctrlPr>
          </m:sSubPr>
          <m:e>
            <m:r>
              <m:rPr>
                <m:sty m:val="bi"/>
              </m:rPr>
              <w:rPr>
                <w:rFonts w:ascii="Cambria Math" w:hAnsi="Cambria Math"/>
              </w:rPr>
              <m:t>y</m:t>
            </m:r>
          </m:e>
          <m:sub>
            <m:r>
              <m:rPr>
                <m:sty m:val="bi"/>
              </m:rPr>
              <w:rPr>
                <w:rFonts w:ascii="Cambria Math" w:hAnsi="Cambria Math"/>
              </w:rPr>
              <m:t>it, 1</m:t>
            </m:r>
          </m:sub>
        </m:sSub>
      </m:oMath>
      <w:r w:rsidR="00CC2565" w:rsidRPr="00025F40">
        <w:t>(</w:t>
      </w:r>
      <w:r w:rsidR="00CC2565" w:rsidRPr="00CC2565">
        <w:t>最終エネルギー消費量</w:t>
      </w:r>
      <w:r w:rsidR="00CC2565" w:rsidRPr="00CC2565">
        <w:t>)</w:t>
      </w:r>
      <w:bookmarkEnd w:id="15"/>
      <w:bookmarkEnd w:id="16"/>
    </w:p>
    <w:p w14:paraId="27409AFD" w14:textId="057F1FCB" w:rsidR="002B4592" w:rsidRDefault="007773F1" w:rsidP="006E2411">
      <w:pPr>
        <w:spacing w:line="240" w:lineRule="atLeast"/>
      </w:pPr>
      <w:r>
        <w:rPr>
          <w:rFonts w:hint="eastAsia"/>
        </w:rPr>
        <w:t xml:space="preserve">　</w:t>
      </w:r>
      <w:r w:rsidR="00CC2565">
        <w:rPr>
          <w:rFonts w:hint="eastAsia"/>
        </w:rPr>
        <w:t>確率変数は、第一に最終エネルギー消費量とする</w:t>
      </w:r>
      <w:r w:rsidR="00CC2565" w:rsidRPr="002B4592">
        <w:rPr>
          <w:rStyle w:val="af0"/>
          <w:rFonts w:ascii="Times New Roman" w:hAnsi="Times New Roman" w:cs="Times New Roman"/>
          <w:sz w:val="24"/>
          <w:szCs w:val="28"/>
        </w:rPr>
        <w:footnoteReference w:id="7"/>
      </w:r>
      <w:r w:rsidR="00CC2565">
        <w:t>。最終</w:t>
      </w:r>
      <w:r w:rsidR="00CC2565">
        <w:rPr>
          <w:rFonts w:hint="eastAsia"/>
        </w:rPr>
        <w:t>エネルギー消費量は、気候変動に関する国際合意の有無とともに、日本経済活動、原子力行政及び温室効果ガス排出量の変化と因果関係を有するものと</w:t>
      </w:r>
      <w:r w:rsidR="002B4592">
        <w:rPr>
          <w:rFonts w:hint="eastAsia"/>
        </w:rPr>
        <w:t>判断</w:t>
      </w:r>
      <w:r w:rsidR="00CC2565">
        <w:rPr>
          <w:rFonts w:hint="eastAsia"/>
        </w:rPr>
        <w:t>した。</w:t>
      </w:r>
    </w:p>
    <w:p w14:paraId="7486B453" w14:textId="78F362AB" w:rsidR="00CC2565" w:rsidRDefault="007773F1" w:rsidP="006E2411">
      <w:pPr>
        <w:spacing w:line="240" w:lineRule="atLeast"/>
      </w:pPr>
      <w:r>
        <w:rPr>
          <w:rFonts w:hint="eastAsia"/>
        </w:rPr>
        <w:t xml:space="preserve">　</w:t>
      </w:r>
      <w:r w:rsidR="00CC2565">
        <w:rPr>
          <w:rFonts w:hint="eastAsia"/>
        </w:rPr>
        <w:t>最終エネルギー消費量の増減は、日本エネルギーミクスを経て気候変動にさえ影響</w:t>
      </w:r>
      <w:r w:rsidR="00667ED1">
        <w:rPr>
          <w:rFonts w:hint="eastAsia"/>
        </w:rPr>
        <w:t>しよう。</w:t>
      </w:r>
    </w:p>
    <w:p w14:paraId="6EC0BAE0" w14:textId="77777777" w:rsidR="00025F40" w:rsidRDefault="00025F40" w:rsidP="006E2411">
      <w:pPr>
        <w:spacing w:line="240" w:lineRule="atLeast"/>
      </w:pPr>
    </w:p>
    <w:bookmarkStart w:id="17" w:name="_Toc73421283"/>
    <w:bookmarkStart w:id="18" w:name="_Toc73508833"/>
    <w:p w14:paraId="72CE24C6" w14:textId="77777777" w:rsidR="00025F40" w:rsidRDefault="00493CE3" w:rsidP="006E2411">
      <w:pPr>
        <w:pStyle w:val="af7"/>
        <w:spacing w:line="240" w:lineRule="atLeast"/>
      </w:pPr>
      <m:oMath>
        <m:sSub>
          <m:sSubPr>
            <m:ctrlPr>
              <w:rPr>
                <w:rFonts w:ascii="Cambria Math" w:hAnsi="Cambria Math"/>
                <w:i/>
              </w:rPr>
            </m:ctrlPr>
          </m:sSubPr>
          <m:e>
            <m:r>
              <m:rPr>
                <m:sty m:val="bi"/>
              </m:rPr>
              <w:rPr>
                <w:rFonts w:ascii="Cambria Math" w:hAnsi="Cambria Math"/>
              </w:rPr>
              <m:t>y</m:t>
            </m:r>
          </m:e>
          <m:sub>
            <m:r>
              <m:rPr>
                <m:sty m:val="bi"/>
              </m:rPr>
              <w:rPr>
                <w:rFonts w:ascii="Cambria Math" w:hAnsi="Cambria Math"/>
              </w:rPr>
              <m:t>it, 2</m:t>
            </m:r>
          </m:sub>
        </m:sSub>
      </m:oMath>
      <w:r w:rsidR="00025F40" w:rsidRPr="00025F40">
        <w:t>(</w:t>
      </w:r>
      <w:r w:rsidR="00025F40" w:rsidRPr="00025F40">
        <w:rPr>
          <w:rFonts w:hint="eastAsia"/>
        </w:rPr>
        <w:t>温室効果ガス排出量</w:t>
      </w:r>
      <w:r w:rsidR="00025F40" w:rsidRPr="00CC2565">
        <w:t>)</w:t>
      </w:r>
      <w:bookmarkEnd w:id="17"/>
      <w:bookmarkEnd w:id="18"/>
    </w:p>
    <w:p w14:paraId="6965B471" w14:textId="737F9A74" w:rsidR="00E51CC5" w:rsidRDefault="007773F1" w:rsidP="006E2411">
      <w:pPr>
        <w:spacing w:line="240" w:lineRule="atLeast"/>
      </w:pPr>
      <w:r>
        <w:rPr>
          <w:rFonts w:hint="eastAsia"/>
        </w:rPr>
        <w:t xml:space="preserve">　</w:t>
      </w:r>
      <w:r w:rsidR="007E3AF5" w:rsidRPr="007E3AF5">
        <w:rPr>
          <w:rFonts w:hint="eastAsia"/>
        </w:rPr>
        <w:t>第二に、温室効果ガス排出量とする</w:t>
      </w:r>
      <w:r w:rsidR="007E3AF5" w:rsidRPr="00E51CC5">
        <w:rPr>
          <w:rStyle w:val="af0"/>
          <w:rFonts w:ascii="Times New Roman" w:hAnsi="Times New Roman" w:cs="Times New Roman"/>
          <w:sz w:val="24"/>
          <w:szCs w:val="28"/>
        </w:rPr>
        <w:footnoteReference w:id="8"/>
      </w:r>
      <w:r w:rsidR="007E3AF5">
        <w:rPr>
          <w:rFonts w:hint="eastAsia"/>
        </w:rPr>
        <w:t>。</w:t>
      </w:r>
      <w:r w:rsidR="00E51CC5" w:rsidRPr="00E51CC5">
        <w:rPr>
          <w:rFonts w:hint="eastAsia"/>
        </w:rPr>
        <w:t>ウラン以外の化石燃</w:t>
      </w:r>
      <w:r w:rsidR="00E51CC5">
        <w:rPr>
          <w:rFonts w:hint="eastAsia"/>
        </w:rPr>
        <w:t>料を二次エネルギーに変換・利用するに応じ、温室効果ガス排出量は増減する。</w:t>
      </w:r>
    </w:p>
    <w:p w14:paraId="7DC83E45" w14:textId="015557CB" w:rsidR="00025F40" w:rsidRDefault="007773F1" w:rsidP="006E2411">
      <w:pPr>
        <w:spacing w:line="240" w:lineRule="atLeast"/>
      </w:pPr>
      <w:r>
        <w:rPr>
          <w:rFonts w:hint="eastAsia"/>
        </w:rPr>
        <w:t xml:space="preserve">　</w:t>
      </w:r>
      <w:r w:rsidR="00E51CC5">
        <w:rPr>
          <w:rFonts w:hint="eastAsia"/>
        </w:rPr>
        <w:t>『エネルギー政策基本法』</w:t>
      </w:r>
      <w:r w:rsidR="00E51CC5" w:rsidRPr="00E51CC5">
        <w:rPr>
          <w:rFonts w:ascii="Times New Roman" w:hAnsi="Times New Roman" w:cs="Times New Roman"/>
          <w:sz w:val="24"/>
          <w:szCs w:val="28"/>
        </w:rPr>
        <w:t>(</w:t>
      </w:r>
      <w:r w:rsidR="00E51CC5">
        <w:t>第</w:t>
      </w:r>
      <w:r w:rsidR="00E51CC5" w:rsidRPr="00E51CC5">
        <w:rPr>
          <w:rFonts w:ascii="Times New Roman" w:hAnsi="Times New Roman" w:cs="Times New Roman"/>
          <w:sz w:val="24"/>
          <w:szCs w:val="28"/>
        </w:rPr>
        <w:t>3</w:t>
      </w:r>
      <w:r w:rsidR="00E51CC5">
        <w:t>条</w:t>
      </w:r>
      <w:r w:rsidR="00E51CC5" w:rsidRPr="00E51CC5">
        <w:rPr>
          <w:rFonts w:ascii="Times New Roman" w:hAnsi="Times New Roman" w:cs="Times New Roman"/>
          <w:sz w:val="24"/>
          <w:szCs w:val="28"/>
        </w:rPr>
        <w:t>)</w:t>
      </w:r>
      <w:r w:rsidR="00E51CC5">
        <w:t>は、環境への適合を成文</w:t>
      </w:r>
      <w:r w:rsidR="00E51CC5">
        <w:rPr>
          <w:rFonts w:hint="eastAsia"/>
        </w:rPr>
        <w:t>法化しており、温室効果ガス排出量の増減も、エネルギー起源分を通じて気候変動負荷の増減を以て『エネルギー政策基本法』の策定・改正に影響すると推察した。</w:t>
      </w:r>
    </w:p>
    <w:p w14:paraId="0609DA80" w14:textId="77777777" w:rsidR="004708D2" w:rsidRDefault="004708D2" w:rsidP="006E2411">
      <w:pPr>
        <w:spacing w:line="240" w:lineRule="atLeast"/>
      </w:pPr>
    </w:p>
    <w:bookmarkStart w:id="19" w:name="_Toc73421284"/>
    <w:bookmarkStart w:id="20" w:name="_Toc73508834"/>
    <w:p w14:paraId="431016AC" w14:textId="77777777" w:rsidR="004708D2" w:rsidRDefault="00493CE3" w:rsidP="006E2411">
      <w:pPr>
        <w:pStyle w:val="af7"/>
        <w:spacing w:line="240" w:lineRule="atLeast"/>
      </w:pPr>
      <m:oMath>
        <m:sSub>
          <m:sSubPr>
            <m:ctrlPr>
              <w:rPr>
                <w:rFonts w:ascii="Cambria Math" w:hAnsi="Cambria Math"/>
                <w:i/>
              </w:rPr>
            </m:ctrlPr>
          </m:sSubPr>
          <m:e>
            <m:r>
              <m:rPr>
                <m:sty m:val="bi"/>
              </m:rPr>
              <w:rPr>
                <w:rFonts w:ascii="Cambria Math" w:hAnsi="Cambria Math"/>
              </w:rPr>
              <m:t>y</m:t>
            </m:r>
          </m:e>
          <m:sub>
            <m:r>
              <m:rPr>
                <m:sty m:val="bi"/>
              </m:rPr>
              <w:rPr>
                <w:rFonts w:ascii="Cambria Math" w:hAnsi="Cambria Math"/>
              </w:rPr>
              <m:t>it,  3</m:t>
            </m:r>
          </m:sub>
        </m:sSub>
      </m:oMath>
      <w:r w:rsidR="004708D2" w:rsidRPr="00025F40">
        <w:t>(</w:t>
      </w:r>
      <w:r w:rsidR="004708D2" w:rsidRPr="004708D2">
        <w:rPr>
          <w:rFonts w:hint="eastAsia"/>
        </w:rPr>
        <w:t>原子力発電所の事故・異常事象</w:t>
      </w:r>
      <w:r w:rsidR="004708D2" w:rsidRPr="004708D2">
        <w:t>)</w:t>
      </w:r>
      <w:bookmarkEnd w:id="19"/>
      <w:bookmarkEnd w:id="20"/>
    </w:p>
    <w:p w14:paraId="5B42AAD6" w14:textId="4215BFC4" w:rsidR="006B7E5B" w:rsidRDefault="007773F1" w:rsidP="006E2411">
      <w:pPr>
        <w:spacing w:line="240" w:lineRule="atLeast"/>
      </w:pPr>
      <w:r>
        <w:rPr>
          <w:rFonts w:hint="eastAsia"/>
        </w:rPr>
        <w:t xml:space="preserve">　</w:t>
      </w:r>
      <w:r w:rsidR="004708D2">
        <w:rPr>
          <w:rFonts w:hint="eastAsia"/>
        </w:rPr>
        <w:t>第三に、日本の原子力発電所の事故・異常事象の有無及び程度とする</w:t>
      </w:r>
      <w:r w:rsidR="004708D2" w:rsidRPr="006B7E5B">
        <w:rPr>
          <w:rStyle w:val="af0"/>
          <w:rFonts w:ascii="Times New Roman" w:hAnsi="Times New Roman" w:cs="Times New Roman"/>
          <w:sz w:val="24"/>
          <w:szCs w:val="28"/>
        </w:rPr>
        <w:footnoteReference w:id="9"/>
      </w:r>
      <w:r w:rsidR="004708D2">
        <w:rPr>
          <w:rFonts w:hint="eastAsia"/>
        </w:rPr>
        <w:t>。</w:t>
      </w:r>
      <w:r w:rsidR="006B7E5B">
        <w:rPr>
          <w:rFonts w:hint="eastAsia"/>
        </w:rPr>
        <w:t>原子力発電は、少なくとも温室効果ガスを発電時に排出せず、福島第一原子力発電所事故以前まで主力電源として利用</w:t>
      </w:r>
      <w:r w:rsidR="00D534E8">
        <w:rPr>
          <w:rFonts w:hint="eastAsia"/>
        </w:rPr>
        <w:t>し</w:t>
      </w:r>
      <w:r w:rsidR="006B7E5B">
        <w:rPr>
          <w:rFonts w:hint="eastAsia"/>
        </w:rPr>
        <w:t>てきた歴史的経緯がある。</w:t>
      </w:r>
    </w:p>
    <w:p w14:paraId="27A0B23B" w14:textId="7A52AF71" w:rsidR="006B7E5B" w:rsidRDefault="007773F1" w:rsidP="006E2411">
      <w:pPr>
        <w:spacing w:line="240" w:lineRule="atLeast"/>
      </w:pPr>
      <w:r>
        <w:rPr>
          <w:rFonts w:hint="eastAsia"/>
        </w:rPr>
        <w:t xml:space="preserve">　</w:t>
      </w:r>
      <w:r w:rsidR="006B7E5B">
        <w:rPr>
          <w:rFonts w:hint="eastAsia"/>
        </w:rPr>
        <w:t>しかし、事故・異常事象が一旦発生し、放射能汚染リスクが周知</w:t>
      </w:r>
      <w:r w:rsidR="00D534E8">
        <w:rPr>
          <w:rFonts w:hint="eastAsia"/>
        </w:rPr>
        <w:t>す</w:t>
      </w:r>
      <w:r w:rsidR="006B7E5B">
        <w:rPr>
          <w:rFonts w:hint="eastAsia"/>
        </w:rPr>
        <w:t>ると、原子力発電所の稼働は政治的に難しくなる傾向が</w:t>
      </w:r>
      <w:r>
        <w:rPr>
          <w:rFonts w:hint="eastAsia"/>
        </w:rPr>
        <w:t>あろう。</w:t>
      </w:r>
    </w:p>
    <w:p w14:paraId="5AE236C8" w14:textId="51218B52" w:rsidR="004708D2" w:rsidRDefault="007773F1" w:rsidP="006E2411">
      <w:pPr>
        <w:spacing w:line="240" w:lineRule="atLeast"/>
      </w:pPr>
      <w:r>
        <w:rPr>
          <w:rFonts w:hint="eastAsia"/>
        </w:rPr>
        <w:t xml:space="preserve">　</w:t>
      </w:r>
      <w:r w:rsidR="006B7E5B">
        <w:rPr>
          <w:rFonts w:hint="eastAsia"/>
        </w:rPr>
        <w:t>実際、中部電力</w:t>
      </w:r>
      <w:r w:rsidR="006B7E5B" w:rsidRPr="006B7E5B">
        <w:rPr>
          <w:rFonts w:ascii="Times New Roman" w:hAnsi="Times New Roman" w:cs="Times New Roman"/>
          <w:sz w:val="24"/>
          <w:szCs w:val="28"/>
        </w:rPr>
        <w:t>(2015)</w:t>
      </w:r>
      <w:r w:rsidR="006B7E5B">
        <w:t>によれば、当時の菅首相は、浜岡</w:t>
      </w:r>
      <w:r w:rsidR="006B7E5B">
        <w:rPr>
          <w:rFonts w:hint="eastAsia"/>
        </w:rPr>
        <w:t>原子力発電所を運転停止にするよう超法規的措置を取った</w:t>
      </w:r>
      <w:r w:rsidR="006B7E5B" w:rsidRPr="00A620BA">
        <w:rPr>
          <w:rStyle w:val="af0"/>
          <w:rFonts w:ascii="Times New Roman" w:hAnsi="Times New Roman" w:cs="Times New Roman"/>
          <w:sz w:val="24"/>
          <w:szCs w:val="28"/>
        </w:rPr>
        <w:footnoteReference w:id="10"/>
      </w:r>
      <w:r w:rsidR="006B7E5B">
        <w:rPr>
          <w:rFonts w:hint="eastAsia"/>
        </w:rPr>
        <w:t>。</w:t>
      </w:r>
    </w:p>
    <w:p w14:paraId="2CFFB1B4" w14:textId="0EEA99A4" w:rsidR="002F5118" w:rsidRPr="002F5118" w:rsidRDefault="007773F1" w:rsidP="006E2411">
      <w:pPr>
        <w:spacing w:line="240" w:lineRule="atLeast"/>
      </w:pPr>
      <w:r>
        <w:rPr>
          <w:rFonts w:hint="eastAsia"/>
        </w:rPr>
        <w:t xml:space="preserve">　</w:t>
      </w:r>
      <w:r w:rsidR="002F5118">
        <w:rPr>
          <w:rFonts w:hint="eastAsia"/>
        </w:rPr>
        <w:t>尚、後述のパネル</w:t>
      </w:r>
      <w:r w:rsidR="002F5118" w:rsidRPr="00017E11">
        <w:rPr>
          <w:rStyle w:val="af2"/>
          <w:rFonts w:eastAsia="ＭＳ Ｐ明朝"/>
        </w:rPr>
        <w:t>VPCR</w:t>
      </w:r>
      <w:r w:rsidR="002F5118">
        <w:rPr>
          <w:rFonts w:hint="eastAsia"/>
        </w:rPr>
        <w:t>モデルのパラメータにおいて、環境・経済・雇用に及ぼす影響の前提として設定した。</w:t>
      </w:r>
    </w:p>
    <w:p w14:paraId="335C7D16" w14:textId="77777777" w:rsidR="00A620BA" w:rsidRDefault="00A620BA" w:rsidP="007773F1"/>
    <w:bookmarkStart w:id="21" w:name="_Toc73421285"/>
    <w:bookmarkStart w:id="22" w:name="_Toc73508835"/>
    <w:p w14:paraId="7E377414" w14:textId="77777777" w:rsidR="00A620BA" w:rsidRDefault="00493CE3" w:rsidP="006E2411">
      <w:pPr>
        <w:pStyle w:val="af7"/>
        <w:spacing w:line="240" w:lineRule="atLeast"/>
      </w:pPr>
      <m:oMath>
        <m:sSub>
          <m:sSubPr>
            <m:ctrlPr>
              <w:rPr>
                <w:rFonts w:ascii="Cambria Math" w:hAnsi="Cambria Math"/>
                <w:i/>
              </w:rPr>
            </m:ctrlPr>
          </m:sSubPr>
          <m:e>
            <m:r>
              <m:rPr>
                <m:sty m:val="bi"/>
              </m:rPr>
              <w:rPr>
                <w:rFonts w:ascii="Cambria Math" w:hAnsi="Cambria Math"/>
              </w:rPr>
              <m:t>y</m:t>
            </m:r>
          </m:e>
          <m:sub>
            <m:r>
              <m:rPr>
                <m:sty m:val="bi"/>
              </m:rPr>
              <w:rPr>
                <w:rFonts w:ascii="Cambria Math" w:hAnsi="Cambria Math"/>
              </w:rPr>
              <m:t>it,  4</m:t>
            </m:r>
          </m:sub>
        </m:sSub>
      </m:oMath>
      <w:r w:rsidR="00A620BA" w:rsidRPr="00025F40">
        <w:t>(</w:t>
      </w:r>
      <w:r w:rsidR="00A620BA" w:rsidRPr="00A620BA">
        <w:t>OPEC</w:t>
      </w:r>
      <w:r w:rsidR="00A620BA" w:rsidRPr="00A620BA">
        <w:t>原油平均価格</w:t>
      </w:r>
      <w:r w:rsidR="00A620BA" w:rsidRPr="004708D2">
        <w:t>)</w:t>
      </w:r>
      <w:bookmarkEnd w:id="21"/>
      <w:bookmarkEnd w:id="22"/>
    </w:p>
    <w:p w14:paraId="306D2139" w14:textId="1D17AB6F" w:rsidR="003F7D1A" w:rsidRDefault="007773F1" w:rsidP="006E2411">
      <w:pPr>
        <w:spacing w:line="240" w:lineRule="atLeast"/>
      </w:pPr>
      <w:r>
        <w:rPr>
          <w:rFonts w:hint="eastAsia"/>
        </w:rPr>
        <w:t xml:space="preserve">　</w:t>
      </w:r>
      <w:r w:rsidR="005E5443" w:rsidRPr="005E5443">
        <w:rPr>
          <w:rFonts w:hint="eastAsia"/>
        </w:rPr>
        <w:t>第四に、</w:t>
      </w:r>
      <w:r w:rsidR="005E5443" w:rsidRPr="005E5443">
        <w:rPr>
          <w:rFonts w:ascii="Times New Roman" w:hAnsi="Times New Roman" w:cs="Times New Roman"/>
          <w:sz w:val="24"/>
          <w:szCs w:val="28"/>
        </w:rPr>
        <w:t>OPEC</w:t>
      </w:r>
      <w:r w:rsidR="005E5443" w:rsidRPr="005E5443">
        <w:t>原油平均価格とする</w:t>
      </w:r>
      <w:r w:rsidR="005E5443" w:rsidRPr="005E5443">
        <w:rPr>
          <w:rStyle w:val="af0"/>
          <w:rFonts w:ascii="Times New Roman" w:hAnsi="Times New Roman" w:cs="Times New Roman"/>
          <w:sz w:val="24"/>
          <w:szCs w:val="28"/>
        </w:rPr>
        <w:footnoteReference w:id="11"/>
      </w:r>
      <w:r w:rsidR="005E5443">
        <w:rPr>
          <w:rFonts w:hint="eastAsia"/>
        </w:rPr>
        <w:t>。</w:t>
      </w:r>
      <w:r w:rsidR="003F7D1A">
        <w:rPr>
          <w:rFonts w:hint="eastAsia"/>
        </w:rPr>
        <w:t>二度の石油危機を鑑み、</w:t>
      </w:r>
      <w:r w:rsidR="003F7D1A" w:rsidRPr="003F7D1A">
        <w:rPr>
          <w:rFonts w:ascii="Times New Roman" w:hAnsi="Times New Roman" w:cs="Times New Roman"/>
          <w:sz w:val="24"/>
          <w:szCs w:val="28"/>
        </w:rPr>
        <w:t>OPEC</w:t>
      </w:r>
      <w:r w:rsidR="003F7D1A">
        <w:t>原油平均価格は、化石燃料依存度の増減を通じ</w:t>
      </w:r>
      <w:r w:rsidR="003F7D1A">
        <w:rPr>
          <w:rFonts w:hint="eastAsia"/>
        </w:rPr>
        <w:t>て日本エネルギーミクスと気候変動対策に影響を及ぼ</w:t>
      </w:r>
      <w:r w:rsidR="00D534E8">
        <w:rPr>
          <w:rFonts w:hint="eastAsia"/>
        </w:rPr>
        <w:t>そう。</w:t>
      </w:r>
    </w:p>
    <w:p w14:paraId="65A04838" w14:textId="3764F5B4" w:rsidR="00A620BA" w:rsidRDefault="007773F1" w:rsidP="006E2411">
      <w:pPr>
        <w:spacing w:line="240" w:lineRule="atLeast"/>
      </w:pPr>
      <w:r>
        <w:rPr>
          <w:rFonts w:hint="eastAsia"/>
        </w:rPr>
        <w:t xml:space="preserve">　</w:t>
      </w:r>
      <w:r w:rsidR="003F7D1A">
        <w:rPr>
          <w:rFonts w:hint="eastAsia"/>
        </w:rPr>
        <w:t>化石燃料が高騰するにつれ</w:t>
      </w:r>
      <w:r w:rsidR="00D534E8">
        <w:rPr>
          <w:rFonts w:hint="eastAsia"/>
        </w:rPr>
        <w:t>て</w:t>
      </w:r>
      <w:r w:rsidR="003F7D1A">
        <w:rPr>
          <w:rFonts w:hint="eastAsia"/>
        </w:rPr>
        <w:t>再生可能エネルギーは相対的安価となり、裏も同じである。化石燃料と再生可能エネルギーの相対価格は、『エネルギー政策基本法』の策定・改正の影響も考え得る。</w:t>
      </w:r>
    </w:p>
    <w:p w14:paraId="3732C82B" w14:textId="77777777" w:rsidR="007773F1" w:rsidRDefault="007773F1" w:rsidP="006E2411">
      <w:pPr>
        <w:spacing w:line="240" w:lineRule="atLeast"/>
      </w:pPr>
    </w:p>
    <w:bookmarkStart w:id="23" w:name="_Toc73421286"/>
    <w:bookmarkStart w:id="24" w:name="_Toc73508836"/>
    <w:p w14:paraId="7341B0C0" w14:textId="77777777" w:rsidR="00D369ED" w:rsidRDefault="00493CE3" w:rsidP="006E2411">
      <w:pPr>
        <w:pStyle w:val="af7"/>
        <w:spacing w:line="240" w:lineRule="atLeast"/>
      </w:pPr>
      <m:oMath>
        <m:sSub>
          <m:sSubPr>
            <m:ctrlPr>
              <w:rPr>
                <w:rFonts w:ascii="Cambria Math" w:hAnsi="Cambria Math"/>
                <w:i/>
              </w:rPr>
            </m:ctrlPr>
          </m:sSubPr>
          <m:e>
            <m:r>
              <m:rPr>
                <m:sty m:val="bi"/>
              </m:rPr>
              <w:rPr>
                <w:rFonts w:ascii="Cambria Math" w:hAnsi="Cambria Math"/>
              </w:rPr>
              <m:t>y</m:t>
            </m:r>
          </m:e>
          <m:sub>
            <m:r>
              <m:rPr>
                <m:sty m:val="bi"/>
              </m:rPr>
              <w:rPr>
                <w:rFonts w:ascii="Cambria Math" w:hAnsi="Cambria Math"/>
              </w:rPr>
              <m:t>it,  5</m:t>
            </m:r>
          </m:sub>
        </m:sSub>
      </m:oMath>
      <w:r w:rsidR="00D369ED" w:rsidRPr="00025F40">
        <w:t>(</w:t>
      </w:r>
      <w:r w:rsidR="00D369ED" w:rsidRPr="00D369ED">
        <w:rPr>
          <w:rFonts w:hint="eastAsia"/>
        </w:rPr>
        <w:t>実質</w:t>
      </w:r>
      <w:r w:rsidR="00D369ED" w:rsidRPr="00D369ED">
        <w:t>GDP</w:t>
      </w:r>
      <w:r w:rsidR="00D369ED" w:rsidRPr="004708D2">
        <w:t>)</w:t>
      </w:r>
      <w:bookmarkEnd w:id="23"/>
      <w:bookmarkEnd w:id="24"/>
    </w:p>
    <w:p w14:paraId="3A269ECD" w14:textId="3D9C081C" w:rsidR="00870EBE" w:rsidRDefault="007773F1" w:rsidP="006E2411">
      <w:pPr>
        <w:spacing w:line="240" w:lineRule="atLeast"/>
      </w:pPr>
      <w:r>
        <w:rPr>
          <w:rFonts w:hint="eastAsia"/>
        </w:rPr>
        <w:t xml:space="preserve">　</w:t>
      </w:r>
      <w:r w:rsidR="001149E8" w:rsidRPr="001149E8">
        <w:rPr>
          <w:rFonts w:hint="eastAsia"/>
        </w:rPr>
        <w:t>第五に、実質</w:t>
      </w:r>
      <w:r w:rsidR="001149E8" w:rsidRPr="001149E8">
        <w:rPr>
          <w:rFonts w:ascii="Times New Roman" w:hAnsi="Times New Roman" w:cs="Times New Roman"/>
          <w:sz w:val="24"/>
          <w:szCs w:val="28"/>
        </w:rPr>
        <w:t>GDP</w:t>
      </w:r>
      <w:r w:rsidR="001149E8" w:rsidRPr="001149E8">
        <w:t>とする</w:t>
      </w:r>
      <w:r w:rsidR="001149E8" w:rsidRPr="005B559E">
        <w:rPr>
          <w:rStyle w:val="af0"/>
          <w:rFonts w:ascii="Times New Roman" w:hAnsi="Times New Roman" w:cs="Times New Roman"/>
          <w:sz w:val="24"/>
          <w:szCs w:val="28"/>
        </w:rPr>
        <w:footnoteReference w:id="12"/>
      </w:r>
      <w:r w:rsidR="001149E8">
        <w:rPr>
          <w:rFonts w:hint="eastAsia"/>
        </w:rPr>
        <w:t>。</w:t>
      </w:r>
      <w:r w:rsidR="00870EBE">
        <w:rPr>
          <w:rFonts w:hint="eastAsia"/>
        </w:rPr>
        <w:t>少なくとも福島第一原子力発電所事故後のエネルギー改革策以前までは、経済成長と環境保全はトレードオフ関係にあ</w:t>
      </w:r>
      <w:r w:rsidR="00D534E8">
        <w:rPr>
          <w:rFonts w:hint="eastAsia"/>
        </w:rPr>
        <w:t>ろう。</w:t>
      </w:r>
    </w:p>
    <w:p w14:paraId="76A6EB6C" w14:textId="25EFDD76" w:rsidR="00D369ED" w:rsidRDefault="007773F1" w:rsidP="006E2411">
      <w:pPr>
        <w:spacing w:line="240" w:lineRule="atLeast"/>
      </w:pPr>
      <w:r>
        <w:rPr>
          <w:rFonts w:hint="eastAsia"/>
        </w:rPr>
        <w:t xml:space="preserve">　</w:t>
      </w:r>
      <w:r w:rsidR="00870EBE">
        <w:rPr>
          <w:rFonts w:hint="eastAsia"/>
        </w:rPr>
        <w:t>しかしながら、『エネルギー政策基本法』</w:t>
      </w:r>
      <w:r w:rsidR="00870EBE" w:rsidRPr="00870EBE">
        <w:rPr>
          <w:rFonts w:ascii="Times New Roman" w:hAnsi="Times New Roman" w:cs="Times New Roman"/>
          <w:sz w:val="24"/>
          <w:szCs w:val="28"/>
        </w:rPr>
        <w:t>(</w:t>
      </w:r>
      <w:r w:rsidR="00870EBE">
        <w:t>第</w:t>
      </w:r>
      <w:r w:rsidR="00870EBE" w:rsidRPr="00870EBE">
        <w:rPr>
          <w:rFonts w:ascii="Times New Roman" w:hAnsi="Times New Roman" w:cs="Times New Roman"/>
          <w:sz w:val="24"/>
          <w:szCs w:val="28"/>
        </w:rPr>
        <w:t>4</w:t>
      </w:r>
      <w:r w:rsidR="00870EBE">
        <w:t>条</w:t>
      </w:r>
      <w:r w:rsidR="00870EBE" w:rsidRPr="00870EBE">
        <w:rPr>
          <w:rFonts w:ascii="Times New Roman" w:hAnsi="Times New Roman" w:cs="Times New Roman"/>
          <w:sz w:val="24"/>
          <w:szCs w:val="28"/>
        </w:rPr>
        <w:t>)</w:t>
      </w:r>
      <w:r w:rsidR="00870EBE">
        <w:t>は、市場</w:t>
      </w:r>
      <w:r w:rsidR="00870EBE">
        <w:rPr>
          <w:rFonts w:hint="eastAsia"/>
        </w:rPr>
        <w:t>原理の活用を成文法化しており、実質</w:t>
      </w:r>
      <w:r w:rsidR="00870EBE" w:rsidRPr="00870EBE">
        <w:rPr>
          <w:rFonts w:ascii="Times New Roman" w:hAnsi="Times New Roman" w:cs="Times New Roman"/>
          <w:sz w:val="24"/>
          <w:szCs w:val="28"/>
        </w:rPr>
        <w:t>GDP</w:t>
      </w:r>
      <w:r w:rsidR="00870EBE">
        <w:t>との論理的整合</w:t>
      </w:r>
      <w:r w:rsidR="00870EBE">
        <w:rPr>
          <w:rFonts w:hint="eastAsia"/>
        </w:rPr>
        <w:t>性も、日本エネルギーミクスや『エネルギー政策基本法』の策定・改正から影響を及ぼ</w:t>
      </w:r>
      <w:r w:rsidR="00D534E8">
        <w:rPr>
          <w:rFonts w:hint="eastAsia"/>
        </w:rPr>
        <w:t>し</w:t>
      </w:r>
      <w:r w:rsidR="00870EBE">
        <w:rPr>
          <w:rFonts w:hint="eastAsia"/>
        </w:rPr>
        <w:t>たと考え得る。</w:t>
      </w:r>
    </w:p>
    <w:p w14:paraId="7CA27CFA" w14:textId="77777777" w:rsidR="004873E1" w:rsidRDefault="004873E1" w:rsidP="006E2411">
      <w:pPr>
        <w:spacing w:line="240" w:lineRule="atLeast"/>
      </w:pPr>
    </w:p>
    <w:bookmarkStart w:id="25" w:name="_Toc73421287"/>
    <w:bookmarkStart w:id="26" w:name="_Toc73508837"/>
    <w:p w14:paraId="00A16EA5" w14:textId="77777777" w:rsidR="004873E1" w:rsidRDefault="00493CE3" w:rsidP="006E2411">
      <w:pPr>
        <w:pStyle w:val="af7"/>
        <w:spacing w:line="240" w:lineRule="atLeast"/>
      </w:pPr>
      <m:oMath>
        <m:sSub>
          <m:sSubPr>
            <m:ctrlPr>
              <w:rPr>
                <w:rFonts w:ascii="Cambria Math" w:hAnsi="Cambria Math"/>
                <w:i/>
              </w:rPr>
            </m:ctrlPr>
          </m:sSubPr>
          <m:e>
            <m:r>
              <m:rPr>
                <m:sty m:val="bi"/>
              </m:rPr>
              <w:rPr>
                <w:rFonts w:ascii="Cambria Math" w:hAnsi="Cambria Math"/>
              </w:rPr>
              <m:t>y</m:t>
            </m:r>
          </m:e>
          <m:sub>
            <m:r>
              <m:rPr>
                <m:sty m:val="bi"/>
              </m:rPr>
              <w:rPr>
                <w:rFonts w:ascii="Cambria Math" w:hAnsi="Cambria Math"/>
              </w:rPr>
              <m:t>it,6</m:t>
            </m:r>
          </m:sub>
        </m:sSub>
      </m:oMath>
      <w:r w:rsidR="004873E1" w:rsidRPr="00025F40">
        <w:t>(</w:t>
      </w:r>
      <w:r w:rsidR="004873E1" w:rsidRPr="004873E1">
        <w:t>GDP</w:t>
      </w:r>
      <w:r w:rsidR="004873E1" w:rsidRPr="004873E1">
        <w:t>比国債残高</w:t>
      </w:r>
      <w:r w:rsidR="004873E1" w:rsidRPr="004708D2">
        <w:t>)</w:t>
      </w:r>
      <w:bookmarkEnd w:id="25"/>
      <w:bookmarkEnd w:id="26"/>
    </w:p>
    <w:p w14:paraId="4C1E721A" w14:textId="7E0FAFAF" w:rsidR="004E4D5C" w:rsidRDefault="007773F1" w:rsidP="006E2411">
      <w:pPr>
        <w:spacing w:line="240" w:lineRule="atLeast"/>
      </w:pPr>
      <w:r>
        <w:rPr>
          <w:rFonts w:hint="eastAsia"/>
        </w:rPr>
        <w:t xml:space="preserve">　</w:t>
      </w:r>
      <w:r w:rsidR="004873E1" w:rsidRPr="004873E1">
        <w:rPr>
          <w:rFonts w:hint="eastAsia"/>
        </w:rPr>
        <w:t>第六に、</w:t>
      </w:r>
      <w:r w:rsidR="004873E1" w:rsidRPr="004873E1">
        <w:rPr>
          <w:rFonts w:ascii="Times New Roman" w:hAnsi="Times New Roman" w:cs="Times New Roman"/>
          <w:sz w:val="24"/>
          <w:szCs w:val="28"/>
        </w:rPr>
        <w:t>GDP</w:t>
      </w:r>
      <w:r w:rsidR="004873E1" w:rsidRPr="004873E1">
        <w:t>比国債残高とする</w:t>
      </w:r>
      <w:r w:rsidR="004873E1" w:rsidRPr="004873E1">
        <w:rPr>
          <w:rStyle w:val="af0"/>
          <w:rFonts w:ascii="Times New Roman" w:hAnsi="Times New Roman" w:cs="Times New Roman"/>
          <w:sz w:val="24"/>
          <w:szCs w:val="28"/>
        </w:rPr>
        <w:footnoteReference w:id="13"/>
      </w:r>
      <w:r w:rsidR="004873E1" w:rsidRPr="004873E1">
        <w:t>。</w:t>
      </w:r>
      <w:r w:rsidR="004E4D5C">
        <w:rPr>
          <w:rFonts w:hint="eastAsia"/>
        </w:rPr>
        <w:t>少なくとも税収及び予算上の国債依存度が等しければ、国債残高は、</w:t>
      </w:r>
      <w:r w:rsidR="004E4D5C" w:rsidRPr="004E4D5C">
        <w:rPr>
          <w:rFonts w:ascii="Times New Roman" w:hAnsi="Times New Roman" w:cs="Times New Roman"/>
          <w:sz w:val="24"/>
          <w:szCs w:val="28"/>
        </w:rPr>
        <w:t>GDP</w:t>
      </w:r>
      <w:r w:rsidR="004E4D5C">
        <w:lastRenderedPageBreak/>
        <w:t>に比例</w:t>
      </w:r>
      <w:r w:rsidR="004E4D5C">
        <w:rPr>
          <w:rFonts w:hint="eastAsia"/>
        </w:rPr>
        <w:t>して累積する。従って、国債残高の累積を実質化する為、</w:t>
      </w:r>
      <w:r w:rsidR="004E4D5C" w:rsidRPr="004E4D5C">
        <w:rPr>
          <w:rFonts w:ascii="Times New Roman" w:hAnsi="Times New Roman" w:cs="Times New Roman"/>
          <w:sz w:val="24"/>
          <w:szCs w:val="28"/>
        </w:rPr>
        <w:t>GDP</w:t>
      </w:r>
      <w:r w:rsidR="004E4D5C">
        <w:t>比とする。</w:t>
      </w:r>
    </w:p>
    <w:p w14:paraId="470C3832" w14:textId="3AD3D924" w:rsidR="004873E1" w:rsidRDefault="007773F1" w:rsidP="006E2411">
      <w:pPr>
        <w:spacing w:line="240" w:lineRule="atLeast"/>
      </w:pPr>
      <w:r>
        <w:rPr>
          <w:rFonts w:hint="eastAsia"/>
        </w:rPr>
        <w:t xml:space="preserve">　</w:t>
      </w:r>
      <w:r w:rsidR="004E4D5C">
        <w:rPr>
          <w:rFonts w:hint="eastAsia"/>
        </w:rPr>
        <w:t>この</w:t>
      </w:r>
      <w:r w:rsidR="004E4D5C" w:rsidRPr="004E4D5C">
        <w:rPr>
          <w:rFonts w:ascii="Times New Roman" w:hAnsi="Times New Roman" w:cs="Times New Roman"/>
          <w:sz w:val="24"/>
          <w:szCs w:val="28"/>
        </w:rPr>
        <w:t>GDP</w:t>
      </w:r>
      <w:r w:rsidR="004E4D5C">
        <w:t>比国債残高の累積は、公共投資の増加に繋がり</w:t>
      </w:r>
      <w:r w:rsidR="004E4D5C">
        <w:rPr>
          <w:rFonts w:hint="eastAsia"/>
        </w:rPr>
        <w:t>得</w:t>
      </w:r>
      <w:r w:rsidR="00D534E8">
        <w:rPr>
          <w:rFonts w:hint="eastAsia"/>
        </w:rPr>
        <w:t>て</w:t>
      </w:r>
      <w:r w:rsidR="004E4D5C">
        <w:rPr>
          <w:rFonts w:hint="eastAsia"/>
        </w:rPr>
        <w:t>最終エネルギー消費量を増加させ得よう。最終エネルギー消費量の増減は、各一次エネルギー源の需要の増減に比例すると推定</w:t>
      </w:r>
      <w:r w:rsidR="00D534E8">
        <w:rPr>
          <w:rFonts w:hint="eastAsia"/>
        </w:rPr>
        <w:t>す</w:t>
      </w:r>
      <w:r w:rsidR="004E4D5C">
        <w:rPr>
          <w:rFonts w:hint="eastAsia"/>
        </w:rPr>
        <w:t>る。</w:t>
      </w:r>
    </w:p>
    <w:p w14:paraId="3AD4B8EC" w14:textId="77777777" w:rsidR="009C651E" w:rsidRDefault="009C651E" w:rsidP="006E2411">
      <w:pPr>
        <w:spacing w:line="240" w:lineRule="atLeast"/>
      </w:pPr>
    </w:p>
    <w:bookmarkStart w:id="27" w:name="_Toc73421288"/>
    <w:bookmarkStart w:id="28" w:name="_Toc73508838"/>
    <w:p w14:paraId="0DC6F8A6" w14:textId="77777777" w:rsidR="009C651E" w:rsidRDefault="00493CE3" w:rsidP="006E2411">
      <w:pPr>
        <w:pStyle w:val="af7"/>
        <w:spacing w:line="240" w:lineRule="atLeast"/>
      </w:pPr>
      <m:oMath>
        <m:sSub>
          <m:sSubPr>
            <m:ctrlPr>
              <w:rPr>
                <w:rFonts w:ascii="Cambria Math" w:hAnsi="Cambria Math"/>
                <w:i/>
              </w:rPr>
            </m:ctrlPr>
          </m:sSubPr>
          <m:e>
            <m:r>
              <m:rPr>
                <m:sty m:val="bi"/>
              </m:rPr>
              <w:rPr>
                <w:rFonts w:ascii="Cambria Math" w:hAnsi="Cambria Math"/>
              </w:rPr>
              <m:t>y</m:t>
            </m:r>
          </m:e>
          <m:sub>
            <m:r>
              <m:rPr>
                <m:sty m:val="bi"/>
              </m:rPr>
              <w:rPr>
                <w:rFonts w:ascii="Cambria Math" w:hAnsi="Cambria Math"/>
              </w:rPr>
              <m:t>it,7</m:t>
            </m:r>
          </m:sub>
        </m:sSub>
      </m:oMath>
      <w:r w:rsidR="009C651E" w:rsidRPr="00025F40">
        <w:t>(</w:t>
      </w:r>
      <w:r w:rsidR="009C651E" w:rsidRPr="009C651E">
        <w:rPr>
          <w:rFonts w:hint="eastAsia"/>
        </w:rPr>
        <w:t>年間平均消費者物価指数</w:t>
      </w:r>
      <w:r w:rsidR="009C651E" w:rsidRPr="009C651E">
        <w:t>)</w:t>
      </w:r>
      <w:bookmarkEnd w:id="27"/>
      <w:bookmarkEnd w:id="28"/>
    </w:p>
    <w:p w14:paraId="30806518" w14:textId="77777777" w:rsidR="007773F1" w:rsidRDefault="007773F1" w:rsidP="006E2411">
      <w:pPr>
        <w:spacing w:line="240" w:lineRule="atLeast"/>
      </w:pPr>
      <w:r>
        <w:rPr>
          <w:rFonts w:hint="eastAsia"/>
        </w:rPr>
        <w:t xml:space="preserve">　</w:t>
      </w:r>
      <w:r w:rsidR="009C651E" w:rsidRPr="009C651E">
        <w:rPr>
          <w:rFonts w:hint="eastAsia"/>
        </w:rPr>
        <w:t>第七に、年間平均消費者物価指数とする</w:t>
      </w:r>
      <w:r w:rsidR="009C651E" w:rsidRPr="009C651E">
        <w:rPr>
          <w:rStyle w:val="af0"/>
          <w:rFonts w:ascii="Times New Roman" w:hAnsi="Times New Roman" w:cs="Times New Roman"/>
          <w:sz w:val="24"/>
          <w:szCs w:val="28"/>
        </w:rPr>
        <w:footnoteReference w:id="14"/>
      </w:r>
      <w:r w:rsidR="009C651E">
        <w:rPr>
          <w:rFonts w:hint="eastAsia"/>
        </w:rPr>
        <w:t>。物価水準の悪化は、特に実体経済の不況を反映し得る。</w:t>
      </w:r>
    </w:p>
    <w:p w14:paraId="253DB3A6" w14:textId="48B31DCA" w:rsidR="009801FF" w:rsidRDefault="007773F1" w:rsidP="006E2411">
      <w:pPr>
        <w:spacing w:line="240" w:lineRule="atLeast"/>
      </w:pPr>
      <w:r>
        <w:rPr>
          <w:rFonts w:hint="eastAsia"/>
        </w:rPr>
        <w:t xml:space="preserve">　</w:t>
      </w:r>
      <w:r w:rsidR="009C651E">
        <w:rPr>
          <w:rFonts w:hint="eastAsia"/>
        </w:rPr>
        <w:t>その際、政府は、第二次安倍内閣の新・経済政策のように、環境性よりも財政出動を特に優先し、最終エネルギー消費量と共に、温室効果ガス排出量を増加させ得よう。</w:t>
      </w:r>
    </w:p>
    <w:p w14:paraId="4B21BBC0" w14:textId="1A8AA095" w:rsidR="009801FF" w:rsidRDefault="007773F1" w:rsidP="006E2411">
      <w:pPr>
        <w:spacing w:line="240" w:lineRule="atLeast"/>
      </w:pPr>
      <w:r>
        <w:rPr>
          <w:rFonts w:hint="eastAsia"/>
        </w:rPr>
        <w:t xml:space="preserve">　</w:t>
      </w:r>
      <w:r w:rsidR="009C651E">
        <w:rPr>
          <w:rFonts w:hint="eastAsia"/>
        </w:rPr>
        <w:t>温室効果ガス排出量が増加すれば、再生可能エネルギーの需要増加並びに原子力発電の稼働容認に推移</w:t>
      </w:r>
      <w:r w:rsidR="00A7694E">
        <w:rPr>
          <w:rFonts w:hint="eastAsia"/>
        </w:rPr>
        <w:t>しよう。</w:t>
      </w:r>
    </w:p>
    <w:p w14:paraId="682C836C" w14:textId="77777777" w:rsidR="009801FF" w:rsidRDefault="009801FF" w:rsidP="006E2411">
      <w:pPr>
        <w:spacing w:line="240" w:lineRule="atLeast"/>
      </w:pPr>
    </w:p>
    <w:bookmarkStart w:id="29" w:name="_Toc73421289"/>
    <w:bookmarkStart w:id="30" w:name="_Toc73508839"/>
    <w:p w14:paraId="0EBABBCD" w14:textId="77777777" w:rsidR="009801FF" w:rsidRDefault="00493CE3" w:rsidP="006E2411">
      <w:pPr>
        <w:pStyle w:val="af7"/>
        <w:spacing w:line="240" w:lineRule="atLeast"/>
      </w:pPr>
      <m:oMath>
        <m:sSub>
          <m:sSubPr>
            <m:ctrlPr>
              <w:rPr>
                <w:rFonts w:ascii="Cambria Math" w:hAnsi="Cambria Math"/>
                <w:i/>
              </w:rPr>
            </m:ctrlPr>
          </m:sSubPr>
          <m:e>
            <m:r>
              <m:rPr>
                <m:sty m:val="bi"/>
              </m:rPr>
              <w:rPr>
                <w:rFonts w:ascii="Cambria Math" w:hAnsi="Cambria Math"/>
              </w:rPr>
              <m:t>y</m:t>
            </m:r>
          </m:e>
          <m:sub>
            <m:r>
              <m:rPr>
                <m:sty m:val="bi"/>
              </m:rPr>
              <w:rPr>
                <w:rFonts w:ascii="Cambria Math" w:hAnsi="Cambria Math"/>
              </w:rPr>
              <m:t>it,8</m:t>
            </m:r>
          </m:sub>
        </m:sSub>
      </m:oMath>
      <w:r w:rsidR="009801FF" w:rsidRPr="00025F40">
        <w:t>(</w:t>
      </w:r>
      <w:r w:rsidR="009801FF" w:rsidRPr="009801FF">
        <w:rPr>
          <w:rFonts w:hint="eastAsia"/>
        </w:rPr>
        <w:t>年間平均完全失業率</w:t>
      </w:r>
      <w:r w:rsidR="009801FF" w:rsidRPr="009801FF">
        <w:t>)</w:t>
      </w:r>
      <w:bookmarkEnd w:id="29"/>
      <w:bookmarkEnd w:id="30"/>
    </w:p>
    <w:p w14:paraId="2CC35ABA" w14:textId="533F3192" w:rsidR="0032169F" w:rsidRDefault="007773F1" w:rsidP="006E2411">
      <w:pPr>
        <w:spacing w:line="240" w:lineRule="atLeast"/>
      </w:pPr>
      <w:r>
        <w:rPr>
          <w:rFonts w:hint="eastAsia"/>
        </w:rPr>
        <w:t xml:space="preserve">　</w:t>
      </w:r>
      <w:r w:rsidR="009801FF" w:rsidRPr="009801FF">
        <w:rPr>
          <w:rFonts w:hint="eastAsia"/>
        </w:rPr>
        <w:t>第八に年間平均完全失業率とする</w:t>
      </w:r>
      <w:r w:rsidR="009801FF" w:rsidRPr="009801FF">
        <w:rPr>
          <w:rStyle w:val="af0"/>
          <w:rFonts w:ascii="Times New Roman" w:hAnsi="Times New Roman" w:cs="Times New Roman"/>
          <w:sz w:val="24"/>
          <w:szCs w:val="28"/>
        </w:rPr>
        <w:footnoteReference w:id="15"/>
      </w:r>
      <w:r w:rsidR="009801FF">
        <w:rPr>
          <w:rFonts w:hint="eastAsia"/>
        </w:rPr>
        <w:t>。</w:t>
      </w:r>
      <w:r w:rsidR="0032169F">
        <w:rPr>
          <w:rFonts w:hint="eastAsia"/>
        </w:rPr>
        <w:t>完全失業率は、特徴的な経済指標である。その悪化は、特に実体経済の不況を反映し得る</w:t>
      </w:r>
      <w:r w:rsidR="00A7694E">
        <w:rPr>
          <w:rFonts w:hint="eastAsia"/>
        </w:rPr>
        <w:t>。</w:t>
      </w:r>
    </w:p>
    <w:p w14:paraId="5D7C4E56" w14:textId="3A5D85C8" w:rsidR="009801FF" w:rsidRDefault="007773F1" w:rsidP="006E2411">
      <w:pPr>
        <w:spacing w:line="240" w:lineRule="atLeast"/>
      </w:pPr>
      <w:r>
        <w:rPr>
          <w:rFonts w:hint="eastAsia"/>
        </w:rPr>
        <w:t xml:space="preserve">　</w:t>
      </w:r>
      <w:r w:rsidR="0032169F">
        <w:rPr>
          <w:rFonts w:hint="eastAsia"/>
        </w:rPr>
        <w:t>その際、政府は、第二次安倍内閣の新・経済政策のように、環境性よりも財政出動を特に優先し、最終エネルギー消費量と共に、温室効果ガス排出量を増加させ得よう。</w:t>
      </w:r>
    </w:p>
    <w:p w14:paraId="04D61F00" w14:textId="77777777" w:rsidR="0032169F" w:rsidRDefault="0032169F" w:rsidP="006E2411">
      <w:pPr>
        <w:spacing w:line="240" w:lineRule="atLeast"/>
      </w:pPr>
    </w:p>
    <w:bookmarkStart w:id="31" w:name="_Toc73421290"/>
    <w:bookmarkStart w:id="32" w:name="_Toc73508840"/>
    <w:p w14:paraId="256FE9BD" w14:textId="77777777" w:rsidR="0032169F" w:rsidRDefault="00493CE3" w:rsidP="006E2411">
      <w:pPr>
        <w:pStyle w:val="af7"/>
        <w:spacing w:line="240" w:lineRule="atLeast"/>
      </w:pPr>
      <m:oMath>
        <m:sSub>
          <m:sSubPr>
            <m:ctrlPr>
              <w:rPr>
                <w:rFonts w:ascii="Cambria Math" w:hAnsi="Cambria Math"/>
                <w:i/>
              </w:rPr>
            </m:ctrlPr>
          </m:sSubPr>
          <m:e>
            <m:r>
              <m:rPr>
                <m:sty m:val="bi"/>
              </m:rPr>
              <w:rPr>
                <w:rFonts w:ascii="Cambria Math" w:hAnsi="Cambria Math"/>
              </w:rPr>
              <m:t>y</m:t>
            </m:r>
          </m:e>
          <m:sub>
            <m:r>
              <m:rPr>
                <m:sty m:val="bi"/>
              </m:rPr>
              <w:rPr>
                <w:rFonts w:ascii="Cambria Math" w:hAnsi="Cambria Math"/>
              </w:rPr>
              <m:t>it,9</m:t>
            </m:r>
          </m:sub>
        </m:sSub>
      </m:oMath>
      <w:r w:rsidR="0032169F" w:rsidRPr="00025F40">
        <w:t>(</w:t>
      </w:r>
      <w:r w:rsidR="0032169F" w:rsidRPr="0032169F">
        <w:rPr>
          <w:rFonts w:hint="eastAsia"/>
        </w:rPr>
        <w:t>日経平均株価</w:t>
      </w:r>
      <w:r w:rsidR="0032169F" w:rsidRPr="0032169F">
        <w:t>)</w:t>
      </w:r>
      <w:bookmarkEnd w:id="31"/>
      <w:bookmarkEnd w:id="32"/>
    </w:p>
    <w:p w14:paraId="5166CDFA" w14:textId="30E21808" w:rsidR="005A6984" w:rsidRDefault="007773F1" w:rsidP="006E2411">
      <w:pPr>
        <w:spacing w:line="240" w:lineRule="atLeast"/>
      </w:pPr>
      <w:r>
        <w:rPr>
          <w:rFonts w:hint="eastAsia"/>
        </w:rPr>
        <w:t xml:space="preserve">　</w:t>
      </w:r>
      <w:r w:rsidR="005A6984" w:rsidRPr="005A6984">
        <w:rPr>
          <w:rFonts w:hint="eastAsia"/>
        </w:rPr>
        <w:t>第九に、日経平均株価とする</w:t>
      </w:r>
      <w:r w:rsidR="005A6984" w:rsidRPr="005A6984">
        <w:rPr>
          <w:rStyle w:val="af0"/>
          <w:rFonts w:ascii="Times New Roman" w:hAnsi="Times New Roman" w:cs="Times New Roman"/>
          <w:sz w:val="24"/>
          <w:szCs w:val="28"/>
        </w:rPr>
        <w:footnoteReference w:id="16"/>
      </w:r>
      <w:r w:rsidR="005A6984">
        <w:rPr>
          <w:rFonts w:hint="eastAsia"/>
        </w:rPr>
        <w:t>。株価は、金融市場を通じて日本経済の状態を表し、経済状況を鑑みて日本エネルギーミクスは形成</w:t>
      </w:r>
      <w:r w:rsidR="00A7694E">
        <w:rPr>
          <w:rFonts w:hint="eastAsia"/>
        </w:rPr>
        <w:t>し得る。</w:t>
      </w:r>
    </w:p>
    <w:p w14:paraId="6FF8D33F" w14:textId="6CC0C498" w:rsidR="005A6984" w:rsidRDefault="007773F1" w:rsidP="006E2411">
      <w:pPr>
        <w:spacing w:line="240" w:lineRule="atLeast"/>
      </w:pPr>
      <w:r>
        <w:rPr>
          <w:rFonts w:hint="eastAsia"/>
        </w:rPr>
        <w:t xml:space="preserve">　</w:t>
      </w:r>
      <w:r w:rsidR="005A6984">
        <w:rPr>
          <w:rFonts w:hint="eastAsia"/>
        </w:rPr>
        <w:t>実際、『エネルギー政策基本法』</w:t>
      </w:r>
      <w:r w:rsidR="005A6984" w:rsidRPr="005A6984">
        <w:rPr>
          <w:rFonts w:ascii="Times New Roman" w:hAnsi="Times New Roman" w:cs="Times New Roman"/>
          <w:sz w:val="24"/>
          <w:szCs w:val="28"/>
        </w:rPr>
        <w:t>(</w:t>
      </w:r>
      <w:r w:rsidR="005A6984">
        <w:t>第</w:t>
      </w:r>
      <w:r w:rsidR="005A6984" w:rsidRPr="005A6984">
        <w:rPr>
          <w:rFonts w:ascii="Times New Roman" w:hAnsi="Times New Roman" w:cs="Times New Roman"/>
          <w:sz w:val="24"/>
          <w:szCs w:val="28"/>
        </w:rPr>
        <w:t>4</w:t>
      </w:r>
      <w:r w:rsidR="005A6984">
        <w:t>条</w:t>
      </w:r>
      <w:r w:rsidR="005A6984" w:rsidRPr="005A6984">
        <w:rPr>
          <w:rFonts w:ascii="Times New Roman" w:hAnsi="Times New Roman" w:cs="Times New Roman"/>
          <w:sz w:val="24"/>
          <w:szCs w:val="28"/>
        </w:rPr>
        <w:t>)</w:t>
      </w:r>
      <w:r w:rsidR="005A6984">
        <w:t>は、市場原理の活</w:t>
      </w:r>
      <w:r w:rsidR="005A6984">
        <w:rPr>
          <w:rFonts w:hint="eastAsia"/>
        </w:rPr>
        <w:t>用を成文法化しており、日本経済との論理的整合性を窺うことができる。</w:t>
      </w:r>
    </w:p>
    <w:p w14:paraId="37CD1983" w14:textId="77777777" w:rsidR="005A6984" w:rsidRDefault="005A6984" w:rsidP="006E2411">
      <w:pPr>
        <w:spacing w:line="240" w:lineRule="atLeast"/>
      </w:pPr>
    </w:p>
    <w:bookmarkStart w:id="33" w:name="_Toc73421291"/>
    <w:bookmarkStart w:id="34" w:name="_Toc73508841"/>
    <w:p w14:paraId="525899B8" w14:textId="77777777" w:rsidR="005A6984" w:rsidRDefault="00493CE3" w:rsidP="006E2411">
      <w:pPr>
        <w:pStyle w:val="af7"/>
        <w:spacing w:line="240" w:lineRule="atLeast"/>
      </w:pPr>
      <m:oMath>
        <m:sSub>
          <m:sSubPr>
            <m:ctrlPr>
              <w:rPr>
                <w:rFonts w:ascii="Cambria Math" w:hAnsi="Cambria Math"/>
                <w:i/>
              </w:rPr>
            </m:ctrlPr>
          </m:sSubPr>
          <m:e>
            <m:r>
              <m:rPr>
                <m:sty m:val="bi"/>
              </m:rPr>
              <w:rPr>
                <w:rFonts w:ascii="Cambria Math" w:hAnsi="Cambria Math"/>
              </w:rPr>
              <m:t>y</m:t>
            </m:r>
          </m:e>
          <m:sub>
            <m:r>
              <m:rPr>
                <m:sty m:val="bi"/>
              </m:rPr>
              <w:rPr>
                <w:rFonts w:ascii="Cambria Math" w:hAnsi="Cambria Math"/>
              </w:rPr>
              <m:t>it,10</m:t>
            </m:r>
          </m:sub>
        </m:sSub>
      </m:oMath>
      <w:r w:rsidR="005A6984" w:rsidRPr="00025F40">
        <w:t>(</w:t>
      </w:r>
      <w:r w:rsidR="005A6984" w:rsidRPr="005A6984">
        <w:rPr>
          <w:rFonts w:hint="eastAsia"/>
        </w:rPr>
        <w:t>自民党の衆院議席獲得率</w:t>
      </w:r>
      <w:r w:rsidR="005A6984" w:rsidRPr="005A6984">
        <w:t>)</w:t>
      </w:r>
      <w:bookmarkEnd w:id="33"/>
      <w:bookmarkEnd w:id="34"/>
    </w:p>
    <w:p w14:paraId="2C0E0D99" w14:textId="3A42E551" w:rsidR="005A6984" w:rsidRDefault="007773F1" w:rsidP="006E2411">
      <w:pPr>
        <w:spacing w:line="240" w:lineRule="atLeast"/>
      </w:pPr>
      <w:r>
        <w:rPr>
          <w:rFonts w:hint="eastAsia"/>
        </w:rPr>
        <w:t xml:space="preserve">　</w:t>
      </w:r>
      <w:r w:rsidR="005A6984">
        <w:rPr>
          <w:rFonts w:hint="eastAsia"/>
        </w:rPr>
        <w:t>第十に、自民党の衆院議席獲得率とする</w:t>
      </w:r>
      <w:r w:rsidR="005A6984" w:rsidRPr="008869B7">
        <w:rPr>
          <w:rStyle w:val="af0"/>
          <w:rFonts w:ascii="Times New Roman" w:hAnsi="Times New Roman" w:cs="Times New Roman"/>
          <w:sz w:val="24"/>
          <w:szCs w:val="28"/>
        </w:rPr>
        <w:footnoteReference w:id="17"/>
      </w:r>
      <w:r w:rsidR="005A6984">
        <w:t>。自民党は、財</w:t>
      </w:r>
      <w:r w:rsidR="005A6984">
        <w:rPr>
          <w:rFonts w:hint="eastAsia"/>
        </w:rPr>
        <w:t>政出動を歴史的に重視してきた観点から、その衆院議席獲得率の推移は、公共事業を通じ、環境負荷や経済活動の増加に伴う最終エネルギー消費量の増加に繋がり得ると推察した。</w:t>
      </w:r>
    </w:p>
    <w:p w14:paraId="322C73AF" w14:textId="3364360F" w:rsidR="005A6984" w:rsidRDefault="007773F1" w:rsidP="006E2411">
      <w:pPr>
        <w:spacing w:line="240" w:lineRule="atLeast"/>
      </w:pPr>
      <w:r>
        <w:rPr>
          <w:rFonts w:hint="eastAsia"/>
        </w:rPr>
        <w:t xml:space="preserve">　</w:t>
      </w:r>
      <w:r w:rsidR="005A6984">
        <w:rPr>
          <w:rFonts w:hint="eastAsia"/>
        </w:rPr>
        <w:t>また、政権政党の変化が、日本エネルギーミクス及び温室効果ガス排出量に及ぼす影響考え得る。</w:t>
      </w:r>
    </w:p>
    <w:p w14:paraId="717A9DD6" w14:textId="267AAAED" w:rsidR="00CA4394" w:rsidRDefault="007773F1" w:rsidP="006E2411">
      <w:pPr>
        <w:spacing w:line="240" w:lineRule="atLeast"/>
      </w:pPr>
      <w:r>
        <w:rPr>
          <w:rFonts w:hint="eastAsia"/>
        </w:rPr>
        <w:t xml:space="preserve">　</w:t>
      </w:r>
      <w:r w:rsidR="00CA4394">
        <w:rPr>
          <w:rFonts w:hint="eastAsia"/>
        </w:rPr>
        <w:t>尚、後述のパネル</w:t>
      </w:r>
      <w:r w:rsidR="00CA4394" w:rsidRPr="00017E11">
        <w:rPr>
          <w:rStyle w:val="af2"/>
          <w:rFonts w:eastAsia="ＭＳ Ｐ明朝"/>
        </w:rPr>
        <w:t>VPCR</w:t>
      </w:r>
      <w:r w:rsidR="00CA4394">
        <w:rPr>
          <w:rFonts w:hint="eastAsia"/>
        </w:rPr>
        <w:t>モデルのパラメータにおいて、環境・経済・雇用に及ぼす影響の</w:t>
      </w:r>
      <w:r w:rsidR="002F5118">
        <w:rPr>
          <w:rFonts w:hint="eastAsia"/>
        </w:rPr>
        <w:t>外因性</w:t>
      </w:r>
      <w:r w:rsidR="00CA4394">
        <w:rPr>
          <w:rFonts w:hint="eastAsia"/>
        </w:rPr>
        <w:t>として設定した。</w:t>
      </w:r>
    </w:p>
    <w:p w14:paraId="6E5ED6E4" w14:textId="77777777" w:rsidR="008869B7" w:rsidRDefault="008869B7" w:rsidP="007773F1"/>
    <w:bookmarkStart w:id="35" w:name="_Toc73421292"/>
    <w:bookmarkStart w:id="36" w:name="_Toc73508842"/>
    <w:p w14:paraId="4766CC42" w14:textId="320A8384" w:rsidR="008869B7" w:rsidRDefault="00493CE3" w:rsidP="006E2411">
      <w:pPr>
        <w:pStyle w:val="af7"/>
        <w:spacing w:line="240" w:lineRule="atLeast"/>
      </w:pPr>
      <m:oMath>
        <m:sSub>
          <m:sSubPr>
            <m:ctrlPr>
              <w:rPr>
                <w:rFonts w:ascii="Cambria Math" w:hAnsi="Cambria Math"/>
                <w:i/>
              </w:rPr>
            </m:ctrlPr>
          </m:sSubPr>
          <m:e>
            <m:r>
              <m:rPr>
                <m:sty m:val="bi"/>
              </m:rPr>
              <w:rPr>
                <w:rFonts w:ascii="Cambria Math" w:hAnsi="Cambria Math"/>
              </w:rPr>
              <m:t>y</m:t>
            </m:r>
          </m:e>
          <m:sub>
            <m:r>
              <m:rPr>
                <m:sty m:val="bi"/>
              </m:rPr>
              <w:rPr>
                <w:rFonts w:ascii="Cambria Math" w:hAnsi="Cambria Math"/>
              </w:rPr>
              <m:t>it,11</m:t>
            </m:r>
          </m:sub>
        </m:sSub>
      </m:oMath>
      <w:r w:rsidR="008869B7" w:rsidRPr="00025F40">
        <w:t>(</w:t>
      </w:r>
      <w:r w:rsidR="008869B7" w:rsidRPr="008869B7">
        <w:rPr>
          <w:rFonts w:hint="eastAsia"/>
        </w:rPr>
        <w:t>気候変動対策に関する合意</w:t>
      </w:r>
      <w:r w:rsidR="00D20337" w:rsidRPr="00D20337">
        <w:rPr>
          <w:rFonts w:hint="eastAsia"/>
        </w:rPr>
        <w:t>(</w:t>
      </w:r>
      <w:r w:rsidR="008869B7" w:rsidRPr="008869B7">
        <w:rPr>
          <w:rFonts w:hint="eastAsia"/>
        </w:rPr>
        <w:t>有無</w:t>
      </w:r>
      <w:r w:rsidR="008869B7" w:rsidRPr="008869B7">
        <w:t>)</w:t>
      </w:r>
      <w:bookmarkEnd w:id="35"/>
      <w:r w:rsidR="00D20337">
        <w:t>)</w:t>
      </w:r>
      <w:bookmarkEnd w:id="36"/>
    </w:p>
    <w:p w14:paraId="4DB6DB50" w14:textId="09E3D951" w:rsidR="008869B7" w:rsidRDefault="007773F1" w:rsidP="006E2411">
      <w:pPr>
        <w:spacing w:line="240" w:lineRule="atLeast"/>
      </w:pPr>
      <w:r>
        <w:rPr>
          <w:rFonts w:hint="eastAsia"/>
        </w:rPr>
        <w:t xml:space="preserve">　</w:t>
      </w:r>
      <w:r w:rsidR="008869B7">
        <w:rPr>
          <w:rFonts w:hint="eastAsia"/>
        </w:rPr>
        <w:t>第十一に、気候変動対策に関する合意の有無とする。気候変動は、</w:t>
      </w:r>
      <w:r w:rsidR="008869B7" w:rsidRPr="00A557F5">
        <w:rPr>
          <w:rFonts w:ascii="Times New Roman" w:hAnsi="Times New Roman" w:cs="Times New Roman"/>
          <w:sz w:val="24"/>
          <w:szCs w:val="28"/>
        </w:rPr>
        <w:t>1985</w:t>
      </w:r>
      <w:r w:rsidR="008869B7">
        <w:t xml:space="preserve"> </w:t>
      </w:r>
      <w:r w:rsidR="008869B7">
        <w:t>年に行われたフィラハ会議にて、初の科学的問</w:t>
      </w:r>
      <w:r w:rsidR="008869B7">
        <w:rPr>
          <w:rFonts w:hint="eastAsia"/>
        </w:rPr>
        <w:t>題提起が行われる</w:t>
      </w:r>
      <w:r w:rsidR="00A07E19" w:rsidRPr="00A557F5">
        <w:rPr>
          <w:rStyle w:val="af0"/>
          <w:rFonts w:ascii="Times New Roman" w:hAnsi="Times New Roman" w:cs="Times New Roman"/>
          <w:sz w:val="24"/>
          <w:szCs w:val="28"/>
        </w:rPr>
        <w:footnoteReference w:id="18"/>
      </w:r>
      <w:r w:rsidR="008869B7">
        <w:t>と共に、日本バブル景気が始まって後述</w:t>
      </w:r>
      <w:r w:rsidR="008869B7">
        <w:rPr>
          <w:rFonts w:hint="eastAsia"/>
        </w:rPr>
        <w:t>の経済変数に影響した為、</w:t>
      </w:r>
      <w:r w:rsidR="008869B7" w:rsidRPr="00A557F5">
        <w:rPr>
          <w:rFonts w:ascii="Times New Roman" w:hAnsi="Times New Roman" w:cs="Times New Roman"/>
          <w:sz w:val="24"/>
          <w:szCs w:val="28"/>
        </w:rPr>
        <w:t>1986</w:t>
      </w:r>
      <w:r w:rsidR="008869B7">
        <w:t>年を開始年とし</w:t>
      </w:r>
      <w:r w:rsidR="008869B7">
        <w:rPr>
          <w:rFonts w:hint="eastAsia"/>
        </w:rPr>
        <w:t>た</w:t>
      </w:r>
      <w:r w:rsidR="00A7694E">
        <w:rPr>
          <w:rFonts w:hint="eastAsia"/>
        </w:rPr>
        <w:t>ろう。</w:t>
      </w:r>
    </w:p>
    <w:p w14:paraId="7B087602" w14:textId="0514A1F1" w:rsidR="008869B7" w:rsidRDefault="007773F1" w:rsidP="006E2411">
      <w:pPr>
        <w:spacing w:line="240" w:lineRule="atLeast"/>
      </w:pPr>
      <w:r>
        <w:rPr>
          <w:rFonts w:hint="eastAsia"/>
        </w:rPr>
        <w:t xml:space="preserve">　</w:t>
      </w:r>
      <w:r w:rsidR="008869B7">
        <w:rPr>
          <w:rFonts w:hint="eastAsia"/>
        </w:rPr>
        <w:t>一方、政府統計等の集計が間に合わず、直近のデータは、</w:t>
      </w:r>
      <w:r w:rsidR="008869B7" w:rsidRPr="00A557F5">
        <w:rPr>
          <w:rFonts w:ascii="Times New Roman" w:hAnsi="Times New Roman" w:cs="Times New Roman"/>
          <w:sz w:val="24"/>
          <w:szCs w:val="28"/>
        </w:rPr>
        <w:t>2014</w:t>
      </w:r>
      <w:r w:rsidR="008869B7">
        <w:t>年に留まった為、時間軸</w:t>
      </w:r>
      <w:r w:rsidR="008869B7" w:rsidRPr="00A557F5">
        <w:rPr>
          <w:rFonts w:ascii="Times New Roman" w:hAnsi="Times New Roman" w:cs="Times New Roman"/>
          <w:sz w:val="24"/>
          <w:szCs w:val="28"/>
        </w:rPr>
        <w:t>(</w:t>
      </w:r>
      <w:r w:rsidR="008869B7" w:rsidRPr="00A557F5">
        <w:rPr>
          <w:rFonts w:ascii="Times New Roman" w:hAnsi="Times New Roman" w:cs="Times New Roman"/>
          <w:i/>
          <w:iCs/>
          <w:sz w:val="24"/>
          <w:szCs w:val="28"/>
        </w:rPr>
        <w:t>t</w:t>
      </w:r>
      <w:r w:rsidR="008869B7" w:rsidRPr="00A557F5">
        <w:rPr>
          <w:rFonts w:ascii="Times New Roman" w:hAnsi="Times New Roman" w:cs="Times New Roman"/>
          <w:sz w:val="24"/>
          <w:szCs w:val="28"/>
        </w:rPr>
        <w:t>)</w:t>
      </w:r>
      <w:r w:rsidR="008869B7">
        <w:t>は</w:t>
      </w:r>
      <w:r w:rsidR="008869B7" w:rsidRPr="00A557F5">
        <w:rPr>
          <w:rFonts w:ascii="Times New Roman" w:hAnsi="Times New Roman" w:cs="Times New Roman"/>
          <w:sz w:val="24"/>
          <w:szCs w:val="28"/>
        </w:rPr>
        <w:t>1986~2017</w:t>
      </w:r>
      <w:r w:rsidR="008869B7">
        <w:t>年とする。</w:t>
      </w:r>
    </w:p>
    <w:p w14:paraId="0EA424CA" w14:textId="03953FCB" w:rsidR="008869B7" w:rsidRDefault="007773F1" w:rsidP="006E2411">
      <w:pPr>
        <w:spacing w:line="240" w:lineRule="atLeast"/>
      </w:pPr>
      <w:r>
        <w:rPr>
          <w:rFonts w:hint="eastAsia"/>
        </w:rPr>
        <w:t xml:space="preserve">　</w:t>
      </w:r>
      <w:r w:rsidR="008869B7">
        <w:rPr>
          <w:rFonts w:hint="eastAsia"/>
        </w:rPr>
        <w:t>しかしながら、気候変動に関する国際合意は、その間に幾度も行われ、温室効果ガス排出量と共に、日本経済を経て最終エネルギー消費量に変化を及ぼしたとするモデル選択を行った。</w:t>
      </w:r>
    </w:p>
    <w:p w14:paraId="091E08EF" w14:textId="0FBD0CCA" w:rsidR="00017E11" w:rsidRDefault="007773F1" w:rsidP="006E2411">
      <w:pPr>
        <w:spacing w:line="240" w:lineRule="atLeast"/>
      </w:pPr>
      <w:r>
        <w:rPr>
          <w:rFonts w:hint="eastAsia"/>
        </w:rPr>
        <w:t xml:space="preserve">　</w:t>
      </w:r>
      <w:r w:rsidR="00017E11">
        <w:rPr>
          <w:rFonts w:hint="eastAsia"/>
        </w:rPr>
        <w:t>尚、後述のパネル</w:t>
      </w:r>
      <w:r w:rsidR="00017E11" w:rsidRPr="00017E11">
        <w:rPr>
          <w:rStyle w:val="af2"/>
          <w:rFonts w:eastAsia="ＭＳ Ｐ明朝"/>
        </w:rPr>
        <w:t>VPCR</w:t>
      </w:r>
      <w:r w:rsidR="00017E11">
        <w:rPr>
          <w:rFonts w:hint="eastAsia"/>
        </w:rPr>
        <w:t>モデルのパラメータにおいて、環境・経済・雇用に及ぼす影響</w:t>
      </w:r>
      <w:r w:rsidR="002F5118">
        <w:rPr>
          <w:rFonts w:hint="eastAsia"/>
        </w:rPr>
        <w:t>の外因性</w:t>
      </w:r>
      <w:r w:rsidR="00017E11">
        <w:rPr>
          <w:rFonts w:hint="eastAsia"/>
        </w:rPr>
        <w:t>として設定した。</w:t>
      </w:r>
    </w:p>
    <w:p w14:paraId="4A2408D0" w14:textId="77777777" w:rsidR="009B35BD" w:rsidRDefault="009B35BD" w:rsidP="006E2411">
      <w:pPr>
        <w:spacing w:line="240" w:lineRule="atLeast"/>
      </w:pPr>
    </w:p>
    <w:p w14:paraId="6372EC93" w14:textId="5C83809C" w:rsidR="009B35BD" w:rsidRPr="009B35BD" w:rsidRDefault="009B35BD" w:rsidP="006E2411">
      <w:pPr>
        <w:pStyle w:val="af7"/>
        <w:spacing w:line="240" w:lineRule="atLeast"/>
      </w:pPr>
      <w:bookmarkStart w:id="37" w:name="_Toc73421293"/>
      <w:bookmarkStart w:id="38" w:name="_Toc73508843"/>
      <w:r w:rsidRPr="009B35BD">
        <w:rPr>
          <w:i/>
          <w:iCs/>
        </w:rPr>
        <w:t>i</w:t>
      </w:r>
      <w:r w:rsidR="004365C4">
        <w:rPr>
          <w:rFonts w:hint="eastAsia"/>
          <w:i/>
          <w:iCs/>
        </w:rPr>
        <w:t>t</w:t>
      </w:r>
      <w:r w:rsidR="004365C4">
        <w:rPr>
          <w:rFonts w:hint="eastAsia"/>
        </w:rPr>
        <w:t xml:space="preserve">　</w:t>
      </w:r>
      <w:r w:rsidRPr="009B35BD">
        <w:t>(</w:t>
      </w:r>
      <w:r w:rsidRPr="009B35BD">
        <w:t>『エネルギー基本計画』の策定・改正</w:t>
      </w:r>
      <w:r w:rsidRPr="009B35BD">
        <w:t>(</w:t>
      </w:r>
      <w:r w:rsidRPr="009B35BD">
        <w:t>有無</w:t>
      </w:r>
      <w:r w:rsidRPr="009B35BD">
        <w:t>))</w:t>
      </w:r>
      <w:bookmarkEnd w:id="37"/>
      <w:bookmarkEnd w:id="38"/>
    </w:p>
    <w:p w14:paraId="4AEABB83" w14:textId="252C2332" w:rsidR="009B35BD" w:rsidRDefault="004365C4" w:rsidP="006E2411">
      <w:pPr>
        <w:spacing w:line="240" w:lineRule="atLeast"/>
      </w:pPr>
      <w:r>
        <w:rPr>
          <w:rFonts w:hint="eastAsia"/>
        </w:rPr>
        <w:t xml:space="preserve">　</w:t>
      </w:r>
      <w:r w:rsidR="009B35BD">
        <w:rPr>
          <w:rFonts w:hint="eastAsia"/>
        </w:rPr>
        <w:t>個体効果</w:t>
      </w:r>
      <w:r w:rsidR="00826A72" w:rsidRPr="00826A72">
        <w:rPr>
          <w:rFonts w:ascii="Times New Roman" w:hAnsi="Times New Roman" w:cs="Times New Roman"/>
          <w:sz w:val="24"/>
          <w:szCs w:val="28"/>
        </w:rPr>
        <w:t>(</w:t>
      </w:r>
      <w:proofErr w:type="spellStart"/>
      <w:r w:rsidR="00826A72" w:rsidRPr="00826A72">
        <w:rPr>
          <w:rFonts w:ascii="Times New Roman" w:hAnsi="Times New Roman" w:cs="Times New Roman"/>
          <w:i/>
          <w:iCs/>
          <w:sz w:val="24"/>
          <w:szCs w:val="28"/>
        </w:rPr>
        <w:t>i</w:t>
      </w:r>
      <w:proofErr w:type="spellEnd"/>
      <w:r w:rsidR="00826A72" w:rsidRPr="00826A72">
        <w:rPr>
          <w:rFonts w:ascii="Times New Roman" w:hAnsi="Times New Roman" w:cs="Times New Roman"/>
          <w:sz w:val="24"/>
          <w:szCs w:val="28"/>
        </w:rPr>
        <w:t>)</w:t>
      </w:r>
      <w:r w:rsidR="009B35BD">
        <w:rPr>
          <w:rFonts w:hint="eastAsia"/>
        </w:rPr>
        <w:t>については、『エネルギー基本計画』の策定・改正</w:t>
      </w:r>
      <w:r w:rsidR="009B35BD" w:rsidRPr="009B35BD">
        <w:rPr>
          <w:rFonts w:ascii="Times New Roman" w:hAnsi="Times New Roman" w:cs="Times New Roman"/>
          <w:sz w:val="24"/>
          <w:szCs w:val="28"/>
        </w:rPr>
        <w:t>(</w:t>
      </w:r>
      <w:r w:rsidR="009B35BD">
        <w:t>有無</w:t>
      </w:r>
      <w:r w:rsidR="009B35BD" w:rsidRPr="009B35BD">
        <w:rPr>
          <w:rFonts w:ascii="Times New Roman" w:hAnsi="Times New Roman" w:cs="Times New Roman"/>
          <w:sz w:val="24"/>
          <w:szCs w:val="28"/>
        </w:rPr>
        <w:t>)</w:t>
      </w:r>
      <w:r w:rsidR="009B35BD">
        <w:t>とする。</w:t>
      </w:r>
    </w:p>
    <w:p w14:paraId="2A2870F3" w14:textId="294F0A0F" w:rsidR="009B35BD" w:rsidRDefault="004365C4" w:rsidP="006E2411">
      <w:pPr>
        <w:spacing w:line="240" w:lineRule="atLeast"/>
      </w:pPr>
      <w:r>
        <w:rPr>
          <w:rFonts w:hint="eastAsia"/>
        </w:rPr>
        <w:t xml:space="preserve">　</w:t>
      </w:r>
      <w:r w:rsidR="009B35BD">
        <w:rPr>
          <w:rFonts w:hint="eastAsia"/>
        </w:rPr>
        <w:t>日本エネルギーミクスの持続可能性の指標として、『エネルギー基本計画』の策定・改正を位置付けた。</w:t>
      </w:r>
    </w:p>
    <w:p w14:paraId="6C81E461" w14:textId="61401C63" w:rsidR="009B35BD" w:rsidRDefault="004365C4" w:rsidP="006E2411">
      <w:pPr>
        <w:spacing w:line="240" w:lineRule="atLeast"/>
      </w:pPr>
      <w:r>
        <w:rPr>
          <w:rFonts w:hint="eastAsia"/>
        </w:rPr>
        <w:t xml:space="preserve">　</w:t>
      </w:r>
      <w:r w:rsidR="009B35BD">
        <w:rPr>
          <w:rFonts w:hint="eastAsia"/>
        </w:rPr>
        <w:t>日本エネルギーミクスの持続可能性に問題があった為、法制定及び策定を行い、再検討の義務しか成文化</w:t>
      </w:r>
      <w:r>
        <w:rPr>
          <w:rFonts w:hint="eastAsia"/>
        </w:rPr>
        <w:t>し</w:t>
      </w:r>
      <w:r w:rsidR="009B35BD">
        <w:rPr>
          <w:rFonts w:hint="eastAsia"/>
        </w:rPr>
        <w:t>ていないにも拘らず、改正を行ったことは、持続可能性に問題があると政治判断したと推察することができる。</w:t>
      </w:r>
    </w:p>
    <w:p w14:paraId="738DE012" w14:textId="6461C39B" w:rsidR="004365C4" w:rsidRPr="004365C4" w:rsidRDefault="004365C4" w:rsidP="006E2411">
      <w:pPr>
        <w:spacing w:line="240" w:lineRule="atLeast"/>
      </w:pPr>
      <w:r>
        <w:rPr>
          <w:rFonts w:hint="eastAsia"/>
        </w:rPr>
        <w:t xml:space="preserve">　尚、添字の</w:t>
      </w:r>
      <w:r w:rsidRPr="004365C4">
        <w:rPr>
          <w:rFonts w:ascii="Times New Roman" w:hAnsi="Times New Roman" w:cs="Times New Roman"/>
          <w:i/>
          <w:iCs/>
          <w:sz w:val="24"/>
          <w:szCs w:val="28"/>
        </w:rPr>
        <w:t>t</w:t>
      </w:r>
      <w:r>
        <w:rPr>
          <w:rFonts w:hint="eastAsia"/>
        </w:rPr>
        <w:t>は、個体効果毎に確率過程に従う分布に在ることを意味する</w:t>
      </w:r>
      <w:r w:rsidR="00680A86">
        <w:rPr>
          <w:rFonts w:hint="eastAsia"/>
        </w:rPr>
        <w:t>。</w:t>
      </w:r>
    </w:p>
    <w:p w14:paraId="3BB68164" w14:textId="3EB4FEB3" w:rsidR="00A95F4D" w:rsidRDefault="00A95F4D" w:rsidP="00680A86">
      <w:pPr>
        <w:pStyle w:val="af3"/>
      </w:pPr>
      <w:r>
        <w:br w:type="page"/>
      </w:r>
      <w:bookmarkStart w:id="39" w:name="_Toc73421294"/>
      <w:bookmarkStart w:id="40" w:name="_Toc73508844"/>
      <w:r w:rsidR="00680A86">
        <w:lastRenderedPageBreak/>
        <w:t xml:space="preserve">2. </w:t>
      </w:r>
      <w:r w:rsidR="002F3382" w:rsidRPr="002F3382">
        <w:rPr>
          <w:rFonts w:hint="eastAsia"/>
        </w:rPr>
        <w:t>実証分析・予測</w:t>
      </w:r>
      <w:r w:rsidRPr="00A95F4D">
        <w:t>結果</w:t>
      </w:r>
      <w:r w:rsidR="00E946E1">
        <w:rPr>
          <w:rFonts w:hint="eastAsia"/>
        </w:rPr>
        <w:t>(</w:t>
      </w:r>
      <w:r>
        <w:rPr>
          <w:rFonts w:hint="eastAsia"/>
        </w:rPr>
        <w:t>要旨</w:t>
      </w:r>
      <w:r w:rsidR="00E946E1">
        <w:rPr>
          <w:rFonts w:hint="eastAsia"/>
        </w:rPr>
        <w:t>)</w:t>
      </w:r>
      <w:bookmarkEnd w:id="39"/>
      <w:bookmarkEnd w:id="40"/>
    </w:p>
    <w:p w14:paraId="727401B3" w14:textId="11FFC49F" w:rsidR="005826E6" w:rsidRDefault="00680A86" w:rsidP="006E2411">
      <w:pPr>
        <w:spacing w:line="240" w:lineRule="atLeast"/>
      </w:pPr>
      <w:r>
        <w:rPr>
          <w:rFonts w:hint="eastAsia"/>
        </w:rPr>
        <w:t xml:space="preserve"> </w:t>
      </w:r>
      <w:r w:rsidR="005826E6">
        <w:rPr>
          <w:rFonts w:hint="eastAsia"/>
        </w:rPr>
        <w:t>以上の確率変数・個体効果を時系列に並べるとともに、様々な前処理</w:t>
      </w:r>
      <w:r>
        <w:rPr>
          <w:rFonts w:hint="eastAsia"/>
        </w:rPr>
        <w:t>・</w:t>
      </w:r>
      <w:r w:rsidR="005826E6">
        <w:rPr>
          <w:rFonts w:hint="eastAsia"/>
        </w:rPr>
        <w:t>誤差項調整を経てパネルデータを形成した。</w:t>
      </w:r>
    </w:p>
    <w:p w14:paraId="67721A6C" w14:textId="1C26CF05" w:rsidR="005826E6" w:rsidRDefault="00680A86" w:rsidP="006E2411">
      <w:pPr>
        <w:spacing w:line="240" w:lineRule="atLeast"/>
      </w:pPr>
      <w:r>
        <w:rPr>
          <w:rFonts w:hint="eastAsia"/>
        </w:rPr>
        <w:t xml:space="preserve">　</w:t>
      </w:r>
      <w:r w:rsidR="005826E6">
        <w:rPr>
          <w:rFonts w:hint="eastAsia"/>
        </w:rPr>
        <w:t>このパネルデータを基に、多変量時系列分析、パネル</w:t>
      </w:r>
      <w:r w:rsidR="005826E6" w:rsidRPr="005826E6">
        <w:rPr>
          <w:rFonts w:ascii="Times New Roman" w:hAnsi="Times New Roman" w:cs="Times New Roman"/>
          <w:sz w:val="24"/>
          <w:szCs w:val="28"/>
        </w:rPr>
        <w:t>VA</w:t>
      </w:r>
      <w:r w:rsidR="00747200">
        <w:rPr>
          <w:rFonts w:ascii="Times New Roman" w:hAnsi="Times New Roman" w:cs="Times New Roman"/>
          <w:sz w:val="24"/>
          <w:szCs w:val="28"/>
        </w:rPr>
        <w:t>PC</w:t>
      </w:r>
      <w:r w:rsidR="005826E6" w:rsidRPr="005826E6">
        <w:rPr>
          <w:rFonts w:ascii="Times New Roman" w:hAnsi="Times New Roman" w:cs="Times New Roman"/>
          <w:sz w:val="24"/>
          <w:szCs w:val="28"/>
        </w:rPr>
        <w:t>R</w:t>
      </w:r>
      <w:r w:rsidR="00747200">
        <w:rPr>
          <w:rFonts w:ascii="Times New Roman" w:hAnsi="Times New Roman" w:cs="Times New Roman"/>
          <w:sz w:val="24"/>
          <w:szCs w:val="28"/>
        </w:rPr>
        <w:t>-SPDE</w:t>
      </w:r>
      <w:r w:rsidR="005826E6">
        <w:t>モデ</w:t>
      </w:r>
      <w:r w:rsidR="00747200">
        <w:rPr>
          <w:rFonts w:hint="eastAsia"/>
        </w:rPr>
        <w:t>ルに</w:t>
      </w:r>
      <w:r w:rsidR="00747200" w:rsidRPr="00747200">
        <w:rPr>
          <w:rStyle w:val="af2"/>
          <w:rFonts w:eastAsia="ＭＳ Ｐ明朝" w:hint="eastAsia"/>
        </w:rPr>
        <w:t>X</w:t>
      </w:r>
      <w:r w:rsidR="00747200" w:rsidRPr="00747200">
        <w:rPr>
          <w:rStyle w:val="af2"/>
          <w:rFonts w:eastAsia="ＭＳ Ｐ明朝"/>
        </w:rPr>
        <w:t>GBoost</w:t>
      </w:r>
      <w:r w:rsidR="00747200">
        <w:rPr>
          <w:rFonts w:hint="eastAsia"/>
        </w:rPr>
        <w:t>回帰木の予測を用いた精度評価を行った。</w:t>
      </w:r>
    </w:p>
    <w:p w14:paraId="78124AA2" w14:textId="77777777" w:rsidR="00680A86" w:rsidRDefault="00680A86" w:rsidP="00680A86">
      <w:pPr>
        <w:spacing w:line="240" w:lineRule="atLeast"/>
      </w:pPr>
      <w:r>
        <w:rPr>
          <w:rFonts w:hint="eastAsia"/>
        </w:rPr>
        <w:t xml:space="preserve">　</w:t>
      </w:r>
      <w:r w:rsidR="005826E6">
        <w:rPr>
          <w:rFonts w:hint="eastAsia"/>
        </w:rPr>
        <w:t>その各過程から得た結果の要旨を</w:t>
      </w:r>
      <w:r>
        <w:rPr>
          <w:rFonts w:hint="eastAsia"/>
        </w:rPr>
        <w:t>概説</w:t>
      </w:r>
      <w:r w:rsidR="005826E6">
        <w:rPr>
          <w:rFonts w:hint="eastAsia"/>
        </w:rPr>
        <w:t>していく。</w:t>
      </w:r>
      <w:bookmarkStart w:id="41" w:name="_Toc73421295"/>
    </w:p>
    <w:p w14:paraId="7E1624C3" w14:textId="77777777" w:rsidR="00680A86" w:rsidRDefault="00680A86" w:rsidP="00680A86">
      <w:pPr>
        <w:spacing w:line="240" w:lineRule="atLeast"/>
      </w:pPr>
    </w:p>
    <w:p w14:paraId="55F819BF" w14:textId="14A51F0F" w:rsidR="00A95F4D" w:rsidRDefault="00680A86" w:rsidP="00680A86">
      <w:pPr>
        <w:pStyle w:val="af5"/>
      </w:pPr>
      <w:bookmarkStart w:id="42" w:name="_Toc73508845"/>
      <w:r>
        <w:rPr>
          <w:rFonts w:hint="eastAsia"/>
        </w:rPr>
        <w:t>2</w:t>
      </w:r>
      <w:r>
        <w:t xml:space="preserve">.1. </w:t>
      </w:r>
      <w:r w:rsidR="00A95F4D" w:rsidRPr="00A95F4D">
        <w:t>前処理</w:t>
      </w:r>
      <w:bookmarkEnd w:id="41"/>
      <w:bookmarkEnd w:id="42"/>
    </w:p>
    <w:p w14:paraId="322D7BC9" w14:textId="589E8191" w:rsidR="00680A86" w:rsidRDefault="00680A86" w:rsidP="00680A86">
      <w:pPr>
        <w:spacing w:line="240" w:lineRule="atLeast"/>
      </w:pPr>
      <w:r>
        <w:rPr>
          <w:rFonts w:hint="eastAsia"/>
        </w:rPr>
        <w:t xml:space="preserve">　</w:t>
      </w:r>
      <w:r w:rsidR="002D1469">
        <w:rPr>
          <w:rFonts w:hint="eastAsia"/>
        </w:rPr>
        <w:t>本稿は、前処理として、ローデータの整理、多重共線性の実証分析及び誤差項調整を行いつつ、</w:t>
      </w:r>
      <w:r>
        <w:rPr>
          <w:rFonts w:hint="eastAsia"/>
        </w:rPr>
        <w:t>手順</w:t>
      </w:r>
      <w:r w:rsidR="002D1469">
        <w:rPr>
          <w:rFonts w:hint="eastAsia"/>
        </w:rPr>
        <w:t>毎に要約統計量を求めた。</w:t>
      </w:r>
      <w:bookmarkStart w:id="43" w:name="_Toc73421296"/>
    </w:p>
    <w:p w14:paraId="19B6CDBE" w14:textId="77777777" w:rsidR="00680A86" w:rsidRDefault="00680A86" w:rsidP="00DA579E">
      <w:pPr>
        <w:pStyle w:val="af1"/>
      </w:pPr>
    </w:p>
    <w:p w14:paraId="373A4110" w14:textId="03FF8926" w:rsidR="00A95F4D" w:rsidRDefault="00680A86" w:rsidP="00680A86">
      <w:pPr>
        <w:pStyle w:val="af7"/>
      </w:pPr>
      <w:bookmarkStart w:id="44" w:name="_Toc73508846"/>
      <w:r>
        <w:rPr>
          <w:rFonts w:hint="eastAsia"/>
        </w:rPr>
        <w:t>2</w:t>
      </w:r>
      <w:r>
        <w:t xml:space="preserve">.1.1. </w:t>
      </w:r>
      <w:r w:rsidR="00A95F4D" w:rsidRPr="00A95F4D">
        <w:t>ローデータの整理</w:t>
      </w:r>
      <w:bookmarkEnd w:id="43"/>
      <w:bookmarkEnd w:id="44"/>
    </w:p>
    <w:p w14:paraId="50DEC6C6" w14:textId="53DD6F44" w:rsidR="00576423" w:rsidRDefault="00680A86" w:rsidP="006E2411">
      <w:pPr>
        <w:spacing w:line="240" w:lineRule="atLeast"/>
      </w:pPr>
      <w:r>
        <w:rPr>
          <w:rFonts w:hint="eastAsia"/>
        </w:rPr>
        <w:t xml:space="preserve">　</w:t>
      </w:r>
      <w:r w:rsidR="00576423">
        <w:rPr>
          <w:rFonts w:hint="eastAsia"/>
        </w:rPr>
        <w:t>各</w:t>
      </w:r>
      <w:r w:rsidR="00FD2399">
        <w:t>確率変数</w:t>
      </w:r>
      <w:r w:rsidR="00576423">
        <w:rPr>
          <w:rFonts w:hint="eastAsia"/>
        </w:rPr>
        <w:t>に</w:t>
      </w:r>
      <w:r w:rsidR="00FD2399">
        <w:t>個体効果</w:t>
      </w:r>
      <w:r w:rsidR="00FD2399" w:rsidRPr="00FD2399">
        <w:rPr>
          <w:rFonts w:ascii="Times New Roman" w:hAnsi="Times New Roman" w:cs="Times New Roman"/>
          <w:sz w:val="24"/>
          <w:szCs w:val="28"/>
        </w:rPr>
        <w:t>(</w:t>
      </w:r>
      <w:proofErr w:type="spellStart"/>
      <w:r w:rsidR="00FD2399" w:rsidRPr="00FD2399">
        <w:rPr>
          <w:rFonts w:ascii="Times New Roman" w:hAnsi="Times New Roman" w:cs="Times New Roman"/>
          <w:i/>
          <w:iCs/>
          <w:sz w:val="24"/>
          <w:szCs w:val="28"/>
        </w:rPr>
        <w:t>i</w:t>
      </w:r>
      <w:proofErr w:type="spellEnd"/>
      <w:r w:rsidR="00FD2399" w:rsidRPr="00FD2399">
        <w:rPr>
          <w:rFonts w:ascii="Times New Roman" w:hAnsi="Times New Roman" w:cs="Times New Roman"/>
          <w:sz w:val="24"/>
          <w:szCs w:val="28"/>
        </w:rPr>
        <w:t>)</w:t>
      </w:r>
      <w:r w:rsidR="00FD2399">
        <w:t>及び時間軸</w:t>
      </w:r>
      <w:r w:rsidR="00FD2399" w:rsidRPr="00FD2399">
        <w:rPr>
          <w:rFonts w:ascii="Times New Roman" w:hAnsi="Times New Roman" w:cs="Times New Roman"/>
          <w:sz w:val="24"/>
          <w:szCs w:val="28"/>
        </w:rPr>
        <w:t>(</w:t>
      </w:r>
      <w:r w:rsidR="00FD2399" w:rsidRPr="00FD2399">
        <w:rPr>
          <w:rFonts w:ascii="Times New Roman" w:hAnsi="Times New Roman" w:cs="Times New Roman"/>
          <w:i/>
          <w:iCs/>
          <w:sz w:val="24"/>
          <w:szCs w:val="28"/>
        </w:rPr>
        <w:t>t</w:t>
      </w:r>
      <w:r w:rsidR="00FD2399" w:rsidRPr="00FD2399">
        <w:rPr>
          <w:rFonts w:ascii="Times New Roman" w:hAnsi="Times New Roman" w:cs="Times New Roman"/>
          <w:sz w:val="24"/>
          <w:szCs w:val="28"/>
        </w:rPr>
        <w:t>)</w:t>
      </w:r>
      <w:r w:rsidR="00FD2399" w:rsidRPr="00FD2399">
        <w:rPr>
          <w:rFonts w:ascii="Times New Roman" w:hAnsi="Times New Roman" w:cs="Times New Roman" w:hint="eastAsia"/>
        </w:rPr>
        <w:t>に</w:t>
      </w:r>
      <w:r w:rsidR="00576423">
        <w:rPr>
          <w:rFonts w:ascii="Times New Roman" w:hAnsi="Times New Roman" w:cs="Times New Roman" w:hint="eastAsia"/>
        </w:rPr>
        <w:t>従属する</w:t>
      </w:r>
      <w:r w:rsidR="00FD2399">
        <w:rPr>
          <w:rFonts w:hint="eastAsia"/>
        </w:rPr>
        <w:t>確率</w:t>
      </w:r>
      <w:r w:rsidR="00576423">
        <w:rPr>
          <w:rFonts w:hint="eastAsia"/>
        </w:rPr>
        <w:t>変数として定義し</w:t>
      </w:r>
      <w:r w:rsidR="00747200">
        <w:rPr>
          <w:rFonts w:hint="eastAsia"/>
        </w:rPr>
        <w:t>た。</w:t>
      </w:r>
    </w:p>
    <w:p w14:paraId="152B2DBE" w14:textId="71026A81" w:rsidR="00680A86" w:rsidRDefault="00680A86" w:rsidP="00680A86">
      <w:pPr>
        <w:spacing w:line="240" w:lineRule="atLeast"/>
      </w:pPr>
      <w:r>
        <w:rPr>
          <w:rFonts w:hint="eastAsia"/>
        </w:rPr>
        <w:t xml:space="preserve">　</w:t>
      </w:r>
      <w:r w:rsidR="00576423">
        <w:rPr>
          <w:rFonts w:hint="eastAsia"/>
        </w:rPr>
        <w:t>その後、</w:t>
      </w:r>
      <w:r w:rsidR="00576423" w:rsidRPr="00576423">
        <w:rPr>
          <w:rFonts w:hint="eastAsia"/>
        </w:rPr>
        <w:t>定常状態</w:t>
      </w:r>
      <w:r w:rsidR="00576423">
        <w:rPr>
          <w:rFonts w:hint="eastAsia"/>
        </w:rPr>
        <w:t>に基づく変化率として各時系列を扱う為、対数差分系列に変換した。</w:t>
      </w:r>
      <w:bookmarkStart w:id="45" w:name="_Toc73421297"/>
    </w:p>
    <w:p w14:paraId="26AB3D76" w14:textId="77777777" w:rsidR="00680A86" w:rsidRDefault="00680A86" w:rsidP="00680A86">
      <w:pPr>
        <w:spacing w:line="240" w:lineRule="atLeast"/>
      </w:pPr>
    </w:p>
    <w:p w14:paraId="758387A7" w14:textId="4B05658A" w:rsidR="00A95F4D" w:rsidRDefault="00680A86" w:rsidP="00680A86">
      <w:pPr>
        <w:pStyle w:val="af7"/>
      </w:pPr>
      <w:bookmarkStart w:id="46" w:name="_Toc73508847"/>
      <w:r>
        <w:rPr>
          <w:rFonts w:hint="eastAsia"/>
        </w:rPr>
        <w:t>2</w:t>
      </w:r>
      <w:r>
        <w:t xml:space="preserve">.1.2. </w:t>
      </w:r>
      <w:r w:rsidR="00A95F4D" w:rsidRPr="00A95F4D">
        <w:t>多重共線性</w:t>
      </w:r>
      <w:r w:rsidR="00A95F4D">
        <w:rPr>
          <w:rFonts w:hint="eastAsia"/>
        </w:rPr>
        <w:t>の実証分析</w:t>
      </w:r>
      <w:bookmarkEnd w:id="45"/>
      <w:bookmarkEnd w:id="46"/>
    </w:p>
    <w:p w14:paraId="51F7FC4A" w14:textId="12B64B9A" w:rsidR="00AE1A2E" w:rsidRDefault="003C3CE2" w:rsidP="006E2411">
      <w:pPr>
        <w:spacing w:line="240" w:lineRule="atLeast"/>
      </w:pPr>
      <w:r>
        <w:rPr>
          <w:rFonts w:hint="eastAsia"/>
        </w:rPr>
        <w:t xml:space="preserve">　</w:t>
      </w:r>
      <w:r w:rsidR="00AE1A2E">
        <w:rPr>
          <w:rFonts w:hint="eastAsia"/>
        </w:rPr>
        <w:t>その後、各確率ベクトルにおいて、一部に高い相関係数の組み合わせを確認した。</w:t>
      </w:r>
    </w:p>
    <w:p w14:paraId="31968F01" w14:textId="767F2091" w:rsidR="00AE1A2E" w:rsidRDefault="003C3CE2" w:rsidP="006E2411">
      <w:pPr>
        <w:spacing w:line="240" w:lineRule="atLeast"/>
      </w:pPr>
      <w:r>
        <w:rPr>
          <w:rFonts w:hint="eastAsia"/>
        </w:rPr>
        <w:t xml:space="preserve">　</w:t>
      </w:r>
      <w:r w:rsidR="00AE1A2E">
        <w:rPr>
          <w:rFonts w:hint="eastAsia"/>
        </w:rPr>
        <w:t>加えて、無相関検定においても、「相関関係にない」とする帰無仮説を棄却する組み合わせを確認した。</w:t>
      </w:r>
    </w:p>
    <w:p w14:paraId="53F4DBD0" w14:textId="77777777" w:rsidR="00747200" w:rsidRDefault="00747200" w:rsidP="006E2411">
      <w:pPr>
        <w:pStyle w:val="af7"/>
        <w:spacing w:line="240" w:lineRule="atLeast"/>
      </w:pPr>
    </w:p>
    <w:p w14:paraId="7CC5A4C3" w14:textId="341DAA51" w:rsidR="00A95F4D" w:rsidRDefault="00A95F4D" w:rsidP="006E2411">
      <w:pPr>
        <w:pStyle w:val="af7"/>
        <w:spacing w:line="240" w:lineRule="atLeast"/>
      </w:pPr>
      <w:bookmarkStart w:id="47" w:name="_Toc73421298"/>
      <w:bookmarkStart w:id="48" w:name="_Toc73508848"/>
      <w:r w:rsidRPr="00A95F4D">
        <w:t xml:space="preserve">2.1.3. </w:t>
      </w:r>
      <w:r w:rsidR="00155430">
        <w:rPr>
          <w:rFonts w:hint="eastAsia"/>
        </w:rPr>
        <w:t>誤差項調整</w:t>
      </w:r>
      <w:bookmarkEnd w:id="47"/>
      <w:bookmarkEnd w:id="48"/>
    </w:p>
    <w:p w14:paraId="454EB6A3" w14:textId="5AF3C686" w:rsidR="00155430" w:rsidRDefault="003C3CE2" w:rsidP="006E2411">
      <w:pPr>
        <w:spacing w:line="240" w:lineRule="atLeast"/>
      </w:pPr>
      <w:r>
        <w:rPr>
          <w:rFonts w:hint="eastAsia"/>
        </w:rPr>
        <w:t xml:space="preserve">　</w:t>
      </w:r>
      <w:r w:rsidR="00155430">
        <w:rPr>
          <w:rFonts w:hint="eastAsia"/>
        </w:rPr>
        <w:t>したがって、多重共線性を指摘し得る組み合わせを克服するとともに、より高精度な</w:t>
      </w:r>
      <w:r w:rsidR="00FC7E38">
        <w:rPr>
          <w:rFonts w:hint="eastAsia"/>
        </w:rPr>
        <w:t>統計的</w:t>
      </w:r>
      <w:r w:rsidR="00FC7E38" w:rsidRPr="003578B2">
        <w:rPr>
          <w:rFonts w:hint="eastAsia"/>
        </w:rPr>
        <w:t>因果</w:t>
      </w:r>
      <w:r w:rsidR="00FC7E38">
        <w:rPr>
          <w:rFonts w:hint="eastAsia"/>
        </w:rPr>
        <w:t>推</w:t>
      </w:r>
      <w:r>
        <w:rPr>
          <w:rFonts w:hint="eastAsia"/>
        </w:rPr>
        <w:t>論及び精度評価向けの回帰木</w:t>
      </w:r>
      <w:r w:rsidR="00FC7E38" w:rsidRPr="003578B2">
        <w:rPr>
          <w:rFonts w:hint="eastAsia"/>
        </w:rPr>
        <w:t>予測</w:t>
      </w:r>
      <w:r w:rsidR="00155430">
        <w:rPr>
          <w:rFonts w:hint="eastAsia"/>
        </w:rPr>
        <w:t>を行う為、</w:t>
      </w:r>
      <w:r>
        <w:rPr>
          <w:rFonts w:hint="eastAsia"/>
        </w:rPr>
        <w:t>幾何</w:t>
      </w:r>
      <w:r w:rsidR="00155430">
        <w:rPr>
          <w:rFonts w:hint="eastAsia"/>
        </w:rPr>
        <w:t>確率ベクトル</w:t>
      </w:r>
      <w:r>
        <w:rPr>
          <w:rFonts w:hint="eastAsia"/>
        </w:rPr>
        <w:t>の各列</w:t>
      </w:r>
      <w:r w:rsidR="00155430">
        <w:rPr>
          <w:rFonts w:hint="eastAsia"/>
        </w:rPr>
        <w:t>に誤差項調整を施した。</w:t>
      </w:r>
    </w:p>
    <w:p w14:paraId="77C17755" w14:textId="47C610A4" w:rsidR="00155430" w:rsidRDefault="003C3CE2" w:rsidP="006E2411">
      <w:pPr>
        <w:spacing w:line="240" w:lineRule="atLeast"/>
      </w:pPr>
      <w:r>
        <w:rPr>
          <w:rFonts w:hint="eastAsia"/>
        </w:rPr>
        <w:t xml:space="preserve">　</w:t>
      </w:r>
      <w:r w:rsidR="00155430">
        <w:rPr>
          <w:rFonts w:hint="eastAsia"/>
        </w:rPr>
        <w:t>次の</w:t>
      </w:r>
      <w:r>
        <w:rPr>
          <w:rFonts w:hint="eastAsia"/>
        </w:rPr>
        <w:t>幾何</w:t>
      </w:r>
      <w:r w:rsidR="00155430">
        <w:rPr>
          <w:rFonts w:hint="eastAsia"/>
        </w:rPr>
        <w:t>確率ベクトルについては、プロビット写像を施した。質的データのうえ、ロジット写像を試行したところ、欠損値等により、確率ベクトルとして再定義することができなかった。</w:t>
      </w:r>
    </w:p>
    <w:p w14:paraId="540BFC34" w14:textId="77777777" w:rsidR="00155430" w:rsidRDefault="00493CE3" w:rsidP="006E2411">
      <w:pPr>
        <w:pStyle w:val="af9"/>
        <w:numPr>
          <w:ilvl w:val="0"/>
          <w:numId w:val="28"/>
        </w:numPr>
        <w:spacing w:line="240" w:lineRule="atLeast"/>
        <w:ind w:leftChars="0" w:firstLine="0"/>
      </w:pPr>
      <m:oMath>
        <m:sSub>
          <m:sSubPr>
            <m:ctrlPr>
              <w:rPr>
                <w:rFonts w:ascii="Cambria Math" w:hAnsi="Cambria Math" w:cs="Times New Roman"/>
                <w:i/>
                <w:sz w:val="28"/>
                <w:szCs w:val="32"/>
              </w:rPr>
            </m:ctrlPr>
          </m:sSubPr>
          <m:e>
            <m:r>
              <w:rPr>
                <w:rFonts w:ascii="Cambria Math" w:hAnsi="Cambria Math" w:cs="Times New Roman"/>
                <w:sz w:val="28"/>
                <w:szCs w:val="32"/>
              </w:rPr>
              <m:t>y</m:t>
            </m:r>
          </m:e>
          <m:sub>
            <m:r>
              <w:rPr>
                <w:rFonts w:ascii="Cambria Math" w:hAnsi="Cambria Math" w:cs="Times New Roman"/>
                <w:sz w:val="28"/>
                <w:szCs w:val="32"/>
              </w:rPr>
              <m:t>it,  3</m:t>
            </m:r>
          </m:sub>
        </m:sSub>
      </m:oMath>
      <w:r w:rsidR="00155430" w:rsidRPr="00155430">
        <w:rPr>
          <w:rFonts w:ascii="Times New Roman" w:hAnsi="Times New Roman" w:cs="Times New Roman"/>
          <w:sz w:val="24"/>
          <w:szCs w:val="28"/>
        </w:rPr>
        <w:t>(</w:t>
      </w:r>
      <w:r w:rsidR="00155430">
        <w:t>原子力発電所の事故・異常事象</w:t>
      </w:r>
      <w:r w:rsidR="00155430" w:rsidRPr="00155430">
        <w:rPr>
          <w:rFonts w:ascii="Times New Roman" w:hAnsi="Times New Roman" w:cs="Times New Roman"/>
          <w:sz w:val="24"/>
          <w:szCs w:val="28"/>
        </w:rPr>
        <w:t>)</w:t>
      </w:r>
    </w:p>
    <w:p w14:paraId="7D55B965" w14:textId="16E96437" w:rsidR="00747200" w:rsidRPr="003C3CE2" w:rsidRDefault="00493CE3" w:rsidP="003C3CE2">
      <w:pPr>
        <w:pStyle w:val="af9"/>
        <w:numPr>
          <w:ilvl w:val="0"/>
          <w:numId w:val="28"/>
        </w:numPr>
        <w:spacing w:line="240" w:lineRule="atLeast"/>
        <w:ind w:leftChars="0" w:firstLine="0"/>
      </w:pPr>
      <m:oMath>
        <m:sSub>
          <m:sSubPr>
            <m:ctrlPr>
              <w:rPr>
                <w:rFonts w:ascii="Cambria Math" w:hAnsi="Cambria Math" w:cs="Times New Roman"/>
                <w:i/>
                <w:sz w:val="28"/>
                <w:szCs w:val="32"/>
              </w:rPr>
            </m:ctrlPr>
          </m:sSubPr>
          <m:e>
            <m:r>
              <w:rPr>
                <w:rFonts w:ascii="Cambria Math" w:hAnsi="Cambria Math" w:cs="Times New Roman"/>
                <w:sz w:val="28"/>
                <w:szCs w:val="32"/>
              </w:rPr>
              <m:t>y</m:t>
            </m:r>
          </m:e>
          <m:sub>
            <m:r>
              <w:rPr>
                <w:rFonts w:ascii="Cambria Math" w:hAnsi="Cambria Math" w:cs="Times New Roman"/>
                <w:sz w:val="28"/>
                <w:szCs w:val="32"/>
              </w:rPr>
              <m:t>it, 11</m:t>
            </m:r>
          </m:sub>
        </m:sSub>
      </m:oMath>
      <w:r w:rsidR="00155430" w:rsidRPr="00155430">
        <w:rPr>
          <w:rFonts w:ascii="Times New Roman" w:hAnsi="Times New Roman" w:cs="Times New Roman"/>
          <w:sz w:val="24"/>
          <w:szCs w:val="28"/>
        </w:rPr>
        <w:t>(</w:t>
      </w:r>
      <w:r w:rsidR="00155430">
        <w:t>気候変動対策に関する合意の有無</w:t>
      </w:r>
      <w:r w:rsidR="00155430" w:rsidRPr="00155430">
        <w:rPr>
          <w:rFonts w:ascii="Times New Roman" w:hAnsi="Times New Roman" w:cs="Times New Roman"/>
          <w:sz w:val="24"/>
          <w:szCs w:val="28"/>
        </w:rPr>
        <w:t>)</w:t>
      </w:r>
    </w:p>
    <w:p w14:paraId="3FD1615B" w14:textId="77777777" w:rsidR="00DA579E" w:rsidRDefault="00680A86" w:rsidP="006E2411">
      <w:pPr>
        <w:spacing w:line="240" w:lineRule="atLeast"/>
      </w:pPr>
      <w:r>
        <w:rPr>
          <w:rFonts w:hint="eastAsia"/>
        </w:rPr>
        <w:t xml:space="preserve">　</w:t>
      </w:r>
      <w:r w:rsidR="00155430">
        <w:rPr>
          <w:rFonts w:hint="eastAsia"/>
        </w:rPr>
        <w:t>一方、すべての</w:t>
      </w:r>
      <w:r w:rsidR="00DA579E">
        <w:rPr>
          <w:rFonts w:hint="eastAsia"/>
        </w:rPr>
        <w:t>幾何</w:t>
      </w:r>
      <w:r w:rsidR="00155430">
        <w:rPr>
          <w:rFonts w:hint="eastAsia"/>
        </w:rPr>
        <w:t>確率ベクトル</w:t>
      </w:r>
      <w:r w:rsidR="00DA579E">
        <w:rPr>
          <w:rFonts w:hint="eastAsia"/>
        </w:rPr>
        <w:t>列</w:t>
      </w:r>
      <w:r w:rsidR="00155430">
        <w:rPr>
          <w:rFonts w:hint="eastAsia"/>
        </w:rPr>
        <w:t>は、対数差分系列に写像した。自然対数を取ることで定常状態として扱うことができる。</w:t>
      </w:r>
    </w:p>
    <w:p w14:paraId="092029B5" w14:textId="5E90B7F3" w:rsidR="00680A86" w:rsidRDefault="00DA579E" w:rsidP="006E2411">
      <w:pPr>
        <w:spacing w:line="240" w:lineRule="atLeast"/>
      </w:pPr>
      <w:r>
        <w:rPr>
          <w:rFonts w:hint="eastAsia"/>
        </w:rPr>
        <w:t xml:space="preserve">　</w:t>
      </w:r>
      <w:r w:rsidR="00155430">
        <w:rPr>
          <w:rFonts w:hint="eastAsia"/>
        </w:rPr>
        <w:t>加えて、一次のテイラー展開近似により、自然対数を取るなど、充分に変化率が小さい場合、時間微分係数と近似する。</w:t>
      </w:r>
    </w:p>
    <w:p w14:paraId="18C97711" w14:textId="10FF47EC" w:rsidR="00680A86" w:rsidRDefault="00680A86" w:rsidP="00680A86">
      <w:pPr>
        <w:spacing w:line="240" w:lineRule="atLeast"/>
      </w:pPr>
      <w:r>
        <w:rPr>
          <w:rFonts w:hint="eastAsia"/>
        </w:rPr>
        <w:t xml:space="preserve">　</w:t>
      </w:r>
      <w:r w:rsidR="00155430">
        <w:rPr>
          <w:rFonts w:hint="eastAsia"/>
        </w:rPr>
        <w:t>以上の加工を行い、</w:t>
      </w:r>
      <m:oMath>
        <m:sSub>
          <m:sSubPr>
            <m:ctrlPr>
              <w:rPr>
                <w:rFonts w:ascii="Cambria Math" w:hAnsi="Cambria Math"/>
                <w:i/>
                <w:sz w:val="28"/>
                <w:szCs w:val="28"/>
              </w:rPr>
            </m:ctrlPr>
          </m:sSubPr>
          <m:e>
            <m:r>
              <w:rPr>
                <w:rFonts w:ascii="Cambria Math" w:hAnsi="Cambria Math"/>
                <w:sz w:val="28"/>
                <w:szCs w:val="28"/>
              </w:rPr>
              <m:t>Y</m:t>
            </m:r>
          </m:e>
          <m:sub>
            <m:r>
              <w:rPr>
                <w:rFonts w:ascii="Cambria Math" w:hAnsi="Cambria Math"/>
                <w:sz w:val="28"/>
                <w:szCs w:val="28"/>
              </w:rPr>
              <m:t>it</m:t>
            </m:r>
          </m:sub>
        </m:sSub>
      </m:oMath>
      <w:r w:rsidR="00C059B1">
        <w:t>として</w:t>
      </w:r>
      <w:r w:rsidR="00C059B1">
        <w:rPr>
          <w:rFonts w:hint="eastAsia"/>
        </w:rPr>
        <w:t>定義</w:t>
      </w:r>
      <w:r w:rsidR="00C059B1">
        <w:t>し</w:t>
      </w:r>
      <w:r w:rsidR="00155430">
        <w:rPr>
          <w:rFonts w:hint="eastAsia"/>
        </w:rPr>
        <w:t>た。</w:t>
      </w:r>
      <w:bookmarkStart w:id="49" w:name="_Toc73421299"/>
    </w:p>
    <w:p w14:paraId="2C76D505" w14:textId="77777777" w:rsidR="00DA579E" w:rsidRDefault="00DA579E" w:rsidP="00DA579E">
      <w:pPr>
        <w:pStyle w:val="af1"/>
      </w:pPr>
    </w:p>
    <w:p w14:paraId="61ACEED1" w14:textId="2F61F886" w:rsidR="00A95F4D" w:rsidRDefault="00680A86" w:rsidP="00DA579E">
      <w:pPr>
        <w:pStyle w:val="af5"/>
      </w:pPr>
      <w:bookmarkStart w:id="50" w:name="_Toc73508849"/>
      <w:r>
        <w:rPr>
          <w:rFonts w:hint="eastAsia"/>
        </w:rPr>
        <w:t>2</w:t>
      </w:r>
      <w:r>
        <w:t xml:space="preserve">.2. </w:t>
      </w:r>
      <w:r w:rsidR="00A95F4D" w:rsidRPr="00A95F4D">
        <w:t>多変量時系列分析</w:t>
      </w:r>
      <w:bookmarkEnd w:id="49"/>
      <w:bookmarkEnd w:id="50"/>
    </w:p>
    <w:p w14:paraId="4252C103" w14:textId="1479473C" w:rsidR="00B00FE9" w:rsidRDefault="003C3CE2" w:rsidP="006E2411">
      <w:pPr>
        <w:spacing w:line="240" w:lineRule="atLeast"/>
      </w:pPr>
      <w:r>
        <w:rPr>
          <w:rFonts w:hint="eastAsia"/>
        </w:rPr>
        <w:t xml:space="preserve">　</w:t>
      </w:r>
      <w:r w:rsidR="00B00FE9">
        <w:rPr>
          <w:rFonts w:hint="eastAsia"/>
        </w:rPr>
        <w:t>一方、統計的因果推定及び確率過程の予測を準備する為、パネルデータにおける各</w:t>
      </w:r>
      <w:r w:rsidR="00B00FE9" w:rsidRPr="00B00FE9">
        <w:rPr>
          <w:rFonts w:hint="eastAsia"/>
        </w:rPr>
        <w:t>誤差項調整</w:t>
      </w:r>
      <w:r w:rsidR="00B00FE9">
        <w:rPr>
          <w:rFonts w:hint="eastAsia"/>
        </w:rPr>
        <w:t>済み確率ベクトル</w:t>
      </w:r>
      <w:r w:rsidR="00B00FE9">
        <w:t>の性質を解明する。</w:t>
      </w:r>
    </w:p>
    <w:p w14:paraId="7BC357F1" w14:textId="0BAE929B" w:rsidR="00B00FE9" w:rsidRDefault="003C3CE2" w:rsidP="006E2411">
      <w:pPr>
        <w:spacing w:line="240" w:lineRule="atLeast"/>
      </w:pPr>
      <w:r>
        <w:rPr>
          <w:rFonts w:hint="eastAsia"/>
        </w:rPr>
        <w:t xml:space="preserve">　</w:t>
      </w:r>
      <w:r w:rsidR="00B00FE9">
        <w:rPr>
          <w:rFonts w:hint="eastAsia"/>
        </w:rPr>
        <w:t>これにより、パネル</w:t>
      </w:r>
      <w:r w:rsidR="00B00FE9" w:rsidRPr="00B00FE9">
        <w:rPr>
          <w:rFonts w:ascii="Times New Roman" w:hAnsi="Times New Roman" w:cs="Times New Roman"/>
          <w:sz w:val="24"/>
          <w:szCs w:val="28"/>
        </w:rPr>
        <w:t>VAR</w:t>
      </w:r>
      <w:r w:rsidR="00B00FE9">
        <w:t>モデルから導出した動的直接相関</w:t>
      </w:r>
      <w:r w:rsidR="00B00FE9">
        <w:rPr>
          <w:rFonts w:hint="eastAsia"/>
        </w:rPr>
        <w:t>係数</w:t>
      </w:r>
      <w:r w:rsidR="004B6381">
        <w:rPr>
          <w:rFonts w:hint="eastAsia"/>
        </w:rPr>
        <w:t>に</w:t>
      </w:r>
      <w:r w:rsidR="00B00FE9">
        <w:rPr>
          <w:rFonts w:hint="eastAsia"/>
        </w:rPr>
        <w:t>偶然性を伴わない因果</w:t>
      </w:r>
      <w:r w:rsidR="004B6381">
        <w:rPr>
          <w:rFonts w:hint="eastAsia"/>
        </w:rPr>
        <w:t>性</w:t>
      </w:r>
      <w:r w:rsidR="00B00FE9">
        <w:rPr>
          <w:rFonts w:hint="eastAsia"/>
        </w:rPr>
        <w:t>に</w:t>
      </w:r>
      <w:r w:rsidR="004B6381">
        <w:rPr>
          <w:rFonts w:hint="eastAsia"/>
        </w:rPr>
        <w:t>依る</w:t>
      </w:r>
      <w:r w:rsidR="00B00FE9">
        <w:rPr>
          <w:rFonts w:hint="eastAsia"/>
        </w:rPr>
        <w:t>ものと確率論的に</w:t>
      </w:r>
      <w:r w:rsidR="00747200">
        <w:rPr>
          <w:rFonts w:hint="eastAsia"/>
        </w:rPr>
        <w:t>実証することができる。</w:t>
      </w:r>
    </w:p>
    <w:p w14:paraId="1011C02D" w14:textId="433AF490" w:rsidR="00B00FE9" w:rsidRDefault="003C3CE2" w:rsidP="006E2411">
      <w:pPr>
        <w:spacing w:line="240" w:lineRule="atLeast"/>
      </w:pPr>
      <w:r>
        <w:rPr>
          <w:rFonts w:hint="eastAsia"/>
        </w:rPr>
        <w:t xml:space="preserve">　</w:t>
      </w:r>
      <w:r w:rsidR="00B00FE9">
        <w:rPr>
          <w:rFonts w:hint="eastAsia"/>
        </w:rPr>
        <w:t>尚、有意水準の基準を</w:t>
      </w:r>
      <w:r w:rsidR="00B00FE9" w:rsidRPr="00B00FE9">
        <w:rPr>
          <w:rFonts w:ascii="Times New Roman" w:hAnsi="Times New Roman" w:cs="Times New Roman"/>
          <w:i/>
          <w:iCs/>
          <w:sz w:val="24"/>
          <w:szCs w:val="28"/>
        </w:rPr>
        <w:t>p</w:t>
      </w:r>
      <w:r w:rsidR="00B00FE9">
        <w:t>値</w:t>
      </w:r>
      <w:r w:rsidR="00B00FE9">
        <w:rPr>
          <w:rFonts w:hint="eastAsia"/>
        </w:rPr>
        <w:t xml:space="preserve"> </w:t>
      </w:r>
      <w:r w:rsidR="00B00FE9" w:rsidRPr="00B00FE9">
        <w:rPr>
          <w:rFonts w:ascii="Times New Roman" w:hAnsi="Times New Roman" w:cs="Times New Roman"/>
          <w:sz w:val="24"/>
          <w:szCs w:val="28"/>
        </w:rPr>
        <w:t>= ±0.050</w:t>
      </w:r>
      <w:r w:rsidR="00B00FE9">
        <w:t>とする。</w:t>
      </w:r>
    </w:p>
    <w:p w14:paraId="14062922" w14:textId="77777777" w:rsidR="00B00FE9" w:rsidRDefault="00B00FE9" w:rsidP="00680A86">
      <w:pPr>
        <w:pStyle w:val="af1"/>
      </w:pPr>
    </w:p>
    <w:p w14:paraId="4B64CC53" w14:textId="30F26334" w:rsidR="00A95F4D" w:rsidRDefault="00680A86" w:rsidP="00680A86">
      <w:pPr>
        <w:pStyle w:val="af7"/>
      </w:pPr>
      <w:bookmarkStart w:id="51" w:name="_Toc73421300"/>
      <w:bookmarkStart w:id="52" w:name="_Toc73508850"/>
      <w:r>
        <w:t xml:space="preserve">2.2.1. </w:t>
      </w:r>
      <w:r w:rsidR="00A95F4D" w:rsidRPr="00B00FE9">
        <w:t>ADF</w:t>
      </w:r>
      <w:r w:rsidR="00A95F4D" w:rsidRPr="00A95F4D">
        <w:rPr>
          <w:rFonts w:ascii="ＭＳ 明朝" w:eastAsia="ＭＳ 明朝" w:hAnsi="ＭＳ 明朝" w:cs="ＭＳ 明朝" w:hint="eastAsia"/>
        </w:rPr>
        <w:t>検定</w:t>
      </w:r>
      <w:bookmarkEnd w:id="51"/>
      <w:bookmarkEnd w:id="52"/>
    </w:p>
    <w:p w14:paraId="74FF7739" w14:textId="0C6739A2" w:rsidR="00B00FE9" w:rsidRDefault="00680A86" w:rsidP="006E2411">
      <w:pPr>
        <w:spacing w:line="240" w:lineRule="atLeast"/>
      </w:pPr>
      <w:r>
        <w:rPr>
          <w:rFonts w:hint="eastAsia"/>
        </w:rPr>
        <w:t xml:space="preserve">　</w:t>
      </w:r>
      <w:r w:rsidR="00B00FE9">
        <w:rPr>
          <w:rFonts w:hint="eastAsia"/>
        </w:rPr>
        <w:t>第一に、単位根検定</w:t>
      </w:r>
      <w:r>
        <w:rPr>
          <w:rFonts w:hint="eastAsia"/>
        </w:rPr>
        <w:t>として</w:t>
      </w:r>
      <w:r w:rsidRPr="00680A86">
        <w:rPr>
          <w:rStyle w:val="af2"/>
          <w:rFonts w:eastAsia="ＭＳ Ｐ明朝" w:hint="eastAsia"/>
        </w:rPr>
        <w:t>A</w:t>
      </w:r>
      <w:r w:rsidRPr="00680A86">
        <w:rPr>
          <w:rStyle w:val="af2"/>
          <w:rFonts w:eastAsia="ＭＳ Ｐ明朝"/>
        </w:rPr>
        <w:t>DF</w:t>
      </w:r>
      <w:r>
        <w:rPr>
          <w:rFonts w:hint="eastAsia"/>
        </w:rPr>
        <w:t>検定</w:t>
      </w:r>
      <w:r w:rsidR="00B00FE9">
        <w:rPr>
          <w:rFonts w:hint="eastAsia"/>
        </w:rPr>
        <w:t>を試行した。</w:t>
      </w:r>
    </w:p>
    <w:p w14:paraId="078DB534" w14:textId="4C69CBF9" w:rsidR="00B00FE9" w:rsidRDefault="00680A86" w:rsidP="006E2411">
      <w:pPr>
        <w:spacing w:line="240" w:lineRule="atLeast"/>
      </w:pPr>
      <w:r>
        <w:rPr>
          <w:rFonts w:hint="eastAsia"/>
        </w:rPr>
        <w:t xml:space="preserve">　</w:t>
      </w:r>
      <w:r w:rsidR="00B00FE9">
        <w:rPr>
          <w:rFonts w:hint="eastAsia"/>
        </w:rPr>
        <w:t>年次データに基づく為、各ラグを</w:t>
      </w:r>
      <w:r w:rsidR="00B00FE9" w:rsidRPr="00B00FE9">
        <w:rPr>
          <w:rFonts w:ascii="Times New Roman" w:hAnsi="Times New Roman" w:cs="Times New Roman"/>
          <w:sz w:val="24"/>
          <w:szCs w:val="28"/>
        </w:rPr>
        <w:t>1</w:t>
      </w:r>
      <w:r w:rsidR="00B00FE9">
        <w:t>に設定した結果、</w:t>
      </w:r>
      <w:r w:rsidR="00B00FE9">
        <w:rPr>
          <w:rFonts w:hint="eastAsia"/>
        </w:rPr>
        <w:t>すべて統計的有意性を検出した。</w:t>
      </w:r>
    </w:p>
    <w:p w14:paraId="626D4A27" w14:textId="47C6BE6A" w:rsidR="00B00FE9" w:rsidRDefault="00680A86" w:rsidP="006E2411">
      <w:pPr>
        <w:spacing w:line="240" w:lineRule="atLeast"/>
      </w:pPr>
      <w:r>
        <w:rPr>
          <w:rFonts w:hint="eastAsia"/>
        </w:rPr>
        <w:t xml:space="preserve">　</w:t>
      </w:r>
      <w:r w:rsidR="00B00FE9">
        <w:rPr>
          <w:rFonts w:hint="eastAsia"/>
        </w:rPr>
        <w:t>したがって、</w:t>
      </w:r>
      <w:r>
        <w:rPr>
          <w:rFonts w:hint="eastAsia"/>
        </w:rPr>
        <w:t>幾何</w:t>
      </w:r>
      <w:r w:rsidR="00B00FE9">
        <w:rPr>
          <w:rFonts w:hint="eastAsia"/>
        </w:rPr>
        <w:t>確率ベクトルは、定常状態として扱うことができる。</w:t>
      </w:r>
    </w:p>
    <w:p w14:paraId="15C2B833" w14:textId="77777777" w:rsidR="00B00FE9" w:rsidRPr="00B00FE9" w:rsidRDefault="00B00FE9" w:rsidP="00DA579E">
      <w:pPr>
        <w:pStyle w:val="af1"/>
      </w:pPr>
    </w:p>
    <w:p w14:paraId="6A2143EF" w14:textId="67E04B6A" w:rsidR="00A95F4D" w:rsidRDefault="00DA579E" w:rsidP="00DA579E">
      <w:pPr>
        <w:pStyle w:val="af7"/>
      </w:pPr>
      <w:bookmarkStart w:id="53" w:name="_Toc73421301"/>
      <w:bookmarkStart w:id="54" w:name="_Toc73508851"/>
      <w:r>
        <w:rPr>
          <w:rFonts w:hint="eastAsia"/>
        </w:rPr>
        <w:t>2</w:t>
      </w:r>
      <w:r>
        <w:t xml:space="preserve">.2.2 </w:t>
      </w:r>
      <w:r w:rsidR="00A95F4D" w:rsidRPr="00A95F4D">
        <w:rPr>
          <w:rFonts w:hint="eastAsia"/>
        </w:rPr>
        <w:t>共和分検定</w:t>
      </w:r>
      <w:bookmarkEnd w:id="53"/>
      <w:bookmarkEnd w:id="54"/>
    </w:p>
    <w:p w14:paraId="193805A3" w14:textId="0EB7960A" w:rsidR="00B00FE9" w:rsidRDefault="00DA579E" w:rsidP="006E2411">
      <w:pPr>
        <w:spacing w:line="240" w:lineRule="atLeast"/>
      </w:pPr>
      <w:r>
        <w:rPr>
          <w:rFonts w:hint="eastAsia"/>
        </w:rPr>
        <w:t xml:space="preserve">　</w:t>
      </w:r>
      <w:r w:rsidR="00B00FE9">
        <w:rPr>
          <w:rFonts w:hint="eastAsia"/>
        </w:rPr>
        <w:t>第二に、共和分検定を試行した。</w:t>
      </w:r>
    </w:p>
    <w:p w14:paraId="153D0194" w14:textId="0D1F830A" w:rsidR="00B00FE9" w:rsidRDefault="00DA579E" w:rsidP="006E2411">
      <w:pPr>
        <w:spacing w:line="240" w:lineRule="atLeast"/>
      </w:pPr>
      <w:r>
        <w:rPr>
          <w:rFonts w:hint="eastAsia"/>
        </w:rPr>
        <w:t xml:space="preserve">　</w:t>
      </w:r>
      <w:r w:rsidR="00B00FE9">
        <w:rPr>
          <w:rFonts w:hint="eastAsia"/>
        </w:rPr>
        <w:t>統計的有意性を検出した実例を散見した為、最小二乗法による見せかけの回帰を予防する</w:t>
      </w:r>
      <w:r>
        <w:rPr>
          <w:rFonts w:hint="eastAsia"/>
        </w:rPr>
        <w:t>為、</w:t>
      </w:r>
      <w:r w:rsidR="00B00FE9">
        <w:rPr>
          <w:rFonts w:hint="eastAsia"/>
        </w:rPr>
        <w:t>ベクトル自己回帰によって動的直接相関係数を導出するものとする。</w:t>
      </w:r>
    </w:p>
    <w:p w14:paraId="6072498E" w14:textId="77777777" w:rsidR="00B00FE9" w:rsidRPr="00DA579E" w:rsidRDefault="00B00FE9" w:rsidP="00DA579E">
      <w:pPr>
        <w:pStyle w:val="af1"/>
      </w:pPr>
    </w:p>
    <w:p w14:paraId="1B7CAEAB" w14:textId="77777777" w:rsidR="00A95F4D" w:rsidRDefault="00A95F4D" w:rsidP="006E2411">
      <w:pPr>
        <w:pStyle w:val="af7"/>
        <w:spacing w:line="240" w:lineRule="atLeast"/>
      </w:pPr>
      <w:bookmarkStart w:id="55" w:name="_Toc73421302"/>
      <w:bookmarkStart w:id="56" w:name="_Toc73508852"/>
      <w:r w:rsidRPr="00A95F4D">
        <w:t xml:space="preserve">2.2.3. </w:t>
      </w:r>
      <w:r w:rsidRPr="00A95F4D">
        <w:t>偏グレンジャー因果性検定と</w:t>
      </w:r>
      <w:r w:rsidRPr="00A95F4D">
        <w:rPr>
          <w:rFonts w:hint="eastAsia"/>
        </w:rPr>
        <w:t>非直交化</w:t>
      </w:r>
      <w:r w:rsidRPr="00A95F4D">
        <w:t>インパルス応答関数</w:t>
      </w:r>
      <w:bookmarkEnd w:id="55"/>
      <w:bookmarkEnd w:id="56"/>
    </w:p>
    <w:p w14:paraId="1945A70C" w14:textId="77777777" w:rsidR="00B00FE9" w:rsidRDefault="00B00FE9" w:rsidP="006E2411">
      <w:pPr>
        <w:spacing w:line="240" w:lineRule="atLeast"/>
      </w:pPr>
      <w:r>
        <w:rPr>
          <w:rFonts w:hint="eastAsia"/>
        </w:rPr>
        <w:t>第三に、偏グレンジャー因果性検定を試行するとともに、非直行化インパルス応答関数を導出した。</w:t>
      </w:r>
    </w:p>
    <w:p w14:paraId="2026316E" w14:textId="3E85E739" w:rsidR="00A95F4D" w:rsidRDefault="00B00FE9" w:rsidP="006E2411">
      <w:pPr>
        <w:spacing w:line="240" w:lineRule="atLeast"/>
      </w:pPr>
      <w:r>
        <w:rPr>
          <w:rFonts w:hint="eastAsia"/>
        </w:rPr>
        <w:t>統計的有意性を検出する組み合わせが目立つとともに、互いに及ぼす影響度も低くないことから、</w:t>
      </w:r>
      <w:bookmarkStart w:id="57" w:name="_Hlk73346339"/>
      <w:r w:rsidR="00747200">
        <w:rPr>
          <w:rFonts w:hint="eastAsia"/>
        </w:rPr>
        <w:t>動学確率的応用一般均衡</w:t>
      </w:r>
      <w:r>
        <w:rPr>
          <w:rFonts w:hint="eastAsia"/>
        </w:rPr>
        <w:t>モデル</w:t>
      </w:r>
      <w:bookmarkEnd w:id="57"/>
      <w:r>
        <w:rPr>
          <w:rFonts w:hint="eastAsia"/>
        </w:rPr>
        <w:t>に適当な関係</w:t>
      </w:r>
      <w:r w:rsidR="00747200">
        <w:rPr>
          <w:rFonts w:hint="eastAsia"/>
        </w:rPr>
        <w:t>はなかろう。</w:t>
      </w:r>
    </w:p>
    <w:p w14:paraId="6F3D667F" w14:textId="77777777" w:rsidR="00DA579E" w:rsidRDefault="00DA579E" w:rsidP="00DA579E">
      <w:pPr>
        <w:pStyle w:val="af1"/>
      </w:pPr>
      <w:bookmarkStart w:id="58" w:name="_Toc73421303"/>
    </w:p>
    <w:p w14:paraId="4D4A9346" w14:textId="1FF96FC5" w:rsidR="00A95F4D" w:rsidRDefault="00DA579E" w:rsidP="00DA579E">
      <w:pPr>
        <w:pStyle w:val="af5"/>
      </w:pPr>
      <w:bookmarkStart w:id="59" w:name="_Toc73508853"/>
      <w:r>
        <w:rPr>
          <w:rFonts w:hint="eastAsia"/>
        </w:rPr>
        <w:t>2</w:t>
      </w:r>
      <w:r>
        <w:t xml:space="preserve">.3. </w:t>
      </w:r>
      <w:r w:rsidR="00747200">
        <w:rPr>
          <w:rFonts w:hint="eastAsia"/>
        </w:rPr>
        <w:t>動学確率的応用一般均衡モデル</w:t>
      </w:r>
      <w:bookmarkEnd w:id="58"/>
      <w:bookmarkEnd w:id="59"/>
    </w:p>
    <w:p w14:paraId="4100D3B3" w14:textId="43E34B55" w:rsidR="008643B4" w:rsidRDefault="008643B4" w:rsidP="006E2411">
      <w:pPr>
        <w:spacing w:line="240" w:lineRule="atLeast"/>
      </w:pPr>
      <w:r w:rsidRPr="008643B4">
        <w:rPr>
          <w:rFonts w:hint="eastAsia"/>
        </w:rPr>
        <w:t>以上を踏まえ、</w:t>
      </w:r>
      <w:r w:rsidR="00747200" w:rsidRPr="00747200">
        <w:rPr>
          <w:rFonts w:hint="eastAsia"/>
        </w:rPr>
        <w:t>動学確率的応用一般均衡モデル</w:t>
      </w:r>
      <w:r w:rsidR="00747200">
        <w:rPr>
          <w:rFonts w:hint="eastAsia"/>
        </w:rPr>
        <w:t>を</w:t>
      </w:r>
      <w:r w:rsidR="00BB114B">
        <w:rPr>
          <w:rFonts w:hint="eastAsia"/>
        </w:rPr>
        <w:t>形成</w:t>
      </w:r>
      <w:r w:rsidRPr="008643B4">
        <w:rPr>
          <w:rFonts w:hint="eastAsia"/>
        </w:rPr>
        <w:t>する。</w:t>
      </w:r>
    </w:p>
    <w:p w14:paraId="01CDC982" w14:textId="77777777" w:rsidR="00DA579E" w:rsidRDefault="00DA579E" w:rsidP="00DA579E">
      <w:pPr>
        <w:pStyle w:val="af1"/>
      </w:pPr>
    </w:p>
    <w:p w14:paraId="6D082EC7" w14:textId="7E904D5D" w:rsidR="00A95F4D" w:rsidRDefault="00DA579E" w:rsidP="00DA579E">
      <w:pPr>
        <w:pStyle w:val="af7"/>
      </w:pPr>
      <w:bookmarkStart w:id="60" w:name="_Toc73421304"/>
      <w:bookmarkStart w:id="61" w:name="_Toc73508854"/>
      <w:r w:rsidRPr="00DA579E">
        <w:rPr>
          <w:rFonts w:eastAsia="ＭＳ 明朝"/>
          <w:sz w:val="24"/>
          <w:szCs w:val="36"/>
        </w:rPr>
        <w:t>2.3.1.</w:t>
      </w:r>
      <w:r w:rsidR="003C3CE2">
        <w:rPr>
          <w:rFonts w:ascii="ＭＳ 明朝" w:eastAsia="ＭＳ 明朝" w:hAnsi="ＭＳ 明朝" w:cs="ＭＳ 明朝"/>
          <w:sz w:val="24"/>
          <w:szCs w:val="36"/>
        </w:rPr>
        <w:t xml:space="preserve"> </w:t>
      </w:r>
      <w:r w:rsidR="00A95F4D" w:rsidRPr="00A95F4D">
        <w:rPr>
          <w:rFonts w:ascii="ＭＳ 明朝" w:eastAsia="ＭＳ 明朝" w:hAnsi="ＭＳ 明朝" w:cs="ＭＳ 明朝" w:hint="eastAsia"/>
        </w:rPr>
        <w:t>パネル</w:t>
      </w:r>
      <w:r w:rsidR="00A95F4D" w:rsidRPr="008643B4">
        <w:t>VA</w:t>
      </w:r>
      <w:r w:rsidR="00747200">
        <w:t>PC</w:t>
      </w:r>
      <w:r w:rsidR="00A95F4D" w:rsidRPr="008643B4">
        <w:t>R</w:t>
      </w:r>
      <w:r w:rsidR="00A95F4D" w:rsidRPr="00A95F4D">
        <w:rPr>
          <w:rFonts w:ascii="ＭＳ 明朝" w:eastAsia="ＭＳ 明朝" w:hAnsi="ＭＳ 明朝" w:cs="ＭＳ 明朝" w:hint="eastAsia"/>
        </w:rPr>
        <w:t>モデル</w:t>
      </w:r>
      <w:bookmarkEnd w:id="60"/>
      <w:bookmarkEnd w:id="61"/>
    </w:p>
    <w:p w14:paraId="6DF774F0" w14:textId="3CD57A80" w:rsidR="00B65ED0" w:rsidRDefault="00DA579E" w:rsidP="006E2411">
      <w:pPr>
        <w:spacing w:line="240" w:lineRule="atLeast"/>
      </w:pPr>
      <w:r>
        <w:rPr>
          <w:rFonts w:hint="eastAsia"/>
        </w:rPr>
        <w:t xml:space="preserve">　</w:t>
      </w:r>
      <w:r w:rsidR="008643B4">
        <w:rPr>
          <w:rFonts w:hint="eastAsia"/>
        </w:rPr>
        <w:t>第一に、パネル</w:t>
      </w:r>
      <w:r w:rsidR="008643B4" w:rsidRPr="008643B4">
        <w:rPr>
          <w:rFonts w:ascii="Times New Roman" w:hAnsi="Times New Roman" w:cs="Times New Roman"/>
          <w:sz w:val="24"/>
          <w:szCs w:val="28"/>
        </w:rPr>
        <w:t>VA</w:t>
      </w:r>
      <w:r w:rsidR="00747200">
        <w:rPr>
          <w:rFonts w:ascii="Times New Roman" w:hAnsi="Times New Roman" w:cs="Times New Roman"/>
          <w:sz w:val="24"/>
          <w:szCs w:val="28"/>
        </w:rPr>
        <w:t>PC</w:t>
      </w:r>
      <w:r w:rsidR="008643B4" w:rsidRPr="008643B4">
        <w:rPr>
          <w:rFonts w:ascii="Times New Roman" w:hAnsi="Times New Roman" w:cs="Times New Roman"/>
          <w:sz w:val="24"/>
          <w:szCs w:val="28"/>
        </w:rPr>
        <w:t>R</w:t>
      </w:r>
      <w:r w:rsidR="008643B4">
        <w:t>モデルを形成した。</w:t>
      </w:r>
    </w:p>
    <w:p w14:paraId="3CE2DFFA" w14:textId="77777777" w:rsidR="00747200" w:rsidRDefault="00B65ED0" w:rsidP="006E2411">
      <w:pPr>
        <w:spacing w:line="240" w:lineRule="atLeast"/>
      </w:pPr>
      <w:r>
        <w:rPr>
          <w:rFonts w:hint="eastAsia"/>
        </w:rPr>
        <w:t>統計的</w:t>
      </w:r>
      <w:r w:rsidR="008643B4">
        <w:rPr>
          <w:rFonts w:hint="eastAsia"/>
        </w:rPr>
        <w:t>有意性</w:t>
      </w:r>
      <w:r w:rsidR="00747200">
        <w:rPr>
          <w:rFonts w:hint="eastAsia"/>
        </w:rPr>
        <w:t>を</w:t>
      </w:r>
      <w:r w:rsidR="008643B4">
        <w:rPr>
          <w:rFonts w:hint="eastAsia"/>
        </w:rPr>
        <w:t>検出し</w:t>
      </w:r>
      <w:r w:rsidR="00747200">
        <w:rPr>
          <w:rFonts w:hint="eastAsia"/>
        </w:rPr>
        <w:t>、かつ</w:t>
      </w:r>
      <w:r w:rsidR="00747200" w:rsidRPr="00087C15">
        <w:rPr>
          <w:rFonts w:ascii="Times New Roman" w:hAnsi="Times New Roman" w:cs="Times New Roman"/>
          <w:i/>
          <w:iCs/>
          <w:sz w:val="24"/>
          <w:szCs w:val="24"/>
        </w:rPr>
        <w:t>p</w:t>
      </w:r>
      <w:r w:rsidR="00747200">
        <w:rPr>
          <w:rFonts w:hint="eastAsia"/>
        </w:rPr>
        <w:t>値も安定していた。</w:t>
      </w:r>
    </w:p>
    <w:p w14:paraId="494E03B6" w14:textId="6DF4C4E5" w:rsidR="00B65ED0" w:rsidRDefault="00747200" w:rsidP="006E2411">
      <w:pPr>
        <w:spacing w:line="240" w:lineRule="atLeast"/>
      </w:pPr>
      <w:r>
        <w:rPr>
          <w:rFonts w:hint="eastAsia"/>
        </w:rPr>
        <w:t>加えて、</w:t>
      </w:r>
      <w:r w:rsidR="008643B4">
        <w:rPr>
          <w:rFonts w:hint="eastAsia"/>
        </w:rPr>
        <w:t>偏グレンジャー因果性検定にて有意性を検出して</w:t>
      </w:r>
      <w:r w:rsidR="00B65ED0">
        <w:rPr>
          <w:rFonts w:hint="eastAsia"/>
        </w:rPr>
        <w:t>いた。</w:t>
      </w:r>
    </w:p>
    <w:p w14:paraId="1B82F8F9" w14:textId="77777777" w:rsidR="00DA579E" w:rsidRDefault="00DA579E" w:rsidP="006E2411">
      <w:pPr>
        <w:spacing w:line="240" w:lineRule="atLeast"/>
      </w:pPr>
      <w:r>
        <w:rPr>
          <w:rFonts w:hint="eastAsia"/>
        </w:rPr>
        <w:t xml:space="preserve">　</w:t>
      </w:r>
      <w:r w:rsidR="00B65ED0">
        <w:rPr>
          <w:rFonts w:hint="eastAsia"/>
        </w:rPr>
        <w:t>したがって、確率ベクトルにおいて、すべての組み合わせに係る</w:t>
      </w:r>
      <w:r w:rsidR="00087C15">
        <w:rPr>
          <w:rFonts w:hint="eastAsia"/>
        </w:rPr>
        <w:t>統計的因果性</w:t>
      </w:r>
      <w:r w:rsidR="00B65ED0">
        <w:rPr>
          <w:rFonts w:hint="eastAsia"/>
        </w:rPr>
        <w:t>に統計的有意性</w:t>
      </w:r>
      <w:r w:rsidR="00087C15">
        <w:rPr>
          <w:rFonts w:hint="eastAsia"/>
        </w:rPr>
        <w:t>を実証し</w:t>
      </w:r>
      <w:r>
        <w:rPr>
          <w:rFonts w:hint="eastAsia"/>
        </w:rPr>
        <w:t>た。</w:t>
      </w:r>
    </w:p>
    <w:p w14:paraId="53150CCF" w14:textId="258936DC" w:rsidR="00B65ED0" w:rsidRDefault="00DA579E" w:rsidP="003C3CE2">
      <w:pPr>
        <w:spacing w:line="240" w:lineRule="atLeast"/>
      </w:pPr>
      <w:r>
        <w:rPr>
          <w:rFonts w:hint="eastAsia"/>
        </w:rPr>
        <w:t xml:space="preserve">　この幾何</w:t>
      </w:r>
      <w:r w:rsidR="00B65ED0">
        <w:rPr>
          <w:rFonts w:hint="eastAsia"/>
        </w:rPr>
        <w:t>確率ベクトル</w:t>
      </w:r>
      <w:r w:rsidR="003C3CE2">
        <w:rPr>
          <w:rFonts w:hint="eastAsia"/>
        </w:rPr>
        <w:t>の各行</w:t>
      </w:r>
      <w:r w:rsidR="00B65ED0">
        <w:rPr>
          <w:rFonts w:hint="eastAsia"/>
        </w:rPr>
        <w:t>に統計的有意性を</w:t>
      </w:r>
      <w:r w:rsidR="003C3CE2">
        <w:rPr>
          <w:rFonts w:hint="eastAsia"/>
        </w:rPr>
        <w:t>実証したこと</w:t>
      </w:r>
      <w:r w:rsidR="00B7361F">
        <w:rPr>
          <w:rFonts w:hint="eastAsia"/>
        </w:rPr>
        <w:t>に鑑み、このモデルから</w:t>
      </w:r>
      <w:r w:rsidR="008643B4">
        <w:rPr>
          <w:rFonts w:hint="eastAsia"/>
        </w:rPr>
        <w:t>動的直接相関係数を導出することは可能である。</w:t>
      </w:r>
    </w:p>
    <w:p w14:paraId="0B2C4650" w14:textId="4558D0A4" w:rsidR="003C3CE2" w:rsidRDefault="003C3CE2" w:rsidP="003C3CE2">
      <w:pPr>
        <w:spacing w:line="240" w:lineRule="atLeast"/>
      </w:pPr>
      <w:r>
        <w:rPr>
          <w:rFonts w:hint="eastAsia"/>
        </w:rPr>
        <w:t xml:space="preserve">　</w:t>
      </w:r>
      <w:r w:rsidR="008643B4">
        <w:rPr>
          <w:rFonts w:hint="eastAsia"/>
        </w:rPr>
        <w:t>この動的直接相関係数を</w:t>
      </w:r>
      <w:bookmarkStart w:id="62" w:name="_Hlk73506616"/>
      <w:r w:rsidR="00B65ED0">
        <w:rPr>
          <w:rFonts w:hint="eastAsia"/>
        </w:rPr>
        <w:t>パネル</w:t>
      </w:r>
      <w:r w:rsidR="00B65ED0" w:rsidRPr="00B65ED0">
        <w:rPr>
          <w:rFonts w:ascii="Times New Roman" w:hAnsi="Times New Roman" w:cs="Times New Roman"/>
          <w:sz w:val="24"/>
          <w:szCs w:val="28"/>
        </w:rPr>
        <w:t>VA</w:t>
      </w:r>
      <w:r>
        <w:rPr>
          <w:rFonts w:ascii="Times New Roman" w:hAnsi="Times New Roman" w:cs="Times New Roman"/>
          <w:sz w:val="24"/>
          <w:szCs w:val="28"/>
        </w:rPr>
        <w:t>PC</w:t>
      </w:r>
      <w:r w:rsidR="00B65ED0" w:rsidRPr="00B65ED0">
        <w:rPr>
          <w:rFonts w:ascii="Times New Roman" w:hAnsi="Times New Roman" w:cs="Times New Roman"/>
          <w:sz w:val="24"/>
          <w:szCs w:val="28"/>
        </w:rPr>
        <w:t>R</w:t>
      </w:r>
      <w:r w:rsidR="00B65ED0">
        <w:rPr>
          <w:rFonts w:hint="eastAsia"/>
        </w:rPr>
        <w:t>モデル</w:t>
      </w:r>
      <w:bookmarkEnd w:id="62"/>
      <w:r w:rsidR="00B65ED0">
        <w:rPr>
          <w:rFonts w:hint="eastAsia"/>
        </w:rPr>
        <w:t>の標準偏差にて</w:t>
      </w:r>
      <w:r>
        <w:rPr>
          <w:rFonts w:hint="eastAsia"/>
        </w:rPr>
        <w:t>全微分</w:t>
      </w:r>
      <w:r w:rsidR="00B65ED0">
        <w:rPr>
          <w:rFonts w:hint="eastAsia"/>
        </w:rPr>
        <w:t>し、以て</w:t>
      </w:r>
      <w:r>
        <w:rPr>
          <w:rFonts w:hint="eastAsia"/>
        </w:rPr>
        <w:t>主成分</w:t>
      </w:r>
      <w:r w:rsidR="00B65ED0">
        <w:rPr>
          <w:rFonts w:hint="eastAsia"/>
        </w:rPr>
        <w:t>標準偏回帰係数を導出</w:t>
      </w:r>
      <w:r>
        <w:rPr>
          <w:rFonts w:hint="eastAsia"/>
        </w:rPr>
        <w:t>した</w:t>
      </w:r>
      <w:bookmarkStart w:id="63" w:name="_Toc73421305"/>
      <w:r>
        <w:rPr>
          <w:rFonts w:hint="eastAsia"/>
        </w:rPr>
        <w:t>。</w:t>
      </w:r>
    </w:p>
    <w:p w14:paraId="0C7F75FA" w14:textId="34E09F45" w:rsidR="00D20337" w:rsidRPr="00D20337" w:rsidRDefault="003C3CE2" w:rsidP="00D20337">
      <w:pPr>
        <w:rPr>
          <w:rStyle w:val="af2"/>
          <w:rFonts w:eastAsia="ＭＳ Ｐ明朝"/>
        </w:rPr>
      </w:pPr>
      <w:r>
        <w:rPr>
          <w:rFonts w:hint="eastAsia"/>
        </w:rPr>
        <w:t xml:space="preserve">　</w:t>
      </w:r>
      <w:r w:rsidR="00D20337">
        <w:rPr>
          <w:rFonts w:hint="eastAsia"/>
        </w:rPr>
        <w:t>尚、環境・経済・社会影響に対し、</w:t>
      </w:r>
      <m:oMath>
        <m:sSub>
          <m:sSubPr>
            <m:ctrlPr>
              <w:rPr>
                <w:rStyle w:val="af2"/>
                <w:rFonts w:ascii="Cambria Math" w:eastAsia="ＭＳ Ｐ明朝" w:hAnsi="Cambria Math"/>
                <w:bCs w:val="0"/>
              </w:rPr>
            </m:ctrlPr>
          </m:sSubPr>
          <m:e>
            <m:r>
              <m:rPr>
                <m:sty m:val="bi"/>
              </m:rPr>
              <w:rPr>
                <w:rStyle w:val="af2"/>
                <w:rFonts w:ascii="Cambria Math" w:eastAsia="ＭＳ Ｐ明朝" w:hAnsi="Cambria Math"/>
              </w:rPr>
              <m:t>y</m:t>
            </m:r>
          </m:e>
          <m:sub>
            <m:r>
              <m:rPr>
                <m:sty m:val="bi"/>
              </m:rPr>
              <w:rPr>
                <w:rStyle w:val="af2"/>
                <w:rFonts w:ascii="Cambria Math" w:eastAsia="ＭＳ Ｐ明朝" w:hAnsi="Cambria Math"/>
              </w:rPr>
              <m:t>it,  3</m:t>
            </m:r>
          </m:sub>
        </m:sSub>
      </m:oMath>
      <w:r w:rsidR="00D20337" w:rsidRPr="00D20337">
        <w:rPr>
          <w:rStyle w:val="af2"/>
          <w:rFonts w:eastAsia="ＭＳ Ｐ明朝"/>
        </w:rPr>
        <w:t>(</w:t>
      </w:r>
      <w:r w:rsidR="00D20337" w:rsidRPr="00D20337">
        <w:rPr>
          <w:rStyle w:val="af2"/>
          <w:rFonts w:eastAsia="ＭＳ Ｐ明朝" w:hint="eastAsia"/>
          <w:sz w:val="21"/>
          <w:szCs w:val="20"/>
        </w:rPr>
        <w:t>原子力発電所の事故・異常事象</w:t>
      </w:r>
      <w:r w:rsidR="00D20337" w:rsidRPr="00D20337">
        <w:rPr>
          <w:rStyle w:val="af2"/>
          <w:rFonts w:eastAsia="ＭＳ Ｐ明朝"/>
        </w:rPr>
        <w:t>)</w:t>
      </w:r>
      <w:r w:rsidR="00D20337" w:rsidRPr="00D20337">
        <w:rPr>
          <w:rStyle w:val="af2"/>
          <w:rFonts w:eastAsia="ＭＳ Ｐ明朝" w:hint="eastAsia"/>
          <w:sz w:val="21"/>
          <w:szCs w:val="20"/>
        </w:rPr>
        <w:t>を</w:t>
      </w:r>
      <w:r w:rsidR="00D20337">
        <w:rPr>
          <w:rStyle w:val="af2"/>
          <w:rFonts w:eastAsia="ＭＳ Ｐ明朝" w:hint="eastAsia"/>
          <w:sz w:val="21"/>
          <w:szCs w:val="20"/>
        </w:rPr>
        <w:t>前提として設定するとともに、</w:t>
      </w:r>
      <m:oMath>
        <m:sSub>
          <m:sSubPr>
            <m:ctrlPr>
              <w:rPr>
                <w:rStyle w:val="af2"/>
                <w:rFonts w:ascii="Cambria Math" w:eastAsia="ＭＳ Ｐ明朝" w:hAnsi="Cambria Math"/>
                <w:bCs w:val="0"/>
              </w:rPr>
            </m:ctrlPr>
          </m:sSubPr>
          <m:e>
            <m:r>
              <w:rPr>
                <w:rStyle w:val="af2"/>
                <w:rFonts w:ascii="Cambria Math" w:eastAsia="ＭＳ Ｐ明朝" w:hAnsi="Cambria Math"/>
              </w:rPr>
              <m:t>y</m:t>
            </m:r>
          </m:e>
          <m:sub>
            <m:r>
              <w:rPr>
                <w:rStyle w:val="af2"/>
                <w:rFonts w:ascii="Cambria Math" w:eastAsia="ＭＳ Ｐ明朝" w:hAnsi="Cambria Math"/>
              </w:rPr>
              <m:t>it,10</m:t>
            </m:r>
          </m:sub>
        </m:sSub>
      </m:oMath>
      <w:r w:rsidR="00D20337" w:rsidRPr="00D20337">
        <w:rPr>
          <w:rStyle w:val="af2"/>
          <w:rFonts w:eastAsia="ＭＳ Ｐ明朝"/>
          <w:bCs w:val="0"/>
        </w:rPr>
        <w:t>(</w:t>
      </w:r>
      <w:r w:rsidR="00D20337" w:rsidRPr="00D20337">
        <w:rPr>
          <w:rStyle w:val="af2"/>
          <w:rFonts w:eastAsia="ＭＳ Ｐ明朝" w:hint="eastAsia"/>
          <w:bCs w:val="0"/>
          <w:sz w:val="21"/>
          <w:szCs w:val="20"/>
        </w:rPr>
        <w:t>自民党の衆院議席獲得率</w:t>
      </w:r>
      <w:r w:rsidR="00D20337" w:rsidRPr="00D20337">
        <w:rPr>
          <w:rStyle w:val="af2"/>
          <w:rFonts w:eastAsia="ＭＳ Ｐ明朝"/>
          <w:bCs w:val="0"/>
        </w:rPr>
        <w:t>)</w:t>
      </w:r>
      <w:r w:rsidR="00D20337" w:rsidRPr="00D20337">
        <w:t>及び</w:t>
      </w:r>
      <m:oMath>
        <m:sSub>
          <m:sSubPr>
            <m:ctrlPr>
              <w:rPr>
                <w:rFonts w:ascii="Cambria Math" w:hAnsi="Cambria Math" w:cs="Times New Roman"/>
                <w:bCs/>
                <w:i/>
                <w:sz w:val="24"/>
              </w:rPr>
            </m:ctrlPr>
          </m:sSubPr>
          <m:e>
            <m:r>
              <w:rPr>
                <w:rFonts w:ascii="Cambria Math" w:hAnsi="Cambria Math" w:cs="Times New Roman"/>
                <w:sz w:val="24"/>
              </w:rPr>
              <m:t>y</m:t>
            </m:r>
          </m:e>
          <m:sub>
            <m:r>
              <w:rPr>
                <w:rFonts w:ascii="Cambria Math" w:hAnsi="Cambria Math" w:cs="Times New Roman"/>
                <w:sz w:val="24"/>
              </w:rPr>
              <m:t>it,11</m:t>
            </m:r>
          </m:sub>
        </m:sSub>
      </m:oMath>
      <w:r w:rsidR="00D20337" w:rsidRPr="00D20337">
        <w:rPr>
          <w:rFonts w:ascii="Times New Roman" w:hAnsi="Times New Roman" w:cs="Times New Roman"/>
          <w:bCs/>
          <w:sz w:val="24"/>
        </w:rPr>
        <w:t>(</w:t>
      </w:r>
      <w:r w:rsidR="00D20337" w:rsidRPr="00D20337">
        <w:rPr>
          <w:rFonts w:hint="eastAsia"/>
        </w:rPr>
        <w:t>気候変動対策に関する合意</w:t>
      </w:r>
      <w:r w:rsidR="00D20337" w:rsidRPr="00D20337">
        <w:rPr>
          <w:rFonts w:ascii="Times New Roman" w:hAnsi="Times New Roman" w:cs="Times New Roman" w:hint="eastAsia"/>
          <w:bCs/>
          <w:sz w:val="24"/>
        </w:rPr>
        <w:t>(</w:t>
      </w:r>
      <w:r w:rsidR="00D20337" w:rsidRPr="00D20337">
        <w:rPr>
          <w:rFonts w:hint="eastAsia"/>
        </w:rPr>
        <w:t>有無</w:t>
      </w:r>
      <w:r w:rsidR="00D20337" w:rsidRPr="00D20337">
        <w:rPr>
          <w:rFonts w:ascii="Times New Roman" w:hAnsi="Times New Roman" w:cs="Times New Roman"/>
          <w:bCs/>
          <w:sz w:val="24"/>
        </w:rPr>
        <w:t>))</w:t>
      </w:r>
      <w:r w:rsidR="00D20337" w:rsidRPr="00D20337">
        <w:t>は外因性とした。</w:t>
      </w:r>
    </w:p>
    <w:p w14:paraId="778FCD57" w14:textId="77777777" w:rsidR="00D20337" w:rsidRPr="00D20337" w:rsidRDefault="00D20337" w:rsidP="00D20337"/>
    <w:p w14:paraId="1072071D" w14:textId="3B5930A2" w:rsidR="00A95F4D" w:rsidRDefault="003C3CE2" w:rsidP="003C3CE2">
      <w:pPr>
        <w:pStyle w:val="af7"/>
      </w:pPr>
      <w:bookmarkStart w:id="64" w:name="_Toc73508855"/>
      <w:r>
        <w:rPr>
          <w:rFonts w:hint="eastAsia"/>
        </w:rPr>
        <w:t>2</w:t>
      </w:r>
      <w:r>
        <w:t xml:space="preserve">.3.2. </w:t>
      </w:r>
      <w:r w:rsidR="00A95F4D" w:rsidRPr="00A95F4D">
        <w:t>確率</w:t>
      </w:r>
      <w:r w:rsidR="00A95F4D">
        <w:rPr>
          <w:rFonts w:hint="eastAsia"/>
        </w:rPr>
        <w:t>偏微分</w:t>
      </w:r>
      <w:r w:rsidR="00A95F4D" w:rsidRPr="00A95F4D">
        <w:t>方程式</w:t>
      </w:r>
      <w:bookmarkEnd w:id="63"/>
      <w:bookmarkEnd w:id="64"/>
    </w:p>
    <w:p w14:paraId="50C2A1CE" w14:textId="77777777" w:rsidR="003C3CE2" w:rsidRPr="003C3CE2" w:rsidRDefault="003C3CE2" w:rsidP="006E2411">
      <w:pPr>
        <w:spacing w:line="240" w:lineRule="atLeast"/>
      </w:pPr>
      <w:r>
        <w:rPr>
          <w:rFonts w:hint="eastAsia"/>
        </w:rPr>
        <w:t xml:space="preserve">　</w:t>
      </w:r>
      <w:r w:rsidR="00087C15">
        <w:rPr>
          <w:rFonts w:hint="eastAsia"/>
        </w:rPr>
        <w:t>このパネル</w:t>
      </w:r>
      <w:r w:rsidR="00087C15" w:rsidRPr="003C3CE2">
        <w:rPr>
          <w:rStyle w:val="af2"/>
          <w:rFonts w:eastAsia="ＭＳ Ｐ明朝"/>
        </w:rPr>
        <w:t>VAPCR</w:t>
      </w:r>
      <w:r w:rsidR="00087C15">
        <w:t>モデル</w:t>
      </w:r>
      <w:r w:rsidR="00087C15">
        <w:rPr>
          <w:rFonts w:hint="eastAsia"/>
        </w:rPr>
        <w:t>から誤差項及び定数項を除外し</w:t>
      </w:r>
      <w:r>
        <w:rPr>
          <w:rFonts w:hint="eastAsia"/>
        </w:rPr>
        <w:t>て</w:t>
      </w:r>
      <w:r w:rsidR="00087C15">
        <w:rPr>
          <w:rFonts w:hint="eastAsia"/>
        </w:rPr>
        <w:t>統計的因果性をより確かに</w:t>
      </w:r>
      <w:r>
        <w:rPr>
          <w:rFonts w:hint="eastAsia"/>
        </w:rPr>
        <w:t>し、</w:t>
      </w:r>
      <w:r w:rsidRPr="003C3CE2">
        <w:rPr>
          <w:rFonts w:hint="eastAsia"/>
        </w:rPr>
        <w:t>パネル</w:t>
      </w:r>
      <w:r w:rsidRPr="003C3CE2">
        <w:rPr>
          <w:rStyle w:val="af2"/>
          <w:rFonts w:eastAsia="ＭＳ Ｐ明朝"/>
        </w:rPr>
        <w:t>VAPCR-SPDE</w:t>
      </w:r>
      <w:r w:rsidRPr="003C3CE2">
        <w:t>モデルを形成した。</w:t>
      </w:r>
    </w:p>
    <w:p w14:paraId="2771329C" w14:textId="3151D63D" w:rsidR="00087C15" w:rsidRDefault="003C3CE2" w:rsidP="006E2411">
      <w:pPr>
        <w:spacing w:line="240" w:lineRule="atLeast"/>
      </w:pPr>
      <w:r>
        <w:rPr>
          <w:rFonts w:hint="eastAsia"/>
        </w:rPr>
        <w:t xml:space="preserve">　</w:t>
      </w:r>
      <w:r w:rsidR="00087C15">
        <w:rPr>
          <w:rFonts w:hint="eastAsia"/>
        </w:rPr>
        <w:t>また、</w:t>
      </w:r>
      <w:r>
        <w:rPr>
          <w:rFonts w:hint="eastAsia"/>
        </w:rPr>
        <w:t>このモデル・オブジェクトを</w:t>
      </w:r>
      <w:r w:rsidR="00087C15">
        <w:rPr>
          <w:rFonts w:hint="eastAsia"/>
        </w:rPr>
        <w:t>幾何</w:t>
      </w:r>
      <w:r>
        <w:rPr>
          <w:rFonts w:hint="eastAsia"/>
        </w:rPr>
        <w:t>確率</w:t>
      </w:r>
      <w:r w:rsidR="00087C15">
        <w:rPr>
          <w:rFonts w:hint="eastAsia"/>
        </w:rPr>
        <w:t>ベクトルに変換して</w:t>
      </w:r>
      <w:r w:rsidR="00087C15" w:rsidRPr="00087C15">
        <w:rPr>
          <w:rStyle w:val="af2"/>
          <w:rFonts w:eastAsia="ＭＳ Ｐ明朝" w:hint="eastAsia"/>
        </w:rPr>
        <w:t>X</w:t>
      </w:r>
      <w:r w:rsidR="00087C15" w:rsidRPr="00087C15">
        <w:rPr>
          <w:rStyle w:val="af2"/>
          <w:rFonts w:eastAsia="ＭＳ Ｐ明朝"/>
        </w:rPr>
        <w:t>GBoost</w:t>
      </w:r>
      <w:r w:rsidR="00087C15">
        <w:rPr>
          <w:rFonts w:hint="eastAsia"/>
        </w:rPr>
        <w:t>に</w:t>
      </w:r>
      <w:r>
        <w:rPr>
          <w:rFonts w:hint="eastAsia"/>
        </w:rPr>
        <w:t>向けた</w:t>
      </w:r>
      <w:r w:rsidR="00087C15">
        <w:rPr>
          <w:rFonts w:hint="eastAsia"/>
        </w:rPr>
        <w:t>モデル・オブジェクト</w:t>
      </w:r>
      <w:r>
        <w:rPr>
          <w:rFonts w:hint="eastAsia"/>
        </w:rPr>
        <w:t>として用いること</w:t>
      </w:r>
      <w:r w:rsidR="00087C15">
        <w:rPr>
          <w:rFonts w:hint="eastAsia"/>
        </w:rPr>
        <w:t>ができた。</w:t>
      </w:r>
    </w:p>
    <w:p w14:paraId="11866CDB" w14:textId="77777777" w:rsidR="00B7361F" w:rsidRPr="003C3CE2" w:rsidRDefault="00B7361F" w:rsidP="003C3CE2">
      <w:pPr>
        <w:pStyle w:val="af1"/>
      </w:pPr>
    </w:p>
    <w:p w14:paraId="6D0AB9C4" w14:textId="4F3CC141" w:rsidR="00A95F4D" w:rsidRDefault="00A95F4D" w:rsidP="006E2411">
      <w:pPr>
        <w:pStyle w:val="af7"/>
        <w:spacing w:line="240" w:lineRule="atLeast"/>
      </w:pPr>
      <w:bookmarkStart w:id="65" w:name="_Toc73421306"/>
      <w:bookmarkStart w:id="66" w:name="_Toc73508856"/>
      <w:r w:rsidRPr="00A95F4D">
        <w:t>2.3.3</w:t>
      </w:r>
      <w:r w:rsidR="00087C15">
        <w:t xml:space="preserve">. </w:t>
      </w:r>
      <w:r w:rsidR="00087C15" w:rsidRPr="00087C15">
        <w:t>XGBoost</w:t>
      </w:r>
      <w:bookmarkEnd w:id="65"/>
      <w:r w:rsidR="00D20337">
        <w:rPr>
          <w:rFonts w:hint="eastAsia"/>
        </w:rPr>
        <w:t>回帰木予測</w:t>
      </w:r>
      <w:bookmarkEnd w:id="66"/>
    </w:p>
    <w:p w14:paraId="24B584FB" w14:textId="06D0AD5B" w:rsidR="00A95F4D" w:rsidRDefault="00F017F9" w:rsidP="006E2411">
      <w:pPr>
        <w:spacing w:line="240" w:lineRule="atLeast"/>
      </w:pPr>
      <w:r>
        <w:rPr>
          <w:rFonts w:hint="eastAsia"/>
        </w:rPr>
        <w:t xml:space="preserve">　</w:t>
      </w:r>
      <w:r w:rsidR="00087C15">
        <w:rPr>
          <w:rFonts w:hint="eastAsia"/>
        </w:rPr>
        <w:t>この</w:t>
      </w:r>
      <w:r w:rsidR="00087C15" w:rsidRPr="00087C15">
        <w:rPr>
          <w:rStyle w:val="af2"/>
          <w:rFonts w:eastAsia="ＭＳ Ｐ明朝" w:hint="eastAsia"/>
        </w:rPr>
        <w:t>X</w:t>
      </w:r>
      <w:r w:rsidR="00087C15" w:rsidRPr="00087C15">
        <w:rPr>
          <w:rStyle w:val="af2"/>
          <w:rFonts w:eastAsia="ＭＳ Ｐ明朝"/>
        </w:rPr>
        <w:t>GBoost</w:t>
      </w:r>
      <w:r w:rsidR="00087C15" w:rsidRPr="00087C15">
        <w:t>において、回帰木を用いた予測を行い、</w:t>
      </w:r>
      <w:r>
        <w:rPr>
          <w:rFonts w:hint="eastAsia"/>
        </w:rPr>
        <w:t xml:space="preserve">　　　</w:t>
      </w:r>
      <w:r w:rsidR="00087C15" w:rsidRPr="00087C15">
        <w:t>評価関数に</w:t>
      </w:r>
      <w:r w:rsidR="00087C15" w:rsidRPr="00087C15">
        <w:rPr>
          <w:rFonts w:hint="eastAsia"/>
        </w:rPr>
        <w:t>良い精度を</w:t>
      </w:r>
      <w:r w:rsidR="00D20337">
        <w:rPr>
          <w:rFonts w:hint="eastAsia"/>
        </w:rPr>
        <w:t>検出</w:t>
      </w:r>
      <w:r w:rsidR="00087C15" w:rsidRPr="00087C15">
        <w:rPr>
          <w:rFonts w:hint="eastAsia"/>
        </w:rPr>
        <w:t>することができた。</w:t>
      </w:r>
    </w:p>
    <w:p w14:paraId="6F3336B3" w14:textId="59D4E6A6" w:rsidR="00087C15" w:rsidRPr="00087C15" w:rsidRDefault="00F017F9" w:rsidP="006E2411">
      <w:pPr>
        <w:spacing w:line="240" w:lineRule="atLeast"/>
      </w:pPr>
      <w:r>
        <w:rPr>
          <w:rFonts w:hint="eastAsia"/>
        </w:rPr>
        <w:t xml:space="preserve">　本稿は</w:t>
      </w:r>
      <w:r w:rsidR="00087C15">
        <w:rPr>
          <w:rFonts w:hint="eastAsia"/>
        </w:rPr>
        <w:t>、以上を以て</w:t>
      </w:r>
      <w:r>
        <w:rPr>
          <w:rFonts w:hint="eastAsia"/>
        </w:rPr>
        <w:t>統計的</w:t>
      </w:r>
      <w:r w:rsidR="00087C15">
        <w:rPr>
          <w:rFonts w:hint="eastAsia"/>
        </w:rPr>
        <w:t>最適化</w:t>
      </w:r>
      <w:r>
        <w:rPr>
          <w:rFonts w:hint="eastAsia"/>
        </w:rPr>
        <w:t>因果推論モデル</w:t>
      </w:r>
      <w:r w:rsidR="00087C15">
        <w:rPr>
          <w:rFonts w:hint="eastAsia"/>
        </w:rPr>
        <w:t>とする。</w:t>
      </w:r>
    </w:p>
    <w:p w14:paraId="62BB5524" w14:textId="77777777" w:rsidR="00E236A9" w:rsidRDefault="00E236A9" w:rsidP="006E2411">
      <w:pPr>
        <w:spacing w:line="240" w:lineRule="atLeast"/>
      </w:pPr>
      <w:r>
        <w:br w:type="page"/>
      </w:r>
    </w:p>
    <w:p w14:paraId="47BE3C9D" w14:textId="110C276B" w:rsidR="00A95F4D" w:rsidRDefault="00E236A9" w:rsidP="006E2411">
      <w:pPr>
        <w:pStyle w:val="af3"/>
        <w:spacing w:line="240" w:lineRule="atLeast"/>
      </w:pPr>
      <w:bookmarkStart w:id="67" w:name="_Toc73421307"/>
      <w:bookmarkStart w:id="68" w:name="_Toc73508857"/>
      <w:r>
        <w:rPr>
          <w:rFonts w:hint="eastAsia"/>
        </w:rPr>
        <w:lastRenderedPageBreak/>
        <w:t>3</w:t>
      </w:r>
      <w:r>
        <w:t>. ESG</w:t>
      </w:r>
      <w:r>
        <w:rPr>
          <w:rFonts w:hint="eastAsia"/>
        </w:rPr>
        <w:t>投資の利用</w:t>
      </w:r>
      <w:bookmarkEnd w:id="67"/>
      <w:r w:rsidR="00576924">
        <w:rPr>
          <w:rFonts w:hint="eastAsia"/>
        </w:rPr>
        <w:t>提案</w:t>
      </w:r>
      <w:bookmarkEnd w:id="68"/>
    </w:p>
    <w:p w14:paraId="68283A82" w14:textId="4A92EE1A" w:rsidR="00E236A9" w:rsidRDefault="005F20E3" w:rsidP="006E2411">
      <w:pPr>
        <w:spacing w:line="240" w:lineRule="atLeast"/>
      </w:pPr>
      <w:r>
        <w:rPr>
          <w:rFonts w:hint="eastAsia"/>
        </w:rPr>
        <w:t xml:space="preserve">　</w:t>
      </w:r>
      <w:r w:rsidR="00142B88">
        <w:rPr>
          <w:rFonts w:hint="eastAsia"/>
        </w:rPr>
        <w:t>以上を基に、エネルギー・気候変動と日本経済における</w:t>
      </w:r>
      <w:r w:rsidR="00142B88" w:rsidRPr="00142B88">
        <w:rPr>
          <w:rFonts w:ascii="Times New Roman" w:hAnsi="Times New Roman" w:cs="Times New Roman"/>
          <w:sz w:val="24"/>
          <w:szCs w:val="28"/>
        </w:rPr>
        <w:t>2050</w:t>
      </w:r>
      <w:r w:rsidR="00142B88">
        <w:t>年問題に関する</w:t>
      </w:r>
      <w:r w:rsidR="00142B88" w:rsidRPr="00142B88">
        <w:rPr>
          <w:rFonts w:ascii="Times New Roman" w:hAnsi="Times New Roman" w:cs="Times New Roman"/>
          <w:sz w:val="24"/>
          <w:szCs w:val="28"/>
        </w:rPr>
        <w:t>ESG</w:t>
      </w:r>
      <w:r w:rsidR="00142B88">
        <w:rPr>
          <w:rFonts w:hint="eastAsia"/>
        </w:rPr>
        <w:t>投資の利用</w:t>
      </w:r>
      <w:r w:rsidR="00142B88">
        <w:t>を提案する。</w:t>
      </w:r>
    </w:p>
    <w:p w14:paraId="6A598782" w14:textId="77777777" w:rsidR="00E236A9" w:rsidRDefault="00E236A9" w:rsidP="005F20E3"/>
    <w:p w14:paraId="0B184D5E" w14:textId="6CCAA965" w:rsidR="005F20E3" w:rsidRDefault="005F20E3" w:rsidP="006E2411">
      <w:pPr>
        <w:pStyle w:val="af5"/>
        <w:spacing w:line="240" w:lineRule="atLeast"/>
      </w:pPr>
      <w:bookmarkStart w:id="69" w:name="_Toc73421308"/>
      <w:bookmarkStart w:id="70" w:name="_Toc73508858"/>
      <w:r w:rsidRPr="00B9658A">
        <w:t xml:space="preserve">3.1. </w:t>
      </w:r>
      <w:bookmarkStart w:id="71" w:name="_Hlk56921237"/>
      <w:r w:rsidRPr="00B9658A">
        <w:t>再生可能エネルギー普及策の</w:t>
      </w:r>
      <w:bookmarkEnd w:id="69"/>
      <w:r>
        <w:rPr>
          <w:rFonts w:hint="eastAsia"/>
        </w:rPr>
        <w:t>推進</w:t>
      </w:r>
      <w:bookmarkEnd w:id="70"/>
    </w:p>
    <w:bookmarkEnd w:id="71"/>
    <w:p w14:paraId="16E620E2" w14:textId="01C530DE" w:rsidR="00B9658A" w:rsidRDefault="005F20E3" w:rsidP="006E2411">
      <w:pPr>
        <w:spacing w:line="240" w:lineRule="atLeast"/>
      </w:pPr>
      <w:r>
        <w:rPr>
          <w:rFonts w:hint="eastAsia"/>
        </w:rPr>
        <w:t xml:space="preserve">　</w:t>
      </w:r>
      <w:r w:rsidR="00B9658A">
        <w:rPr>
          <w:rFonts w:hint="eastAsia"/>
        </w:rPr>
        <w:t>最終エネルギー消費量こそ逓減しているが、温室効果ガス排出量の増加傾向を鑑みれば、主力エネルギー源は再生可能エネルギーとすることが望ましい。</w:t>
      </w:r>
    </w:p>
    <w:p w14:paraId="15882EBC" w14:textId="04F06AD3" w:rsidR="00B9658A" w:rsidRDefault="005F20E3" w:rsidP="006E2411">
      <w:pPr>
        <w:spacing w:line="240" w:lineRule="atLeast"/>
      </w:pPr>
      <w:r>
        <w:rPr>
          <w:rFonts w:hint="eastAsia"/>
        </w:rPr>
        <w:t xml:space="preserve">　</w:t>
      </w:r>
      <w:r w:rsidR="00B9658A">
        <w:rPr>
          <w:rFonts w:hint="eastAsia"/>
        </w:rPr>
        <w:t>原子力リスクの実在及び予測結果を加味すれば、尚更、一次エネルギー需要</w:t>
      </w:r>
      <w:r w:rsidR="002C3AB0">
        <w:rPr>
          <w:rFonts w:hint="eastAsia"/>
        </w:rPr>
        <w:t>の</w:t>
      </w:r>
      <w:r w:rsidR="00B9658A" w:rsidRPr="00B9658A">
        <w:rPr>
          <w:rFonts w:ascii="Times New Roman" w:hAnsi="Times New Roman" w:cs="Times New Roman"/>
          <w:sz w:val="24"/>
          <w:szCs w:val="28"/>
        </w:rPr>
        <w:t>30%</w:t>
      </w:r>
      <w:r w:rsidR="00B9658A">
        <w:t>弱まで依存し続けた原子力発電の</w:t>
      </w:r>
      <w:r w:rsidR="00B9658A">
        <w:rPr>
          <w:rFonts w:hint="eastAsia"/>
        </w:rPr>
        <w:t>分まで生産需要があ</w:t>
      </w:r>
      <w:r w:rsidR="00791A60">
        <w:rPr>
          <w:rFonts w:hint="eastAsia"/>
        </w:rPr>
        <w:t>ろう。</w:t>
      </w:r>
    </w:p>
    <w:p w14:paraId="2475915B" w14:textId="163EE0A5" w:rsidR="00B9658A" w:rsidRDefault="005F20E3" w:rsidP="006E2411">
      <w:pPr>
        <w:spacing w:line="240" w:lineRule="atLeast"/>
      </w:pPr>
      <w:r>
        <w:rPr>
          <w:rFonts w:hint="eastAsia"/>
        </w:rPr>
        <w:t xml:space="preserve">　</w:t>
      </w:r>
      <w:r w:rsidR="0052189D">
        <w:rPr>
          <w:rFonts w:hint="eastAsia"/>
        </w:rPr>
        <w:t>したがって、この産業は、</w:t>
      </w:r>
      <w:r w:rsidR="0052189D" w:rsidRPr="0052189D">
        <w:rPr>
          <w:rFonts w:ascii="Times New Roman" w:hAnsi="Times New Roman" w:cs="Times New Roman"/>
          <w:sz w:val="24"/>
          <w:szCs w:val="28"/>
        </w:rPr>
        <w:t>ESG</w:t>
      </w:r>
      <w:r w:rsidR="0052189D">
        <w:rPr>
          <w:rFonts w:hint="eastAsia"/>
        </w:rPr>
        <w:t>投資の利用先として有効といえよう。</w:t>
      </w:r>
    </w:p>
    <w:p w14:paraId="4D56063B" w14:textId="77777777" w:rsidR="0052189D" w:rsidRDefault="0052189D" w:rsidP="005F20E3"/>
    <w:p w14:paraId="7839EBC8" w14:textId="77777777" w:rsidR="0052189D" w:rsidRDefault="0052189D" w:rsidP="006E2411">
      <w:pPr>
        <w:pStyle w:val="af5"/>
        <w:spacing w:line="240" w:lineRule="atLeast"/>
      </w:pPr>
      <w:bookmarkStart w:id="72" w:name="_Toc73421309"/>
      <w:bookmarkStart w:id="73" w:name="_Toc73508859"/>
      <w:r w:rsidRPr="0052189D">
        <w:t>3.2. CCS</w:t>
      </w:r>
      <w:r w:rsidRPr="0052189D">
        <w:t>火力</w:t>
      </w:r>
      <w:r w:rsidR="005136C8">
        <w:rPr>
          <w:rFonts w:hint="eastAsia"/>
        </w:rPr>
        <w:t>技術</w:t>
      </w:r>
      <w:r w:rsidRPr="0052189D">
        <w:t>の</w:t>
      </w:r>
      <w:r w:rsidR="005136C8">
        <w:rPr>
          <w:rFonts w:hint="eastAsia"/>
        </w:rPr>
        <w:t>開発・</w:t>
      </w:r>
      <w:r w:rsidRPr="0052189D">
        <w:t>導入</w:t>
      </w:r>
      <w:bookmarkEnd w:id="72"/>
      <w:bookmarkEnd w:id="73"/>
    </w:p>
    <w:p w14:paraId="61175C81" w14:textId="3E5CC9D1" w:rsidR="0052189D" w:rsidRDefault="005F20E3" w:rsidP="006E2411">
      <w:pPr>
        <w:spacing w:line="240" w:lineRule="atLeast"/>
      </w:pPr>
      <w:r>
        <w:rPr>
          <w:rFonts w:hint="eastAsia"/>
        </w:rPr>
        <w:t xml:space="preserve">　</w:t>
      </w:r>
      <w:r w:rsidR="0052189D">
        <w:rPr>
          <w:rFonts w:hint="eastAsia"/>
        </w:rPr>
        <w:t>しかし、福島第一原子力発電所以降、日本は原子力発電を制限したが、火力発電によって代替した。</w:t>
      </w:r>
    </w:p>
    <w:p w14:paraId="58449CA6" w14:textId="08B73963" w:rsidR="0052189D" w:rsidRDefault="005F20E3" w:rsidP="006E2411">
      <w:pPr>
        <w:spacing w:line="240" w:lineRule="atLeast"/>
      </w:pPr>
      <w:r>
        <w:rPr>
          <w:rFonts w:ascii="Times New Roman" w:hAnsi="Times New Roman" w:cs="Times New Roman" w:hint="eastAsia"/>
          <w:sz w:val="24"/>
          <w:szCs w:val="28"/>
        </w:rPr>
        <w:t xml:space="preserve">　</w:t>
      </w:r>
      <w:r w:rsidR="0052189D" w:rsidRPr="0052189D">
        <w:rPr>
          <w:rFonts w:ascii="Times New Roman" w:hAnsi="Times New Roman" w:cs="Times New Roman"/>
          <w:sz w:val="24"/>
          <w:szCs w:val="28"/>
        </w:rPr>
        <w:t>FIT(Feed-in Tariff)</w:t>
      </w:r>
      <w:r w:rsidR="0052189D">
        <w:t>を実施しながらも、火力発電に依存した</w:t>
      </w:r>
      <w:r w:rsidR="0052189D">
        <w:rPr>
          <w:rFonts w:hint="eastAsia"/>
        </w:rPr>
        <w:t>ことは、再生可能エネルギーに係る現状の生産技術に限界があると考えざるを得ない。</w:t>
      </w:r>
    </w:p>
    <w:p w14:paraId="5B3A79B3" w14:textId="78213200" w:rsidR="0052189D" w:rsidRPr="0052189D" w:rsidRDefault="005F20E3" w:rsidP="006E2411">
      <w:pPr>
        <w:spacing w:line="240" w:lineRule="atLeast"/>
        <w:rPr>
          <w:rFonts w:ascii="Times New Roman" w:hAnsi="Times New Roman" w:cs="Times New Roman"/>
          <w:sz w:val="24"/>
          <w:szCs w:val="28"/>
        </w:rPr>
      </w:pPr>
      <w:r>
        <w:rPr>
          <w:rFonts w:hint="eastAsia"/>
        </w:rPr>
        <w:t xml:space="preserve">　</w:t>
      </w:r>
      <w:r w:rsidR="0052189D">
        <w:rPr>
          <w:rFonts w:hint="eastAsia"/>
        </w:rPr>
        <w:t>したがって、火力発電を行う際、</w:t>
      </w:r>
      <w:r w:rsidR="0052189D" w:rsidRPr="0052189D">
        <w:rPr>
          <w:rFonts w:ascii="Times New Roman" w:hAnsi="Times New Roman" w:cs="Times New Roman"/>
          <w:sz w:val="24"/>
          <w:szCs w:val="28"/>
        </w:rPr>
        <w:t>CCS(Carbon dioxide</w:t>
      </w:r>
    </w:p>
    <w:p w14:paraId="6D5BA95B" w14:textId="77777777" w:rsidR="0052189D" w:rsidRDefault="0052189D" w:rsidP="006E2411">
      <w:pPr>
        <w:spacing w:line="240" w:lineRule="atLeast"/>
      </w:pPr>
      <w:r w:rsidRPr="0052189D">
        <w:rPr>
          <w:rFonts w:ascii="Times New Roman" w:hAnsi="Times New Roman" w:cs="Times New Roman"/>
          <w:sz w:val="24"/>
          <w:szCs w:val="28"/>
        </w:rPr>
        <w:t>Capture and Storage)</w:t>
      </w:r>
      <w:r>
        <w:t>を並行することで、火力発電による温室</w:t>
      </w:r>
      <w:r>
        <w:rPr>
          <w:rFonts w:hint="eastAsia"/>
        </w:rPr>
        <w:t>効果ガス排出量を一部相殺することができよう。</w:t>
      </w:r>
    </w:p>
    <w:p w14:paraId="707D0663" w14:textId="77777777" w:rsidR="0052189D" w:rsidRDefault="0052189D" w:rsidP="006E2411">
      <w:pPr>
        <w:spacing w:line="240" w:lineRule="atLeast"/>
      </w:pPr>
      <w:r>
        <w:rPr>
          <w:rFonts w:hint="eastAsia"/>
        </w:rPr>
        <w:t xml:space="preserve">　これに鑑み、</w:t>
      </w:r>
      <w:r w:rsidRPr="0052189D">
        <w:rPr>
          <w:rFonts w:ascii="Times New Roman" w:hAnsi="Times New Roman" w:cs="Times New Roman"/>
          <w:sz w:val="24"/>
          <w:szCs w:val="28"/>
        </w:rPr>
        <w:t>ESG</w:t>
      </w:r>
      <w:r>
        <w:rPr>
          <w:rFonts w:hint="eastAsia"/>
        </w:rPr>
        <w:t>投資の産業利用を提案する。</w:t>
      </w:r>
    </w:p>
    <w:p w14:paraId="076AE766" w14:textId="77777777" w:rsidR="0052189D" w:rsidRDefault="0052189D" w:rsidP="005F20E3"/>
    <w:p w14:paraId="2B3BE908" w14:textId="77777777" w:rsidR="0052189D" w:rsidRDefault="0052189D" w:rsidP="006E2411">
      <w:pPr>
        <w:pStyle w:val="af5"/>
        <w:spacing w:line="240" w:lineRule="atLeast"/>
      </w:pPr>
      <w:bookmarkStart w:id="74" w:name="_Toc73421310"/>
      <w:bookmarkStart w:id="75" w:name="_Toc73508860"/>
      <w:r w:rsidRPr="0052189D">
        <w:t xml:space="preserve">3.3. </w:t>
      </w:r>
      <w:bookmarkStart w:id="76" w:name="_Hlk56921325"/>
      <w:r w:rsidRPr="0052189D">
        <w:t>シェール資源の</w:t>
      </w:r>
      <w:r w:rsidR="00D362BC">
        <w:rPr>
          <w:rFonts w:hint="eastAsia"/>
        </w:rPr>
        <w:t>輸入・</w:t>
      </w:r>
      <w:r>
        <w:rPr>
          <w:rFonts w:hint="eastAsia"/>
        </w:rPr>
        <w:t>産業</w:t>
      </w:r>
      <w:r w:rsidRPr="0052189D">
        <w:t>利用</w:t>
      </w:r>
      <w:bookmarkEnd w:id="74"/>
      <w:bookmarkEnd w:id="75"/>
    </w:p>
    <w:bookmarkEnd w:id="76"/>
    <w:p w14:paraId="34679B7E" w14:textId="2C881C31" w:rsidR="0052189D" w:rsidRDefault="005F20E3" w:rsidP="006E2411">
      <w:pPr>
        <w:spacing w:line="240" w:lineRule="atLeast"/>
      </w:pPr>
      <w:r>
        <w:rPr>
          <w:rFonts w:hint="eastAsia"/>
        </w:rPr>
        <w:t xml:space="preserve">　</w:t>
      </w:r>
      <w:r w:rsidR="0052189D">
        <w:rPr>
          <w:rFonts w:hint="eastAsia"/>
        </w:rPr>
        <w:t>他方、原油は枯渇性資源である。価格の時間微分係数が、ある時点から減少傾向となるのは、枯渇リスクを鑑みた投資</w:t>
      </w:r>
      <w:r w:rsidR="00791A60">
        <w:rPr>
          <w:rFonts w:hint="eastAsia"/>
        </w:rPr>
        <w:t>であったろう。</w:t>
      </w:r>
    </w:p>
    <w:p w14:paraId="05C50479" w14:textId="7CAE56BE" w:rsidR="0052189D" w:rsidRDefault="005F20E3" w:rsidP="006E2411">
      <w:pPr>
        <w:spacing w:line="240" w:lineRule="atLeast"/>
      </w:pPr>
      <w:r>
        <w:rPr>
          <w:rFonts w:hint="eastAsia"/>
        </w:rPr>
        <w:t xml:space="preserve">　</w:t>
      </w:r>
      <w:r w:rsidR="0052189D">
        <w:rPr>
          <w:rFonts w:hint="eastAsia"/>
        </w:rPr>
        <w:t>しかしながら、原油は一次エネルギー源に加え、様々な用途に需要がある。</w:t>
      </w:r>
    </w:p>
    <w:p w14:paraId="7249454F" w14:textId="4742BA26" w:rsidR="0052189D" w:rsidRDefault="005F20E3" w:rsidP="006E2411">
      <w:pPr>
        <w:spacing w:line="240" w:lineRule="atLeast"/>
      </w:pPr>
      <w:r>
        <w:rPr>
          <w:rFonts w:hint="eastAsia"/>
        </w:rPr>
        <w:t xml:space="preserve">　</w:t>
      </w:r>
      <w:r w:rsidR="0052189D">
        <w:rPr>
          <w:rFonts w:hint="eastAsia"/>
        </w:rPr>
        <w:t>そこで、未開発のシェール資源</w:t>
      </w:r>
      <w:r w:rsidR="00D362BC">
        <w:rPr>
          <w:rFonts w:hint="eastAsia"/>
        </w:rPr>
        <w:t>を輸入し、</w:t>
      </w:r>
      <w:r w:rsidR="0052189D">
        <w:rPr>
          <w:rFonts w:hint="eastAsia"/>
        </w:rPr>
        <w:t>産業利用を提案する。確かに、環境影響評価を伴って採掘する必要こそあるが、原油確保に向け、法整備を含めて着手することが望ましい。</w:t>
      </w:r>
    </w:p>
    <w:p w14:paraId="7FF4E01B" w14:textId="0FAA2B28" w:rsidR="0052189D" w:rsidRDefault="005F20E3" w:rsidP="006E2411">
      <w:pPr>
        <w:spacing w:line="240" w:lineRule="atLeast"/>
      </w:pPr>
      <w:r>
        <w:rPr>
          <w:rFonts w:hint="eastAsia"/>
        </w:rPr>
        <w:t xml:space="preserve">　</w:t>
      </w:r>
      <w:r w:rsidR="0052189D">
        <w:rPr>
          <w:rFonts w:hint="eastAsia"/>
        </w:rPr>
        <w:t>その為には</w:t>
      </w:r>
      <w:r>
        <w:rPr>
          <w:rFonts w:hint="eastAsia"/>
        </w:rPr>
        <w:t>財源</w:t>
      </w:r>
      <w:r w:rsidR="0052189D">
        <w:rPr>
          <w:rFonts w:hint="eastAsia"/>
        </w:rPr>
        <w:t>を必要とし、</w:t>
      </w:r>
      <w:r w:rsidR="0052189D" w:rsidRPr="0052189D">
        <w:rPr>
          <w:rFonts w:ascii="Times New Roman" w:hAnsi="Times New Roman" w:cs="Times New Roman"/>
          <w:sz w:val="24"/>
          <w:szCs w:val="28"/>
        </w:rPr>
        <w:t>ESG</w:t>
      </w:r>
      <w:r w:rsidR="0052189D">
        <w:rPr>
          <w:rFonts w:hint="eastAsia"/>
        </w:rPr>
        <w:t>投資によって賄うことを提案する。</w:t>
      </w:r>
    </w:p>
    <w:p w14:paraId="7046681D" w14:textId="77777777" w:rsidR="0052189D" w:rsidRPr="005F20E3" w:rsidRDefault="0052189D" w:rsidP="005F20E3"/>
    <w:p w14:paraId="5815078F" w14:textId="660CD855" w:rsidR="0052189D" w:rsidRDefault="0052189D" w:rsidP="006E2411">
      <w:pPr>
        <w:pStyle w:val="af5"/>
        <w:spacing w:line="240" w:lineRule="atLeast"/>
      </w:pPr>
      <w:bookmarkStart w:id="77" w:name="_Toc73421311"/>
      <w:bookmarkStart w:id="78" w:name="_Toc73508861"/>
      <w:r w:rsidRPr="0052189D">
        <w:t xml:space="preserve">3.4. </w:t>
      </w:r>
      <w:r w:rsidRPr="0052189D">
        <w:t>気候変動対策国際合意形成の推進</w:t>
      </w:r>
      <w:bookmarkEnd w:id="77"/>
      <w:r w:rsidR="005F20E3">
        <w:rPr>
          <w:rFonts w:hint="eastAsia"/>
        </w:rPr>
        <w:t>財源</w:t>
      </w:r>
      <w:bookmarkEnd w:id="78"/>
    </w:p>
    <w:p w14:paraId="39CFEFDC" w14:textId="15D4353C" w:rsidR="0052189D" w:rsidRDefault="005F20E3" w:rsidP="006E2411">
      <w:pPr>
        <w:spacing w:line="240" w:lineRule="atLeast"/>
      </w:pPr>
      <w:r>
        <w:rPr>
          <w:rFonts w:hint="eastAsia"/>
        </w:rPr>
        <w:t xml:space="preserve">　</w:t>
      </w:r>
      <w:r w:rsidR="0052189D">
        <w:rPr>
          <w:rFonts w:hint="eastAsia"/>
        </w:rPr>
        <w:t>また、気候変動における問題の所在は、日本一国ではなく、国際社会全体にある。冷戦後こそ盛んに議論</w:t>
      </w:r>
      <w:r w:rsidR="00791A60">
        <w:rPr>
          <w:rFonts w:hint="eastAsia"/>
        </w:rPr>
        <w:t>し</w:t>
      </w:r>
      <w:r w:rsidR="0052189D">
        <w:rPr>
          <w:rFonts w:hint="eastAsia"/>
        </w:rPr>
        <w:t>たが、米国によるパリ協定離脱が実例としてシミュレーション結果を支持している。</w:t>
      </w:r>
    </w:p>
    <w:p w14:paraId="7931AEE0" w14:textId="43790DA3" w:rsidR="0052189D" w:rsidRDefault="005F20E3" w:rsidP="006E2411">
      <w:pPr>
        <w:spacing w:line="240" w:lineRule="atLeast"/>
      </w:pPr>
      <w:r>
        <w:rPr>
          <w:rFonts w:hint="eastAsia"/>
        </w:rPr>
        <w:t xml:space="preserve">　</w:t>
      </w:r>
      <w:r w:rsidR="0052189D">
        <w:rPr>
          <w:rFonts w:hint="eastAsia"/>
        </w:rPr>
        <w:t>一方で、自民党の衆議院議席獲得率に関する時間微分係数が</w:t>
      </w:r>
      <w:r w:rsidR="003D4B37" w:rsidRPr="003D4B37">
        <w:rPr>
          <w:rFonts w:ascii="Times New Roman" w:hAnsi="Times New Roman" w:cs="Times New Roman" w:hint="eastAsia"/>
        </w:rPr>
        <w:t>減少傾向にあ</w:t>
      </w:r>
      <w:r w:rsidR="003D4B37">
        <w:rPr>
          <w:rFonts w:ascii="Times New Roman" w:hAnsi="Times New Roman" w:cs="Times New Roman" w:hint="eastAsia"/>
        </w:rPr>
        <w:t>るとともに</w:t>
      </w:r>
      <w:r w:rsidR="003D4B37" w:rsidRPr="003D4B37">
        <w:rPr>
          <w:rFonts w:ascii="Times New Roman" w:hAnsi="Times New Roman" w:cs="Times New Roman" w:hint="eastAsia"/>
        </w:rPr>
        <w:t>、</w:t>
      </w:r>
      <w:r w:rsidR="0052189D">
        <w:t>その</w:t>
      </w:r>
      <w:r>
        <w:rPr>
          <w:rFonts w:hint="eastAsia"/>
        </w:rPr>
        <w:t>幾何</w:t>
      </w:r>
      <w:r w:rsidR="0052189D">
        <w:t>確率ベクトル</w:t>
      </w:r>
      <w:r w:rsidR="0052189D">
        <w:t>との偏グレンジャー</w:t>
      </w:r>
      <w:r w:rsidR="0052189D">
        <w:rPr>
          <w:rFonts w:hint="eastAsia"/>
        </w:rPr>
        <w:t>因果性を鑑みれば、尚更、国際合意形成による法政策が望ましい。</w:t>
      </w:r>
    </w:p>
    <w:p w14:paraId="020EAD0F" w14:textId="398BF761" w:rsidR="002925F8" w:rsidRDefault="005F20E3" w:rsidP="006E2411">
      <w:pPr>
        <w:spacing w:line="240" w:lineRule="atLeast"/>
      </w:pPr>
      <w:r>
        <w:rPr>
          <w:rFonts w:hint="eastAsia"/>
        </w:rPr>
        <w:t xml:space="preserve">　</w:t>
      </w:r>
      <w:r w:rsidR="002925F8">
        <w:rPr>
          <w:rFonts w:hint="eastAsia"/>
        </w:rPr>
        <w:t>その際、日本側は</w:t>
      </w:r>
      <w:r w:rsidR="002925F8" w:rsidRPr="002925F8">
        <w:rPr>
          <w:rFonts w:hint="eastAsia"/>
        </w:rPr>
        <w:t>産学連携</w:t>
      </w:r>
      <w:r w:rsidR="002925F8">
        <w:rPr>
          <w:rFonts w:hint="eastAsia"/>
        </w:rPr>
        <w:t>を以て交渉に当たる必要が</w:t>
      </w:r>
      <w:r w:rsidR="00791A60">
        <w:rPr>
          <w:rFonts w:hint="eastAsia"/>
        </w:rPr>
        <w:t>あ</w:t>
      </w:r>
      <w:r>
        <w:rPr>
          <w:rFonts w:hint="eastAsia"/>
        </w:rPr>
        <w:t>り、</w:t>
      </w:r>
      <w:r w:rsidR="002925F8">
        <w:rPr>
          <w:rFonts w:hint="eastAsia"/>
        </w:rPr>
        <w:t>その資本に</w:t>
      </w:r>
      <w:r w:rsidR="002925F8" w:rsidRPr="002925F8">
        <w:rPr>
          <w:rFonts w:ascii="Times New Roman" w:hAnsi="Times New Roman" w:cs="Times New Roman"/>
          <w:sz w:val="24"/>
          <w:szCs w:val="28"/>
        </w:rPr>
        <w:t>ESG</w:t>
      </w:r>
      <w:r w:rsidR="002925F8">
        <w:rPr>
          <w:rFonts w:hint="eastAsia"/>
        </w:rPr>
        <w:t>投資の利用を提案する。</w:t>
      </w:r>
    </w:p>
    <w:p w14:paraId="0811B84C" w14:textId="77777777" w:rsidR="002925F8" w:rsidRPr="005F20E3" w:rsidRDefault="002925F8" w:rsidP="005F20E3"/>
    <w:p w14:paraId="2AD7F6A8" w14:textId="70831AA9" w:rsidR="002925F8" w:rsidRDefault="005136C8" w:rsidP="006E2411">
      <w:pPr>
        <w:pStyle w:val="af5"/>
        <w:spacing w:line="240" w:lineRule="atLeast"/>
      </w:pPr>
      <w:bookmarkStart w:id="79" w:name="_Toc73421312"/>
      <w:bookmarkStart w:id="80" w:name="_Toc73508862"/>
      <w:r w:rsidRPr="005136C8">
        <w:t xml:space="preserve">3.5. </w:t>
      </w:r>
      <w:bookmarkEnd w:id="79"/>
      <w:r w:rsidR="00576924">
        <w:rPr>
          <w:rFonts w:hint="eastAsia"/>
        </w:rPr>
        <w:t>総括</w:t>
      </w:r>
      <w:bookmarkEnd w:id="80"/>
    </w:p>
    <w:p w14:paraId="638F5799" w14:textId="0239DBC2" w:rsidR="005136C8" w:rsidRDefault="007F5571" w:rsidP="006E2411">
      <w:pPr>
        <w:spacing w:line="240" w:lineRule="atLeast"/>
      </w:pPr>
      <w:r>
        <w:rPr>
          <w:rFonts w:hint="eastAsia"/>
        </w:rPr>
        <w:t>気候変動が等に悪化し続け、</w:t>
      </w:r>
      <w:r w:rsidR="005136C8">
        <w:rPr>
          <w:rFonts w:hint="eastAsia"/>
        </w:rPr>
        <w:t>日本経済が</w:t>
      </w:r>
      <w:r w:rsidRPr="00246D30">
        <w:rPr>
          <w:rFonts w:ascii="Times New Roman" w:hAnsi="Times New Roman" w:cs="Times New Roman"/>
          <w:sz w:val="24"/>
          <w:szCs w:val="28"/>
        </w:rPr>
        <w:t>2050</w:t>
      </w:r>
      <w:r>
        <w:rPr>
          <w:rFonts w:hint="eastAsia"/>
        </w:rPr>
        <w:t>年問題によって更なる</w:t>
      </w:r>
      <w:r w:rsidR="005136C8">
        <w:rPr>
          <w:rFonts w:hint="eastAsia"/>
        </w:rPr>
        <w:t>低迷期を迎え得る</w:t>
      </w:r>
      <w:r w:rsidR="00246D30">
        <w:rPr>
          <w:rFonts w:hint="eastAsia"/>
        </w:rPr>
        <w:t>とともに、エネルギー・気候変動の</w:t>
      </w:r>
      <w:r w:rsidR="005136C8">
        <w:rPr>
          <w:rFonts w:hint="eastAsia"/>
        </w:rPr>
        <w:t>鑑み、</w:t>
      </w:r>
      <w:r w:rsidR="00246D30">
        <w:rPr>
          <w:rFonts w:hint="eastAsia"/>
        </w:rPr>
        <w:t>経済政策</w:t>
      </w:r>
      <w:r>
        <w:rPr>
          <w:rFonts w:hint="eastAsia"/>
        </w:rPr>
        <w:t>と</w:t>
      </w:r>
      <w:r w:rsidR="00246D30">
        <w:rPr>
          <w:rFonts w:hint="eastAsia"/>
        </w:rPr>
        <w:t>気候変動対策を同時達成する為、</w:t>
      </w:r>
      <w:r w:rsidR="005136C8" w:rsidRPr="005136C8">
        <w:rPr>
          <w:rFonts w:ascii="Times New Roman" w:hAnsi="Times New Roman" w:cs="Times New Roman"/>
          <w:sz w:val="24"/>
          <w:szCs w:val="28"/>
        </w:rPr>
        <w:t>ESG</w:t>
      </w:r>
      <w:r w:rsidR="005136C8">
        <w:rPr>
          <w:rFonts w:hint="eastAsia"/>
        </w:rPr>
        <w:t>投資の利用を</w:t>
      </w:r>
      <w:r w:rsidR="00246D30">
        <w:rPr>
          <w:rFonts w:hint="eastAsia"/>
        </w:rPr>
        <w:t>この章にて</w:t>
      </w:r>
      <w:r w:rsidR="005136C8">
        <w:rPr>
          <w:rFonts w:hint="eastAsia"/>
        </w:rPr>
        <w:t>提案してきた。</w:t>
      </w:r>
    </w:p>
    <w:p w14:paraId="0D206B6A" w14:textId="22A7CFED" w:rsidR="005136C8" w:rsidRDefault="005136C8" w:rsidP="005F20E3">
      <w:pPr>
        <w:pStyle w:val="af9"/>
        <w:numPr>
          <w:ilvl w:val="0"/>
          <w:numId w:val="35"/>
        </w:numPr>
        <w:ind w:leftChars="0"/>
      </w:pPr>
      <w:r w:rsidRPr="005136C8">
        <w:rPr>
          <w:rFonts w:hint="eastAsia"/>
        </w:rPr>
        <w:t>再生可能エネルギー普及策の</w:t>
      </w:r>
      <w:r w:rsidR="005F20E3">
        <w:rPr>
          <w:rFonts w:hint="eastAsia"/>
        </w:rPr>
        <w:t>推進</w:t>
      </w:r>
    </w:p>
    <w:p w14:paraId="2FC58B63" w14:textId="77777777" w:rsidR="00D362BC" w:rsidRDefault="00D362BC" w:rsidP="005F20E3">
      <w:pPr>
        <w:pStyle w:val="af9"/>
        <w:numPr>
          <w:ilvl w:val="0"/>
          <w:numId w:val="35"/>
        </w:numPr>
        <w:ind w:leftChars="0"/>
      </w:pPr>
      <w:r w:rsidRPr="00D362BC">
        <w:rPr>
          <w:rFonts w:ascii="Times New Roman" w:hAnsi="Times New Roman" w:cs="Times New Roman"/>
          <w:sz w:val="24"/>
          <w:szCs w:val="28"/>
        </w:rPr>
        <w:t>CCS</w:t>
      </w:r>
      <w:r w:rsidRPr="00D362BC">
        <w:t>火力技術の開発・導入</w:t>
      </w:r>
    </w:p>
    <w:p w14:paraId="4881328D" w14:textId="77777777" w:rsidR="00D362BC" w:rsidRDefault="00D362BC" w:rsidP="005F20E3">
      <w:pPr>
        <w:pStyle w:val="af9"/>
        <w:numPr>
          <w:ilvl w:val="0"/>
          <w:numId w:val="35"/>
        </w:numPr>
        <w:ind w:leftChars="0"/>
      </w:pPr>
      <w:r w:rsidRPr="00D362BC">
        <w:rPr>
          <w:rFonts w:hint="eastAsia"/>
        </w:rPr>
        <w:t>シェール資源の輸入・産業利用</w:t>
      </w:r>
    </w:p>
    <w:p w14:paraId="1F7D200B" w14:textId="5F3B7980" w:rsidR="00D362BC" w:rsidRDefault="00D362BC" w:rsidP="005F20E3">
      <w:pPr>
        <w:pStyle w:val="af9"/>
        <w:numPr>
          <w:ilvl w:val="0"/>
          <w:numId w:val="35"/>
        </w:numPr>
        <w:ind w:leftChars="0"/>
      </w:pPr>
      <w:r w:rsidRPr="00D362BC">
        <w:rPr>
          <w:rFonts w:hint="eastAsia"/>
        </w:rPr>
        <w:t>気候変動対策国際合意形成の推進資本</w:t>
      </w:r>
    </w:p>
    <w:p w14:paraId="4188902D" w14:textId="77777777" w:rsidR="007F5571" w:rsidRDefault="007F5571" w:rsidP="005F20E3"/>
    <w:p w14:paraId="1E431127" w14:textId="0328EFC1" w:rsidR="00246D30" w:rsidRDefault="005F20E3" w:rsidP="006E2411">
      <w:pPr>
        <w:spacing w:line="240" w:lineRule="atLeast"/>
      </w:pPr>
      <w:r>
        <w:rPr>
          <w:rFonts w:hint="eastAsia"/>
        </w:rPr>
        <w:t xml:space="preserve">　</w:t>
      </w:r>
      <w:r w:rsidR="00246D30">
        <w:rPr>
          <w:rFonts w:hint="eastAsia"/>
        </w:rPr>
        <w:t>以上から、</w:t>
      </w:r>
      <w:r w:rsidR="00246D30" w:rsidRPr="00246D30">
        <w:rPr>
          <w:rFonts w:hint="eastAsia"/>
        </w:rPr>
        <w:t>気候変動と日本経済</w:t>
      </w:r>
      <w:r w:rsidR="00246D30" w:rsidRPr="00246D30">
        <w:rPr>
          <w:rFonts w:ascii="Times New Roman" w:hAnsi="Times New Roman" w:cs="Times New Roman"/>
          <w:sz w:val="24"/>
          <w:szCs w:val="28"/>
        </w:rPr>
        <w:t>2050</w:t>
      </w:r>
      <w:r w:rsidR="00246D30" w:rsidRPr="00246D30">
        <w:t>年問題</w:t>
      </w:r>
      <w:r w:rsidR="00246D30">
        <w:rPr>
          <w:rFonts w:hint="eastAsia"/>
        </w:rPr>
        <w:t>に対する解決手段と併せて第二次安倍内閣の新・経済政策における第三の矢として提案する。</w:t>
      </w:r>
    </w:p>
    <w:p w14:paraId="0DF5BFC4" w14:textId="77777777" w:rsidR="005136C8" w:rsidRPr="00B9658A" w:rsidRDefault="005136C8" w:rsidP="006E2411">
      <w:pPr>
        <w:spacing w:line="240" w:lineRule="atLeast"/>
      </w:pPr>
    </w:p>
    <w:p w14:paraId="27CA7754" w14:textId="77777777" w:rsidR="00E236A9" w:rsidRDefault="00E236A9" w:rsidP="006E2411">
      <w:pPr>
        <w:spacing w:line="240" w:lineRule="atLeast"/>
      </w:pPr>
      <w:r>
        <w:br w:type="page"/>
      </w:r>
    </w:p>
    <w:p w14:paraId="1D50A30A" w14:textId="77777777" w:rsidR="00E236A9" w:rsidRDefault="00E236A9" w:rsidP="006E2411">
      <w:pPr>
        <w:pStyle w:val="af3"/>
        <w:spacing w:line="240" w:lineRule="atLeast"/>
      </w:pPr>
      <w:bookmarkStart w:id="81" w:name="_Toc73421313"/>
      <w:bookmarkStart w:id="82" w:name="_Toc73508863"/>
      <w:r w:rsidRPr="00E236A9">
        <w:rPr>
          <w:rFonts w:hint="eastAsia"/>
        </w:rPr>
        <w:lastRenderedPageBreak/>
        <w:t>引用統計</w:t>
      </w:r>
      <w:bookmarkEnd w:id="81"/>
      <w:bookmarkEnd w:id="82"/>
    </w:p>
    <w:p w14:paraId="398B8216" w14:textId="6725A4DA" w:rsidR="00E236A9" w:rsidRDefault="00E236A9" w:rsidP="006E2411">
      <w:pPr>
        <w:pStyle w:val="af5"/>
        <w:spacing w:line="240" w:lineRule="atLeast"/>
      </w:pPr>
      <w:bookmarkStart w:id="83" w:name="_Toc73421314"/>
      <w:bookmarkStart w:id="84" w:name="_Toc73508864"/>
      <w:r w:rsidRPr="00E236A9">
        <w:rPr>
          <w:rFonts w:hint="eastAsia"/>
        </w:rPr>
        <w:t>【和文】</w:t>
      </w:r>
      <w:bookmarkEnd w:id="83"/>
      <w:bookmarkEnd w:id="84"/>
    </w:p>
    <w:p w14:paraId="380A5C76" w14:textId="77777777" w:rsidR="008919AF" w:rsidRPr="008919AF" w:rsidRDefault="008919AF" w:rsidP="006E2411">
      <w:pPr>
        <w:spacing w:line="240" w:lineRule="atLeast"/>
        <w:rPr>
          <w:rStyle w:val="ab"/>
        </w:rPr>
      </w:pPr>
      <w:r w:rsidRPr="008919AF">
        <w:rPr>
          <w:rFonts w:ascii="Times New Roman" w:hAnsi="Times New Roman" w:cs="Times New Roman"/>
        </w:rPr>
        <w:t>【</w:t>
      </w:r>
      <w:r w:rsidRPr="008919AF">
        <w:rPr>
          <w:rFonts w:ascii="Times New Roman" w:hAnsi="Times New Roman" w:cs="Times New Roman"/>
          <w:sz w:val="24"/>
          <w:szCs w:val="28"/>
        </w:rPr>
        <w:t>1</w:t>
      </w:r>
      <w:r w:rsidRPr="008919AF">
        <w:rPr>
          <w:rFonts w:ascii="Times New Roman" w:hAnsi="Times New Roman" w:cs="Times New Roman"/>
        </w:rPr>
        <w:t>】</w:t>
      </w:r>
      <w:r>
        <w:fldChar w:fldCharType="begin"/>
      </w:r>
      <w:r>
        <w:instrText xml:space="preserve"> HYPERLINK "http://www.iges.or.jp/files/climate/pdf/cop21/20160120/2_tajiri.pdf" </w:instrText>
      </w:r>
      <w:r>
        <w:fldChar w:fldCharType="separate"/>
      </w:r>
      <w:r w:rsidRPr="008919AF">
        <w:rPr>
          <w:rStyle w:val="ab"/>
        </w:rPr>
        <w:t>経済産業省</w:t>
      </w:r>
      <w:r w:rsidRPr="008919AF">
        <w:rPr>
          <w:rStyle w:val="ab"/>
          <w:rFonts w:ascii="Times New Roman" w:hAnsi="Times New Roman" w:cs="Times New Roman"/>
          <w:sz w:val="24"/>
          <w:szCs w:val="28"/>
        </w:rPr>
        <w:t>(</w:t>
      </w:r>
      <w:r w:rsidRPr="008919AF">
        <w:rPr>
          <w:rStyle w:val="ab"/>
        </w:rPr>
        <w:t>平成</w:t>
      </w:r>
      <w:r w:rsidRPr="008919AF">
        <w:rPr>
          <w:rStyle w:val="ab"/>
          <w:rFonts w:ascii="Times New Roman" w:hAnsi="Times New Roman" w:cs="Times New Roman"/>
          <w:sz w:val="24"/>
          <w:szCs w:val="28"/>
        </w:rPr>
        <w:t>28)</w:t>
      </w:r>
    </w:p>
    <w:p w14:paraId="0089E5E0" w14:textId="77777777" w:rsidR="008E38D2" w:rsidRDefault="008919AF" w:rsidP="006E2411">
      <w:pPr>
        <w:spacing w:line="240" w:lineRule="atLeast"/>
      </w:pPr>
      <w:r w:rsidRPr="008919AF">
        <w:rPr>
          <w:rStyle w:val="ab"/>
          <w:rFonts w:hint="eastAsia"/>
        </w:rPr>
        <w:t>『ＣＯＰ２１の結果と今後の課題』</w:t>
      </w:r>
      <w:r>
        <w:fldChar w:fldCharType="end"/>
      </w:r>
    </w:p>
    <w:p w14:paraId="45446F08" w14:textId="77777777" w:rsidR="008919AF" w:rsidRPr="008919AF" w:rsidRDefault="008919AF" w:rsidP="006E2411">
      <w:pPr>
        <w:spacing w:line="240" w:lineRule="atLeast"/>
        <w:rPr>
          <w:rStyle w:val="ab"/>
        </w:rPr>
      </w:pPr>
      <w:r>
        <w:rPr>
          <w:rFonts w:hint="eastAsia"/>
        </w:rPr>
        <w:t>【</w:t>
      </w:r>
      <w:r w:rsidRPr="008919AF">
        <w:rPr>
          <w:rFonts w:ascii="Times New Roman" w:hAnsi="Times New Roman" w:cs="Times New Roman"/>
          <w:sz w:val="24"/>
          <w:szCs w:val="28"/>
        </w:rPr>
        <w:t>2</w:t>
      </w:r>
      <w:r>
        <w:t>】</w:t>
      </w:r>
      <w:r>
        <w:fldChar w:fldCharType="begin"/>
      </w:r>
      <w:r>
        <w:instrText xml:space="preserve"> HYPERLINK "http://www-gio.nies.go.jp/aboutghg/nir/nir-j.html" </w:instrText>
      </w:r>
      <w:r>
        <w:fldChar w:fldCharType="separate"/>
      </w:r>
      <w:r w:rsidRPr="008919AF">
        <w:rPr>
          <w:rStyle w:val="ab"/>
        </w:rPr>
        <w:t>温室効果ガスインベントリ</w:t>
      </w:r>
      <w:r w:rsidRPr="008919AF">
        <w:rPr>
          <w:rStyle w:val="ab"/>
          <w:rFonts w:ascii="Times New Roman" w:hAnsi="Times New Roman" w:cs="Times New Roman"/>
          <w:sz w:val="24"/>
          <w:szCs w:val="28"/>
        </w:rPr>
        <w:t>(2017)</w:t>
      </w:r>
    </w:p>
    <w:p w14:paraId="6D6469A2" w14:textId="77777777" w:rsidR="008919AF" w:rsidRDefault="008919AF" w:rsidP="006E2411">
      <w:pPr>
        <w:spacing w:line="240" w:lineRule="atLeast"/>
      </w:pPr>
      <w:r w:rsidRPr="008919AF">
        <w:rPr>
          <w:rStyle w:val="ab"/>
          <w:rFonts w:hint="eastAsia"/>
        </w:rPr>
        <w:t>『附属書</w:t>
      </w:r>
      <w:r w:rsidRPr="008919AF">
        <w:rPr>
          <w:rStyle w:val="ab"/>
          <w:rFonts w:ascii="Times New Roman" w:hAnsi="Times New Roman" w:cs="Times New Roman"/>
          <w:sz w:val="24"/>
          <w:szCs w:val="28"/>
        </w:rPr>
        <w:t>I</w:t>
      </w:r>
      <w:r w:rsidRPr="008919AF">
        <w:rPr>
          <w:rStyle w:val="ab"/>
        </w:rPr>
        <w:t>国のガス別分野別温室効果ガス排出量データ』</w:t>
      </w:r>
      <w:r>
        <w:fldChar w:fldCharType="end"/>
      </w:r>
    </w:p>
    <w:p w14:paraId="40356E74" w14:textId="77777777" w:rsidR="008919AF" w:rsidRPr="008919AF" w:rsidRDefault="008919AF" w:rsidP="006E2411">
      <w:pPr>
        <w:spacing w:line="240" w:lineRule="atLeast"/>
        <w:rPr>
          <w:rStyle w:val="ab"/>
        </w:rPr>
      </w:pPr>
      <w:r>
        <w:rPr>
          <w:rFonts w:hint="eastAsia"/>
        </w:rPr>
        <w:t>【</w:t>
      </w:r>
      <w:r w:rsidRPr="008919AF">
        <w:rPr>
          <w:rFonts w:ascii="Times New Roman" w:hAnsi="Times New Roman" w:cs="Times New Roman"/>
          <w:sz w:val="24"/>
          <w:szCs w:val="28"/>
        </w:rPr>
        <w:t>3</w:t>
      </w:r>
      <w:r>
        <w:t>】</w:t>
      </w:r>
      <w:r>
        <w:fldChar w:fldCharType="begin"/>
      </w:r>
      <w:r>
        <w:instrText xml:space="preserve"> HYPERLINK "http://www.env.go.jp/earth/cop/cop21/" </w:instrText>
      </w:r>
      <w:r>
        <w:fldChar w:fldCharType="separate"/>
      </w:r>
      <w:r w:rsidRPr="008919AF">
        <w:rPr>
          <w:rStyle w:val="ab"/>
        </w:rPr>
        <w:t>環境省</w:t>
      </w:r>
    </w:p>
    <w:p w14:paraId="5CDB22B1" w14:textId="77777777" w:rsidR="008919AF" w:rsidRDefault="008919AF" w:rsidP="006E2411">
      <w:pPr>
        <w:spacing w:line="240" w:lineRule="atLeast"/>
      </w:pPr>
      <w:r w:rsidRPr="008919AF">
        <w:rPr>
          <w:rStyle w:val="ab"/>
          <w:rFonts w:hint="eastAsia"/>
        </w:rPr>
        <w:t>『国連気候変動枠組条約第</w:t>
      </w:r>
      <w:r w:rsidRPr="008919AF">
        <w:rPr>
          <w:rStyle w:val="ab"/>
          <w:rFonts w:ascii="Times New Roman" w:hAnsi="Times New Roman" w:cs="Times New Roman"/>
          <w:sz w:val="24"/>
          <w:szCs w:val="28"/>
        </w:rPr>
        <w:t>21</w:t>
      </w:r>
      <w:r w:rsidRPr="008919AF">
        <w:rPr>
          <w:rStyle w:val="ab"/>
        </w:rPr>
        <w:t>回締約国会議（</w:t>
      </w:r>
      <w:r w:rsidRPr="008919AF">
        <w:rPr>
          <w:rStyle w:val="ab"/>
          <w:rFonts w:ascii="Times New Roman" w:hAnsi="Times New Roman" w:cs="Times New Roman"/>
          <w:sz w:val="24"/>
          <w:szCs w:val="28"/>
        </w:rPr>
        <w:t>COP21</w:t>
      </w:r>
      <w:r w:rsidRPr="008919AF">
        <w:rPr>
          <w:rStyle w:val="ab"/>
        </w:rPr>
        <w:t>）及び</w:t>
      </w:r>
      <w:r w:rsidRPr="008919AF">
        <w:rPr>
          <w:rStyle w:val="ab"/>
          <w:rFonts w:hint="eastAsia"/>
        </w:rPr>
        <w:t>京都議定書第</w:t>
      </w:r>
      <w:r w:rsidRPr="008919AF">
        <w:rPr>
          <w:rStyle w:val="ab"/>
          <w:rFonts w:ascii="Times New Roman" w:hAnsi="Times New Roman" w:cs="Times New Roman"/>
          <w:sz w:val="24"/>
          <w:szCs w:val="28"/>
        </w:rPr>
        <w:t>11</w:t>
      </w:r>
      <w:r w:rsidRPr="008919AF">
        <w:rPr>
          <w:rStyle w:val="ab"/>
        </w:rPr>
        <w:t>回締約国会合（</w:t>
      </w:r>
      <w:r w:rsidRPr="008919AF">
        <w:rPr>
          <w:rStyle w:val="ab"/>
          <w:rFonts w:ascii="Times New Roman" w:hAnsi="Times New Roman" w:cs="Times New Roman"/>
          <w:sz w:val="24"/>
          <w:szCs w:val="28"/>
        </w:rPr>
        <w:t>COP/MOP11</w:t>
      </w:r>
      <w:r w:rsidRPr="008919AF">
        <w:rPr>
          <w:rStyle w:val="ab"/>
        </w:rPr>
        <w:t>）の結果につ</w:t>
      </w:r>
      <w:r w:rsidRPr="008919AF">
        <w:rPr>
          <w:rStyle w:val="ab"/>
          <w:rFonts w:hint="eastAsia"/>
        </w:rPr>
        <w:t>いて』</w:t>
      </w:r>
      <w:r>
        <w:fldChar w:fldCharType="end"/>
      </w:r>
    </w:p>
    <w:p w14:paraId="5DCED63D" w14:textId="77777777" w:rsidR="00196CCD" w:rsidRPr="00196CCD" w:rsidRDefault="00196CCD" w:rsidP="006E2411">
      <w:pPr>
        <w:spacing w:line="240" w:lineRule="atLeast"/>
        <w:rPr>
          <w:rStyle w:val="ab"/>
        </w:rPr>
      </w:pPr>
      <w:r>
        <w:rPr>
          <w:rFonts w:hint="eastAsia"/>
        </w:rPr>
        <w:t>【</w:t>
      </w:r>
      <w:r w:rsidRPr="00196CCD">
        <w:rPr>
          <w:rFonts w:ascii="Times New Roman" w:hAnsi="Times New Roman" w:cs="Times New Roman"/>
          <w:sz w:val="24"/>
          <w:szCs w:val="28"/>
        </w:rPr>
        <w:t>4</w:t>
      </w:r>
      <w:r>
        <w:t>】</w:t>
      </w:r>
      <w:r>
        <w:fldChar w:fldCharType="begin"/>
      </w:r>
      <w:r>
        <w:instrText xml:space="preserve"> HYPERLINK "http://www.enecho.meti.go.jp/about/whitepaper/2016html/2-1-1.html" </w:instrText>
      </w:r>
      <w:r>
        <w:fldChar w:fldCharType="separate"/>
      </w:r>
      <w:r w:rsidRPr="00196CCD">
        <w:rPr>
          <w:rStyle w:val="ab"/>
        </w:rPr>
        <w:t>資源エネルギー庁</w:t>
      </w:r>
    </w:p>
    <w:p w14:paraId="62FDB840" w14:textId="77777777" w:rsidR="008919AF" w:rsidRDefault="00196CCD" w:rsidP="006E2411">
      <w:pPr>
        <w:spacing w:line="240" w:lineRule="atLeast"/>
      </w:pPr>
      <w:r w:rsidRPr="00196CCD">
        <w:rPr>
          <w:rStyle w:val="ab"/>
          <w:rFonts w:hint="eastAsia"/>
        </w:rPr>
        <w:t>『「平成</w:t>
      </w:r>
      <w:r w:rsidRPr="00196CCD">
        <w:rPr>
          <w:rStyle w:val="ab"/>
          <w:rFonts w:ascii="Times New Roman" w:hAnsi="Times New Roman" w:cs="Times New Roman"/>
          <w:sz w:val="24"/>
          <w:szCs w:val="28"/>
        </w:rPr>
        <w:t>27</w:t>
      </w:r>
      <w:r w:rsidRPr="00196CCD">
        <w:rPr>
          <w:rStyle w:val="ab"/>
        </w:rPr>
        <w:t>年度エネルギーに関する年次報告」（エネルギー</w:t>
      </w:r>
      <w:r w:rsidRPr="00196CCD">
        <w:rPr>
          <w:rStyle w:val="ab"/>
          <w:rFonts w:hint="eastAsia"/>
        </w:rPr>
        <w:t>白書</w:t>
      </w:r>
      <w:r w:rsidRPr="00196CCD">
        <w:rPr>
          <w:rStyle w:val="ab"/>
          <w:rFonts w:ascii="Times New Roman" w:hAnsi="Times New Roman" w:cs="Times New Roman"/>
          <w:sz w:val="24"/>
          <w:szCs w:val="28"/>
        </w:rPr>
        <w:t>2016</w:t>
      </w:r>
      <w:r w:rsidRPr="00196CCD">
        <w:rPr>
          <w:rStyle w:val="ab"/>
        </w:rPr>
        <w:t>）</w:t>
      </w:r>
      <w:r w:rsidRPr="00196CCD">
        <w:rPr>
          <w:rStyle w:val="ab"/>
        </w:rPr>
        <w:t xml:space="preserve"> </w:t>
      </w:r>
      <w:r w:rsidRPr="00196CCD">
        <w:rPr>
          <w:rStyle w:val="ab"/>
          <w:rFonts w:ascii="Times New Roman" w:hAnsi="Times New Roman" w:cs="Times New Roman"/>
          <w:sz w:val="24"/>
          <w:szCs w:val="28"/>
        </w:rPr>
        <w:t>HTML</w:t>
      </w:r>
      <w:r w:rsidRPr="00196CCD">
        <w:rPr>
          <w:rStyle w:val="ab"/>
        </w:rPr>
        <w:t>版』</w:t>
      </w:r>
      <w:r>
        <w:fldChar w:fldCharType="end"/>
      </w:r>
    </w:p>
    <w:p w14:paraId="3A926424" w14:textId="77777777" w:rsidR="00D77D55" w:rsidRPr="00D77D55" w:rsidRDefault="00D77D55" w:rsidP="006E2411">
      <w:pPr>
        <w:spacing w:line="240" w:lineRule="atLeast"/>
        <w:rPr>
          <w:rStyle w:val="ab"/>
        </w:rPr>
      </w:pPr>
      <w:r>
        <w:rPr>
          <w:rFonts w:hint="eastAsia"/>
        </w:rPr>
        <w:t>【</w:t>
      </w:r>
      <w:r w:rsidRPr="00D77D55">
        <w:rPr>
          <w:rFonts w:ascii="Times New Roman" w:hAnsi="Times New Roman" w:cs="Times New Roman"/>
          <w:sz w:val="24"/>
          <w:szCs w:val="28"/>
        </w:rPr>
        <w:t>5</w:t>
      </w:r>
      <w:r>
        <w:t>】</w:t>
      </w:r>
      <w:r>
        <w:fldChar w:fldCharType="begin"/>
      </w:r>
      <w:r>
        <w:instrText xml:space="preserve"> HYPERLINK "http://www-gio.nies.go.jp/aboutghg/nir/nir-j.html" </w:instrText>
      </w:r>
      <w:r>
        <w:fldChar w:fldCharType="separate"/>
      </w:r>
      <w:r w:rsidRPr="00D77D55">
        <w:rPr>
          <w:rStyle w:val="ab"/>
        </w:rPr>
        <w:t>温室効果ガスインベントリオフィス</w:t>
      </w:r>
    </w:p>
    <w:p w14:paraId="1D187A58" w14:textId="77777777" w:rsidR="008919AF" w:rsidRDefault="00D77D55" w:rsidP="006E2411">
      <w:pPr>
        <w:spacing w:line="240" w:lineRule="atLeast"/>
      </w:pPr>
      <w:r w:rsidRPr="00D77D55">
        <w:rPr>
          <w:rStyle w:val="ab"/>
          <w:rFonts w:hint="eastAsia"/>
        </w:rPr>
        <w:t>『日本の温室効果ガス排出量データ（</w:t>
      </w:r>
      <w:r w:rsidRPr="00D77D55">
        <w:rPr>
          <w:rStyle w:val="ab"/>
          <w:rFonts w:ascii="Times New Roman" w:hAnsi="Times New Roman" w:cs="Times New Roman"/>
          <w:sz w:val="24"/>
          <w:szCs w:val="28"/>
        </w:rPr>
        <w:t>1990</w:t>
      </w:r>
      <w:r w:rsidRPr="00D77D55">
        <w:rPr>
          <w:rStyle w:val="ab"/>
        </w:rPr>
        <w:t>～</w:t>
      </w:r>
      <w:r w:rsidRPr="00D77D55">
        <w:rPr>
          <w:rStyle w:val="ab"/>
          <w:rFonts w:ascii="Times New Roman" w:hAnsi="Times New Roman" w:cs="Times New Roman"/>
          <w:sz w:val="24"/>
          <w:szCs w:val="28"/>
        </w:rPr>
        <w:t>2015</w:t>
      </w:r>
      <w:r w:rsidRPr="00D77D55">
        <w:rPr>
          <w:rStyle w:val="ab"/>
        </w:rPr>
        <w:t>年度速報</w:t>
      </w:r>
      <w:r w:rsidRPr="00D77D55">
        <w:rPr>
          <w:rStyle w:val="ab"/>
          <w:rFonts w:hint="eastAsia"/>
        </w:rPr>
        <w:t>値）』</w:t>
      </w:r>
      <w:r>
        <w:fldChar w:fldCharType="end"/>
      </w:r>
    </w:p>
    <w:p w14:paraId="4F1A3D76" w14:textId="77777777" w:rsidR="00171A3B" w:rsidRPr="00171A3B" w:rsidRDefault="00171A3B" w:rsidP="006E2411">
      <w:pPr>
        <w:spacing w:line="240" w:lineRule="atLeast"/>
        <w:rPr>
          <w:rStyle w:val="ab"/>
        </w:rPr>
      </w:pPr>
      <w:r>
        <w:rPr>
          <w:rFonts w:hint="eastAsia"/>
        </w:rPr>
        <w:t>【</w:t>
      </w:r>
      <w:r w:rsidRPr="00171A3B">
        <w:rPr>
          <w:rFonts w:ascii="Times New Roman" w:hAnsi="Times New Roman" w:cs="Times New Roman"/>
          <w:sz w:val="24"/>
          <w:szCs w:val="28"/>
        </w:rPr>
        <w:t>6</w:t>
      </w:r>
      <w:r>
        <w:t>】</w:t>
      </w:r>
      <w:r>
        <w:fldChar w:fldCharType="begin"/>
      </w:r>
      <w:r>
        <w:instrText xml:space="preserve"> HYPERLINK "http://www.env.go.jp/chemi/rhm/kisoshiryo/attach/201510mat1-02-08.pdf" </w:instrText>
      </w:r>
      <w:r>
        <w:fldChar w:fldCharType="separate"/>
      </w:r>
      <w:r w:rsidRPr="00171A3B">
        <w:rPr>
          <w:rStyle w:val="ab"/>
        </w:rPr>
        <w:t>環境省</w:t>
      </w:r>
    </w:p>
    <w:p w14:paraId="3CB4BA40" w14:textId="77777777" w:rsidR="00196CCD" w:rsidRDefault="00171A3B" w:rsidP="006E2411">
      <w:pPr>
        <w:spacing w:line="240" w:lineRule="atLeast"/>
      </w:pPr>
      <w:r w:rsidRPr="00171A3B">
        <w:rPr>
          <w:rStyle w:val="ab"/>
          <w:rFonts w:hint="eastAsia"/>
        </w:rPr>
        <w:t>『</w:t>
      </w:r>
      <w:r w:rsidRPr="00171A3B">
        <w:rPr>
          <w:rStyle w:val="ab"/>
          <w:rFonts w:ascii="Times New Roman" w:hAnsi="Times New Roman" w:cs="Times New Roman"/>
          <w:sz w:val="24"/>
          <w:szCs w:val="28"/>
        </w:rPr>
        <w:t>INES(</w:t>
      </w:r>
      <w:r w:rsidRPr="00171A3B">
        <w:rPr>
          <w:rStyle w:val="ab"/>
        </w:rPr>
        <w:t>国際原子力・放射線事象評価尺度</w:t>
      </w:r>
      <w:r w:rsidRPr="00171A3B">
        <w:rPr>
          <w:rStyle w:val="ab"/>
          <w:rFonts w:ascii="Times New Roman" w:hAnsi="Times New Roman" w:cs="Times New Roman"/>
          <w:sz w:val="24"/>
          <w:szCs w:val="28"/>
        </w:rPr>
        <w:t>)</w:t>
      </w:r>
      <w:r w:rsidRPr="00171A3B">
        <w:rPr>
          <w:rStyle w:val="ab"/>
        </w:rPr>
        <w:t>』</w:t>
      </w:r>
      <w:r>
        <w:fldChar w:fldCharType="end"/>
      </w:r>
    </w:p>
    <w:p w14:paraId="7C59EFAE" w14:textId="77777777" w:rsidR="0033788B" w:rsidRPr="0033788B" w:rsidRDefault="0033788B" w:rsidP="006E2411">
      <w:pPr>
        <w:spacing w:line="240" w:lineRule="atLeast"/>
        <w:rPr>
          <w:rStyle w:val="ab"/>
        </w:rPr>
      </w:pPr>
      <w:r>
        <w:rPr>
          <w:rFonts w:hint="eastAsia"/>
        </w:rPr>
        <w:t>【</w:t>
      </w:r>
      <w:r w:rsidRPr="0033788B">
        <w:rPr>
          <w:rFonts w:ascii="Times New Roman" w:hAnsi="Times New Roman" w:cs="Times New Roman"/>
          <w:sz w:val="24"/>
          <w:szCs w:val="28"/>
        </w:rPr>
        <w:t>7</w:t>
      </w:r>
      <w:r>
        <w:t>】</w:t>
      </w:r>
      <w:r>
        <w:fldChar w:fldCharType="begin"/>
      </w:r>
      <w:r>
        <w:instrText xml:space="preserve"> HYPERLINK "https://www.chuden.co.jp/corporate/publicity/pub_release/press/3156075_6926.html" </w:instrText>
      </w:r>
      <w:r>
        <w:fldChar w:fldCharType="separate"/>
      </w:r>
      <w:r w:rsidRPr="0033788B">
        <w:rPr>
          <w:rStyle w:val="ab"/>
        </w:rPr>
        <w:t>中部電力</w:t>
      </w:r>
      <w:r w:rsidRPr="0033788B">
        <w:rPr>
          <w:rStyle w:val="ab"/>
          <w:rFonts w:ascii="Times New Roman" w:hAnsi="Times New Roman" w:cs="Times New Roman"/>
          <w:sz w:val="24"/>
          <w:szCs w:val="28"/>
        </w:rPr>
        <w:t>(2015)</w:t>
      </w:r>
    </w:p>
    <w:p w14:paraId="214CDC86" w14:textId="77777777" w:rsidR="00196CCD" w:rsidRDefault="0033788B" w:rsidP="006E2411">
      <w:pPr>
        <w:spacing w:line="240" w:lineRule="atLeast"/>
      </w:pPr>
      <w:r w:rsidRPr="0033788B">
        <w:rPr>
          <w:rStyle w:val="ab"/>
          <w:rFonts w:hint="eastAsia"/>
        </w:rPr>
        <w:t>『浜岡原子力発電所の運転停止要請への対応について』</w:t>
      </w:r>
      <w:r>
        <w:fldChar w:fldCharType="end"/>
      </w:r>
    </w:p>
    <w:p w14:paraId="1CB4D354" w14:textId="77777777" w:rsidR="009811C4" w:rsidRPr="009811C4" w:rsidRDefault="009811C4" w:rsidP="006E2411">
      <w:pPr>
        <w:spacing w:line="240" w:lineRule="atLeast"/>
        <w:rPr>
          <w:rStyle w:val="ab"/>
        </w:rPr>
      </w:pPr>
      <w:r>
        <w:rPr>
          <w:rFonts w:hint="eastAsia"/>
        </w:rPr>
        <w:t>【</w:t>
      </w:r>
      <w:r w:rsidRPr="009811C4">
        <w:rPr>
          <w:rFonts w:ascii="Times New Roman" w:hAnsi="Times New Roman" w:cs="Times New Roman"/>
          <w:sz w:val="24"/>
          <w:szCs w:val="28"/>
        </w:rPr>
        <w:t>8</w:t>
      </w:r>
      <w:r>
        <w:t>】</w:t>
      </w:r>
      <w:r>
        <w:fldChar w:fldCharType="begin"/>
      </w:r>
      <w:r>
        <w:instrText xml:space="preserve"> HYPERLINK "http://www.estat.go.jp/SG1/estat/List.do?lid=000001157193" </w:instrText>
      </w:r>
      <w:r>
        <w:fldChar w:fldCharType="separate"/>
      </w:r>
      <w:r w:rsidRPr="009811C4">
        <w:rPr>
          <w:rStyle w:val="ab"/>
        </w:rPr>
        <w:t>総務省統計局</w:t>
      </w:r>
    </w:p>
    <w:p w14:paraId="601BFE67" w14:textId="77777777" w:rsidR="00196CCD" w:rsidRDefault="009811C4" w:rsidP="006E2411">
      <w:pPr>
        <w:spacing w:line="240" w:lineRule="atLeast"/>
      </w:pPr>
      <w:r w:rsidRPr="009811C4">
        <w:rPr>
          <w:rStyle w:val="ab"/>
          <w:rFonts w:hint="eastAsia"/>
        </w:rPr>
        <w:t>『</w:t>
      </w:r>
      <w:r w:rsidRPr="009811C4">
        <w:rPr>
          <w:rStyle w:val="ab"/>
          <w:rFonts w:ascii="Times New Roman" w:hAnsi="Times New Roman" w:cs="Times New Roman"/>
          <w:sz w:val="24"/>
          <w:szCs w:val="28"/>
        </w:rPr>
        <w:t>2015</w:t>
      </w:r>
      <w:r w:rsidRPr="009811C4">
        <w:rPr>
          <w:rStyle w:val="ab"/>
        </w:rPr>
        <w:t>年基準消費者物価指数』</w:t>
      </w:r>
      <w:r>
        <w:fldChar w:fldCharType="end"/>
      </w:r>
    </w:p>
    <w:p w14:paraId="2CFB9ACC" w14:textId="77777777" w:rsidR="009811C4" w:rsidRPr="00C871B1" w:rsidRDefault="009811C4" w:rsidP="006E2411">
      <w:pPr>
        <w:spacing w:line="240" w:lineRule="atLeast"/>
        <w:rPr>
          <w:rStyle w:val="ab"/>
        </w:rPr>
      </w:pPr>
      <w:r>
        <w:rPr>
          <w:rFonts w:hint="eastAsia"/>
        </w:rPr>
        <w:t>【</w:t>
      </w:r>
      <w:r w:rsidRPr="009811C4">
        <w:rPr>
          <w:rFonts w:ascii="Times New Roman" w:hAnsi="Times New Roman" w:cs="Times New Roman"/>
          <w:sz w:val="24"/>
          <w:szCs w:val="28"/>
        </w:rPr>
        <w:t>9</w:t>
      </w:r>
      <w:r>
        <w:t>】</w:t>
      </w:r>
      <w:r w:rsidR="00C871B1">
        <w:fldChar w:fldCharType="begin"/>
      </w:r>
      <w:r w:rsidR="00C871B1">
        <w:instrText xml:space="preserve"> HYPERLINK "http://www.mof.go.jp/jgbs/reference/appendix/hakkou01.pdf" </w:instrText>
      </w:r>
      <w:r w:rsidR="00C871B1">
        <w:fldChar w:fldCharType="separate"/>
      </w:r>
      <w:r w:rsidRPr="00C871B1">
        <w:rPr>
          <w:rStyle w:val="ab"/>
        </w:rPr>
        <w:t>総務省統計局</w:t>
      </w:r>
    </w:p>
    <w:p w14:paraId="4B6E54BB" w14:textId="77777777" w:rsidR="0033788B" w:rsidRDefault="009811C4" w:rsidP="006E2411">
      <w:pPr>
        <w:spacing w:line="240" w:lineRule="atLeast"/>
      </w:pPr>
      <w:r w:rsidRPr="00C871B1">
        <w:rPr>
          <w:rStyle w:val="ab"/>
          <w:rFonts w:hint="eastAsia"/>
        </w:rPr>
        <w:t>『戦後の国債管理政策の推移』</w:t>
      </w:r>
      <w:r w:rsidR="00C871B1">
        <w:fldChar w:fldCharType="end"/>
      </w:r>
    </w:p>
    <w:p w14:paraId="62B574DB" w14:textId="77777777" w:rsidR="000F50BC" w:rsidRPr="000F50BC" w:rsidRDefault="000F50BC" w:rsidP="006E2411">
      <w:pPr>
        <w:spacing w:line="240" w:lineRule="atLeast"/>
        <w:rPr>
          <w:rStyle w:val="ab"/>
        </w:rPr>
      </w:pPr>
      <w:r>
        <w:rPr>
          <w:rFonts w:hint="eastAsia"/>
        </w:rPr>
        <w:t>【</w:t>
      </w:r>
      <w:r w:rsidRPr="000F50BC">
        <w:rPr>
          <w:rFonts w:ascii="Times New Roman" w:hAnsi="Times New Roman" w:cs="Times New Roman"/>
          <w:sz w:val="24"/>
          <w:szCs w:val="28"/>
        </w:rPr>
        <w:t>10</w:t>
      </w:r>
      <w:r>
        <w:t>】</w:t>
      </w:r>
      <w:r>
        <w:fldChar w:fldCharType="begin"/>
      </w:r>
      <w:r>
        <w:instrText xml:space="preserve"> HYPERLINK "http://www.stat.go.jp/data/cpi/historic.htm" </w:instrText>
      </w:r>
      <w:r>
        <w:fldChar w:fldCharType="separate"/>
      </w:r>
      <w:r w:rsidRPr="000F50BC">
        <w:rPr>
          <w:rStyle w:val="ab"/>
        </w:rPr>
        <w:t>総務省統計局</w:t>
      </w:r>
    </w:p>
    <w:p w14:paraId="6650D71D" w14:textId="77777777" w:rsidR="0033788B" w:rsidRDefault="000F50BC" w:rsidP="006E2411">
      <w:pPr>
        <w:spacing w:line="240" w:lineRule="atLeast"/>
      </w:pPr>
      <w:r w:rsidRPr="000F50BC">
        <w:rPr>
          <w:rStyle w:val="ab"/>
          <w:rFonts w:hint="eastAsia"/>
        </w:rPr>
        <w:t>『時系列データ</w:t>
      </w:r>
      <w:r w:rsidRPr="000F50BC">
        <w:rPr>
          <w:rStyle w:val="ab"/>
        </w:rPr>
        <w:t xml:space="preserve"> </w:t>
      </w:r>
      <w:r w:rsidRPr="000F50BC">
        <w:rPr>
          <w:rStyle w:val="ab"/>
        </w:rPr>
        <w:t>全国（品目別価格指数）</w:t>
      </w:r>
      <w:r w:rsidRPr="000F50BC">
        <w:rPr>
          <w:rStyle w:val="ab"/>
        </w:rPr>
        <w:t xml:space="preserve"> </w:t>
      </w:r>
      <w:r w:rsidRPr="000F50BC">
        <w:rPr>
          <w:rStyle w:val="ab"/>
        </w:rPr>
        <w:t>年平均（</w:t>
      </w:r>
      <w:r w:rsidRPr="000F50BC">
        <w:rPr>
          <w:rStyle w:val="ab"/>
          <w:rFonts w:ascii="Times New Roman" w:hAnsi="Times New Roman" w:cs="Times New Roman"/>
          <w:sz w:val="24"/>
          <w:szCs w:val="28"/>
        </w:rPr>
        <w:t>1970</w:t>
      </w:r>
      <w:r w:rsidRPr="000F50BC">
        <w:rPr>
          <w:rStyle w:val="ab"/>
        </w:rPr>
        <w:t xml:space="preserve"> </w:t>
      </w:r>
      <w:r w:rsidRPr="000F50BC">
        <w:rPr>
          <w:rStyle w:val="ab"/>
        </w:rPr>
        <w:t>年</w:t>
      </w:r>
      <w:r w:rsidRPr="000F50BC">
        <w:rPr>
          <w:rStyle w:val="ab"/>
          <w:rFonts w:hint="eastAsia"/>
        </w:rPr>
        <w:t>平均～</w:t>
      </w:r>
      <w:r w:rsidRPr="000F50BC">
        <w:rPr>
          <w:rStyle w:val="ab"/>
          <w:rFonts w:ascii="Times New Roman" w:hAnsi="Times New Roman" w:cs="Times New Roman"/>
          <w:sz w:val="24"/>
          <w:szCs w:val="28"/>
        </w:rPr>
        <w:t>2016</w:t>
      </w:r>
      <w:r w:rsidRPr="000F50BC">
        <w:rPr>
          <w:rStyle w:val="ab"/>
        </w:rPr>
        <w:t>年平均）』</w:t>
      </w:r>
      <w:r>
        <w:fldChar w:fldCharType="end"/>
      </w:r>
    </w:p>
    <w:p w14:paraId="46596068" w14:textId="77777777" w:rsidR="000F50BC" w:rsidRPr="000F50BC" w:rsidRDefault="000F50BC" w:rsidP="006E2411">
      <w:pPr>
        <w:spacing w:line="240" w:lineRule="atLeast"/>
        <w:rPr>
          <w:rStyle w:val="ab"/>
        </w:rPr>
      </w:pPr>
      <w:r>
        <w:rPr>
          <w:rFonts w:hint="eastAsia"/>
        </w:rPr>
        <w:t>【</w:t>
      </w:r>
      <w:r w:rsidRPr="000F50BC">
        <w:rPr>
          <w:rFonts w:ascii="Times New Roman" w:hAnsi="Times New Roman" w:cs="Times New Roman"/>
          <w:sz w:val="24"/>
          <w:szCs w:val="28"/>
        </w:rPr>
        <w:t>11</w:t>
      </w:r>
      <w:r>
        <w:t>】</w:t>
      </w:r>
      <w:r>
        <w:fldChar w:fldCharType="begin"/>
      </w:r>
      <w:r>
        <w:instrText xml:space="preserve"> HYPERLINK "http://www.stat.go.jp/data/roudou/longtime/03roudou.htm" </w:instrText>
      </w:r>
      <w:r>
        <w:fldChar w:fldCharType="separate"/>
      </w:r>
      <w:r w:rsidRPr="000F50BC">
        <w:rPr>
          <w:rStyle w:val="ab"/>
        </w:rPr>
        <w:t>総務省統計局</w:t>
      </w:r>
    </w:p>
    <w:p w14:paraId="6DD44CB2" w14:textId="77777777" w:rsidR="0033788B" w:rsidRDefault="000F50BC" w:rsidP="006E2411">
      <w:pPr>
        <w:spacing w:line="240" w:lineRule="atLeast"/>
      </w:pPr>
      <w:r w:rsidRPr="000F50BC">
        <w:rPr>
          <w:rStyle w:val="ab"/>
          <w:rFonts w:hint="eastAsia"/>
        </w:rPr>
        <w:t>『完全失業者・完全失業率【世帯主との続き柄別】』</w:t>
      </w:r>
      <w:r>
        <w:fldChar w:fldCharType="end"/>
      </w:r>
    </w:p>
    <w:p w14:paraId="048F3D7B" w14:textId="77777777" w:rsidR="000F50BC" w:rsidRDefault="00515751" w:rsidP="006E2411">
      <w:pPr>
        <w:spacing w:line="240" w:lineRule="atLeast"/>
      </w:pPr>
      <w:r w:rsidRPr="00515751">
        <w:rPr>
          <w:rFonts w:hint="eastAsia"/>
        </w:rPr>
        <w:t>【</w:t>
      </w:r>
      <w:r w:rsidRPr="00515751">
        <w:rPr>
          <w:rFonts w:ascii="Times New Roman" w:hAnsi="Times New Roman" w:cs="Times New Roman"/>
          <w:sz w:val="24"/>
          <w:szCs w:val="28"/>
        </w:rPr>
        <w:t>12</w:t>
      </w:r>
      <w:r w:rsidRPr="00515751">
        <w:t>】</w:t>
      </w:r>
      <w:r w:rsidR="007C7263">
        <w:fldChar w:fldCharType="begin"/>
      </w:r>
      <w:r w:rsidR="007C7263">
        <w:instrText xml:space="preserve"> HYPERLINK "https://indexes.nikkei.co.jp/nkave/archives/data?list=annually" </w:instrText>
      </w:r>
      <w:r w:rsidR="007C7263">
        <w:fldChar w:fldCharType="separate"/>
      </w:r>
      <w:r w:rsidRPr="00515751">
        <w:rPr>
          <w:rStyle w:val="ab"/>
        </w:rPr>
        <w:t>日経平均プロフィル</w:t>
      </w:r>
      <w:r w:rsidR="007C7263">
        <w:rPr>
          <w:rStyle w:val="ab"/>
        </w:rPr>
        <w:fldChar w:fldCharType="end"/>
      </w:r>
    </w:p>
    <w:p w14:paraId="0636520E" w14:textId="77777777" w:rsidR="00515751" w:rsidRPr="00515751" w:rsidRDefault="00515751" w:rsidP="006E2411">
      <w:pPr>
        <w:spacing w:line="240" w:lineRule="atLeast"/>
        <w:rPr>
          <w:rStyle w:val="ab"/>
        </w:rPr>
      </w:pPr>
      <w:r>
        <w:rPr>
          <w:rFonts w:hint="eastAsia"/>
        </w:rPr>
        <w:t>【</w:t>
      </w:r>
      <w:r w:rsidRPr="00515751">
        <w:rPr>
          <w:rFonts w:ascii="Times New Roman" w:hAnsi="Times New Roman" w:cs="Times New Roman"/>
          <w:sz w:val="24"/>
          <w:szCs w:val="28"/>
        </w:rPr>
        <w:t>13</w:t>
      </w:r>
      <w:r>
        <w:t>】</w:t>
      </w:r>
      <w:r>
        <w:fldChar w:fldCharType="begin"/>
      </w:r>
      <w:r>
        <w:instrText xml:space="preserve"> HYPERLINK "https://vdata.nikkei.com/prj2/postwar70/" </w:instrText>
      </w:r>
      <w:r>
        <w:fldChar w:fldCharType="separate"/>
      </w:r>
      <w:r w:rsidRPr="00515751">
        <w:rPr>
          <w:rStyle w:val="ab"/>
        </w:rPr>
        <w:t>日本経済新聞</w:t>
      </w:r>
      <w:r w:rsidRPr="00515751">
        <w:rPr>
          <w:rStyle w:val="ab"/>
          <w:rFonts w:ascii="Times New Roman" w:hAnsi="Times New Roman" w:cs="Times New Roman"/>
          <w:sz w:val="24"/>
          <w:szCs w:val="28"/>
        </w:rPr>
        <w:t>(2015)</w:t>
      </w:r>
    </w:p>
    <w:p w14:paraId="6CF6A9AA" w14:textId="77777777" w:rsidR="000F50BC" w:rsidRDefault="00515751" w:rsidP="006E2411">
      <w:pPr>
        <w:spacing w:line="240" w:lineRule="atLeast"/>
      </w:pPr>
      <w:r w:rsidRPr="00515751">
        <w:rPr>
          <w:rStyle w:val="ab"/>
          <w:rFonts w:hint="eastAsia"/>
        </w:rPr>
        <w:t>『衆院選の獲得議席で振り返る戦後政治史』</w:t>
      </w:r>
      <w:r>
        <w:fldChar w:fldCharType="end"/>
      </w:r>
    </w:p>
    <w:p w14:paraId="4DD7E301" w14:textId="77777777" w:rsidR="00515751" w:rsidRPr="00D92E3D" w:rsidRDefault="00515751" w:rsidP="006E2411">
      <w:pPr>
        <w:spacing w:line="240" w:lineRule="atLeast"/>
        <w:rPr>
          <w:rStyle w:val="ab"/>
        </w:rPr>
      </w:pPr>
      <w:r>
        <w:rPr>
          <w:rFonts w:hint="eastAsia"/>
        </w:rPr>
        <w:t>【</w:t>
      </w:r>
      <w:r w:rsidRPr="00515751">
        <w:rPr>
          <w:rFonts w:ascii="Times New Roman" w:hAnsi="Times New Roman" w:cs="Times New Roman"/>
          <w:sz w:val="24"/>
          <w:szCs w:val="28"/>
        </w:rPr>
        <w:t>14</w:t>
      </w:r>
      <w:r>
        <w:t>】</w:t>
      </w:r>
      <w:r w:rsidR="00D92E3D">
        <w:fldChar w:fldCharType="begin"/>
      </w:r>
      <w:r w:rsidR="00D92E3D">
        <w:instrText xml:space="preserve"> HYPERLINK "http://www.enecho.meti.go.jp/about/whitepaper/2007html/1-2-2.html" </w:instrText>
      </w:r>
      <w:r w:rsidR="00D92E3D">
        <w:fldChar w:fldCharType="separate"/>
      </w:r>
      <w:r w:rsidRPr="00D92E3D">
        <w:rPr>
          <w:rStyle w:val="ab"/>
        </w:rPr>
        <w:t>資源エネルギー庁</w:t>
      </w:r>
    </w:p>
    <w:p w14:paraId="6E2C8E21" w14:textId="77777777" w:rsidR="00515751" w:rsidRDefault="00515751" w:rsidP="006E2411">
      <w:pPr>
        <w:spacing w:line="240" w:lineRule="atLeast"/>
      </w:pPr>
      <w:r w:rsidRPr="00D92E3D">
        <w:rPr>
          <w:rStyle w:val="ab"/>
        </w:rPr>
        <w:t>『</w:t>
      </w:r>
      <w:r w:rsidRPr="00D92E3D">
        <w:rPr>
          <w:rStyle w:val="ab"/>
          <w:rFonts w:hint="eastAsia"/>
        </w:rPr>
        <w:t>「平成</w:t>
      </w:r>
      <w:r w:rsidRPr="00D92E3D">
        <w:rPr>
          <w:rStyle w:val="ab"/>
          <w:rFonts w:ascii="Times New Roman" w:hAnsi="Times New Roman" w:cs="Times New Roman"/>
          <w:sz w:val="24"/>
          <w:szCs w:val="28"/>
        </w:rPr>
        <w:t>18</w:t>
      </w:r>
      <w:r w:rsidRPr="00D92E3D">
        <w:rPr>
          <w:rStyle w:val="ab"/>
        </w:rPr>
        <w:t>年度エネルギーに関する年次報告」</w:t>
      </w:r>
      <w:r w:rsidRPr="00D92E3D">
        <w:rPr>
          <w:rStyle w:val="ab"/>
          <w:rFonts w:hint="eastAsia"/>
        </w:rPr>
        <w:t>（エネルギー白書</w:t>
      </w:r>
      <w:r w:rsidRPr="00D92E3D">
        <w:rPr>
          <w:rStyle w:val="ab"/>
          <w:rFonts w:ascii="Times New Roman" w:hAnsi="Times New Roman" w:cs="Times New Roman"/>
          <w:sz w:val="24"/>
          <w:szCs w:val="28"/>
        </w:rPr>
        <w:t>2007</w:t>
      </w:r>
      <w:r w:rsidRPr="00D92E3D">
        <w:rPr>
          <w:rStyle w:val="ab"/>
        </w:rPr>
        <w:t>）</w:t>
      </w:r>
      <w:r w:rsidRPr="00D92E3D">
        <w:rPr>
          <w:rStyle w:val="ab"/>
        </w:rPr>
        <w:t xml:space="preserve"> </w:t>
      </w:r>
      <w:r w:rsidRPr="00D92E3D">
        <w:rPr>
          <w:rStyle w:val="ab"/>
          <w:rFonts w:ascii="Times New Roman" w:hAnsi="Times New Roman" w:cs="Times New Roman"/>
          <w:sz w:val="24"/>
          <w:szCs w:val="28"/>
        </w:rPr>
        <w:t>HTML</w:t>
      </w:r>
      <w:r w:rsidRPr="00D92E3D">
        <w:rPr>
          <w:rStyle w:val="ab"/>
        </w:rPr>
        <w:t>版』</w:t>
      </w:r>
      <w:r w:rsidR="00D92E3D">
        <w:fldChar w:fldCharType="end"/>
      </w:r>
    </w:p>
    <w:p w14:paraId="3E556FFD" w14:textId="77777777" w:rsidR="00515751" w:rsidRDefault="00515751" w:rsidP="006E2411">
      <w:pPr>
        <w:spacing w:line="240" w:lineRule="atLeast"/>
      </w:pPr>
    </w:p>
    <w:p w14:paraId="6EB61B3E" w14:textId="77777777" w:rsidR="00E236A9" w:rsidRDefault="00E236A9" w:rsidP="006E2411">
      <w:pPr>
        <w:pStyle w:val="af5"/>
        <w:spacing w:line="240" w:lineRule="atLeast"/>
      </w:pPr>
      <w:bookmarkStart w:id="85" w:name="_Toc73421315"/>
      <w:bookmarkStart w:id="86" w:name="_Toc73508865"/>
      <w:r w:rsidRPr="00E236A9">
        <w:rPr>
          <w:rFonts w:hint="eastAsia"/>
        </w:rPr>
        <w:t>【</w:t>
      </w:r>
      <w:r>
        <w:rPr>
          <w:rFonts w:hint="eastAsia"/>
        </w:rPr>
        <w:t>英</w:t>
      </w:r>
      <w:r w:rsidRPr="00E236A9">
        <w:rPr>
          <w:rFonts w:hint="eastAsia"/>
        </w:rPr>
        <w:t>文】</w:t>
      </w:r>
      <w:bookmarkEnd w:id="85"/>
      <w:bookmarkEnd w:id="86"/>
    </w:p>
    <w:p w14:paraId="5B400DA9" w14:textId="77777777" w:rsidR="009251FB" w:rsidRPr="009251FB" w:rsidRDefault="009251FB" w:rsidP="006E2411">
      <w:pPr>
        <w:spacing w:line="240" w:lineRule="atLeast"/>
        <w:rPr>
          <w:rStyle w:val="ab"/>
          <w:rFonts w:ascii="Times New Roman" w:hAnsi="Times New Roman" w:cs="Times New Roman"/>
          <w:sz w:val="24"/>
          <w:szCs w:val="28"/>
        </w:rPr>
      </w:pPr>
      <w:r>
        <w:rPr>
          <w:rFonts w:hint="eastAsia"/>
        </w:rPr>
        <w:t>【</w:t>
      </w:r>
      <w:r w:rsidRPr="009251FB">
        <w:rPr>
          <w:rFonts w:ascii="Times New Roman" w:hAnsi="Times New Roman" w:cs="Times New Roman"/>
          <w:sz w:val="24"/>
          <w:szCs w:val="28"/>
        </w:rPr>
        <w:t>1</w:t>
      </w:r>
      <w:r>
        <w:t>】</w:t>
      </w:r>
      <w:r>
        <w:rPr>
          <w:rFonts w:ascii="Times New Roman" w:hAnsi="Times New Roman" w:cs="Times New Roman"/>
          <w:sz w:val="24"/>
          <w:szCs w:val="28"/>
        </w:rPr>
        <w:fldChar w:fldCharType="begin"/>
      </w:r>
      <w:r>
        <w:rPr>
          <w:rFonts w:ascii="Times New Roman" w:hAnsi="Times New Roman" w:cs="Times New Roman"/>
          <w:sz w:val="24"/>
          <w:szCs w:val="28"/>
        </w:rPr>
        <w:instrText xml:space="preserve"> HYPERLINK "http://data.worldbank.org/indicator/EN.ATM.GHGT.KT.CE?locations=JP" </w:instrText>
      </w:r>
      <w:r>
        <w:rPr>
          <w:rFonts w:ascii="Times New Roman" w:hAnsi="Times New Roman" w:cs="Times New Roman"/>
          <w:sz w:val="24"/>
          <w:szCs w:val="28"/>
        </w:rPr>
        <w:fldChar w:fldCharType="separate"/>
      </w:r>
      <w:r w:rsidRPr="009251FB">
        <w:rPr>
          <w:rStyle w:val="ab"/>
          <w:rFonts w:ascii="Times New Roman" w:hAnsi="Times New Roman" w:cs="Times New Roman"/>
          <w:sz w:val="24"/>
          <w:szCs w:val="28"/>
        </w:rPr>
        <w:t>THE WORLD BANK</w:t>
      </w:r>
    </w:p>
    <w:p w14:paraId="4358FB37" w14:textId="77777777" w:rsidR="00E236A9" w:rsidRDefault="009251FB" w:rsidP="006E2411">
      <w:pPr>
        <w:spacing w:line="240" w:lineRule="atLeast"/>
        <w:rPr>
          <w:rFonts w:ascii="Times New Roman" w:hAnsi="Times New Roman" w:cs="Times New Roman"/>
          <w:sz w:val="24"/>
          <w:szCs w:val="28"/>
        </w:rPr>
      </w:pPr>
      <w:r w:rsidRPr="009251FB">
        <w:rPr>
          <w:rStyle w:val="ab"/>
          <w:rFonts w:ascii="Times New Roman" w:hAnsi="Times New Roman" w:cs="Times New Roman"/>
          <w:sz w:val="24"/>
          <w:szCs w:val="28"/>
        </w:rPr>
        <w:t>"CO2 emissions (metric tons per capita) Japan"</w:t>
      </w:r>
      <w:r>
        <w:rPr>
          <w:rFonts w:ascii="Times New Roman" w:hAnsi="Times New Roman" w:cs="Times New Roman"/>
          <w:sz w:val="24"/>
          <w:szCs w:val="28"/>
        </w:rPr>
        <w:fldChar w:fldCharType="end"/>
      </w:r>
    </w:p>
    <w:p w14:paraId="47AA3942" w14:textId="77777777" w:rsidR="009251FB" w:rsidRDefault="00593FD0" w:rsidP="006E2411">
      <w:pPr>
        <w:spacing w:line="240" w:lineRule="atLeast"/>
        <w:rPr>
          <w:rFonts w:ascii="Times New Roman" w:hAnsi="Times New Roman" w:cs="Times New Roman"/>
          <w:sz w:val="24"/>
          <w:szCs w:val="28"/>
        </w:rPr>
      </w:pPr>
      <w:r w:rsidRPr="00593FD0">
        <w:rPr>
          <w:rFonts w:ascii="Times New Roman" w:hAnsi="Times New Roman" w:cs="Times New Roman" w:hint="eastAsia"/>
        </w:rPr>
        <w:t>【</w:t>
      </w:r>
      <w:r w:rsidRPr="00593FD0">
        <w:rPr>
          <w:rFonts w:ascii="Times New Roman" w:hAnsi="Times New Roman" w:cs="Times New Roman"/>
          <w:sz w:val="24"/>
          <w:szCs w:val="28"/>
        </w:rPr>
        <w:t>2</w:t>
      </w:r>
      <w:r w:rsidRPr="00593FD0">
        <w:rPr>
          <w:rFonts w:ascii="Times New Roman" w:hAnsi="Times New Roman" w:cs="Times New Roman"/>
        </w:rPr>
        <w:t>】</w:t>
      </w:r>
      <w:r w:rsidR="007C7263">
        <w:fldChar w:fldCharType="begin"/>
      </w:r>
      <w:r w:rsidR="007C7263">
        <w:instrText xml:space="preserve"> HYPERLINK "http://www.worldbank.org/en/research/commoditymarkets" </w:instrText>
      </w:r>
      <w:r w:rsidR="007C7263">
        <w:fldChar w:fldCharType="separate"/>
      </w:r>
      <w:r w:rsidRPr="00593FD0">
        <w:rPr>
          <w:rStyle w:val="ab"/>
          <w:rFonts w:ascii="Times New Roman" w:hAnsi="Times New Roman" w:cs="Times New Roman"/>
          <w:sz w:val="24"/>
          <w:szCs w:val="28"/>
        </w:rPr>
        <w:t>THE WORLD BANK</w:t>
      </w:r>
      <w:r w:rsidR="007C7263">
        <w:rPr>
          <w:rStyle w:val="ab"/>
          <w:rFonts w:ascii="Times New Roman" w:hAnsi="Times New Roman" w:cs="Times New Roman"/>
          <w:sz w:val="24"/>
          <w:szCs w:val="28"/>
        </w:rPr>
        <w:fldChar w:fldCharType="end"/>
      </w:r>
    </w:p>
    <w:p w14:paraId="68636F5E" w14:textId="77777777" w:rsidR="00593FD0" w:rsidRPr="00593FD0" w:rsidRDefault="00593FD0" w:rsidP="006E2411">
      <w:pPr>
        <w:spacing w:line="240" w:lineRule="atLeast"/>
        <w:rPr>
          <w:rStyle w:val="ab"/>
          <w:rFonts w:ascii="Times New Roman" w:hAnsi="Times New Roman" w:cs="Times New Roman"/>
          <w:sz w:val="24"/>
          <w:szCs w:val="28"/>
        </w:rPr>
      </w:pPr>
      <w:r w:rsidRPr="00593FD0">
        <w:rPr>
          <w:rFonts w:ascii="Times New Roman" w:hAnsi="Times New Roman" w:cs="Times New Roman" w:hint="eastAsia"/>
        </w:rPr>
        <w:t>【</w:t>
      </w:r>
      <w:r w:rsidRPr="00593FD0">
        <w:rPr>
          <w:rFonts w:ascii="Times New Roman" w:hAnsi="Times New Roman" w:cs="Times New Roman"/>
          <w:sz w:val="24"/>
          <w:szCs w:val="28"/>
        </w:rPr>
        <w:t>3</w:t>
      </w:r>
      <w:r w:rsidRPr="00593FD0">
        <w:rPr>
          <w:rFonts w:ascii="Times New Roman" w:hAnsi="Times New Roman" w:cs="Times New Roman"/>
        </w:rPr>
        <w:t>】</w:t>
      </w:r>
      <w:r>
        <w:rPr>
          <w:rFonts w:ascii="Times New Roman" w:hAnsi="Times New Roman" w:cs="Times New Roman"/>
          <w:sz w:val="24"/>
          <w:szCs w:val="28"/>
        </w:rPr>
        <w:fldChar w:fldCharType="begin"/>
      </w:r>
      <w:r>
        <w:rPr>
          <w:rFonts w:ascii="Times New Roman" w:hAnsi="Times New Roman" w:cs="Times New Roman"/>
          <w:sz w:val="24"/>
          <w:szCs w:val="28"/>
        </w:rPr>
        <w:instrText xml:space="preserve"> HYPERLINK "http://data.worldbank.org/indicator/NY.GDP.MKTP.CD?locations=J" </w:instrText>
      </w:r>
      <w:r>
        <w:rPr>
          <w:rFonts w:ascii="Times New Roman" w:hAnsi="Times New Roman" w:cs="Times New Roman"/>
          <w:sz w:val="24"/>
          <w:szCs w:val="28"/>
        </w:rPr>
        <w:fldChar w:fldCharType="separate"/>
      </w:r>
      <w:r w:rsidRPr="00593FD0">
        <w:rPr>
          <w:rStyle w:val="ab"/>
          <w:rFonts w:ascii="Times New Roman" w:hAnsi="Times New Roman" w:cs="Times New Roman"/>
          <w:sz w:val="24"/>
          <w:szCs w:val="28"/>
        </w:rPr>
        <w:t>THE WORLD BANK</w:t>
      </w:r>
    </w:p>
    <w:p w14:paraId="49B4538C" w14:textId="77777777" w:rsidR="009251FB" w:rsidRDefault="00593FD0" w:rsidP="006E2411">
      <w:pPr>
        <w:spacing w:line="240" w:lineRule="atLeast"/>
        <w:rPr>
          <w:rFonts w:ascii="Times New Roman" w:hAnsi="Times New Roman" w:cs="Times New Roman"/>
          <w:sz w:val="24"/>
          <w:szCs w:val="28"/>
        </w:rPr>
      </w:pPr>
      <w:r w:rsidRPr="00593FD0">
        <w:rPr>
          <w:rStyle w:val="ab"/>
          <w:rFonts w:ascii="Times New Roman" w:hAnsi="Times New Roman" w:cs="Times New Roman"/>
          <w:sz w:val="24"/>
          <w:szCs w:val="28"/>
        </w:rPr>
        <w:t>"GDP (current US$) Japan"</w:t>
      </w:r>
      <w:r>
        <w:rPr>
          <w:rFonts w:ascii="Times New Roman" w:hAnsi="Times New Roman" w:cs="Times New Roman"/>
          <w:sz w:val="24"/>
          <w:szCs w:val="28"/>
        </w:rPr>
        <w:fldChar w:fldCharType="end"/>
      </w:r>
    </w:p>
    <w:p w14:paraId="25F5F901" w14:textId="77777777" w:rsidR="009251FB" w:rsidRDefault="009251FB" w:rsidP="006E2411">
      <w:pPr>
        <w:spacing w:line="240" w:lineRule="atLeast"/>
        <w:rPr>
          <w:rFonts w:ascii="Times New Roman" w:hAnsi="Times New Roman" w:cs="Times New Roman"/>
          <w:sz w:val="24"/>
          <w:szCs w:val="28"/>
        </w:rPr>
      </w:pPr>
    </w:p>
    <w:p w14:paraId="685E585A" w14:textId="77777777" w:rsidR="009251FB" w:rsidRPr="009251FB" w:rsidRDefault="009251FB" w:rsidP="006E2411">
      <w:pPr>
        <w:spacing w:line="240" w:lineRule="atLeast"/>
        <w:rPr>
          <w:rFonts w:ascii="Times New Roman" w:hAnsi="Times New Roman" w:cs="Times New Roman"/>
          <w:sz w:val="24"/>
          <w:szCs w:val="28"/>
        </w:rPr>
      </w:pPr>
    </w:p>
    <w:p w14:paraId="06706F5B" w14:textId="77777777" w:rsidR="00E236A9" w:rsidRDefault="00E236A9" w:rsidP="006E2411">
      <w:pPr>
        <w:spacing w:line="240" w:lineRule="atLeast"/>
      </w:pPr>
      <w:r>
        <w:br w:type="page"/>
      </w:r>
    </w:p>
    <w:p w14:paraId="226CB6CC" w14:textId="77777777" w:rsidR="00E236A9" w:rsidRDefault="00E236A9" w:rsidP="006E2411">
      <w:pPr>
        <w:pStyle w:val="af3"/>
        <w:spacing w:line="240" w:lineRule="atLeast"/>
      </w:pPr>
      <w:bookmarkStart w:id="87" w:name="_Toc73421316"/>
      <w:bookmarkStart w:id="88" w:name="_Toc73508866"/>
      <w:r>
        <w:rPr>
          <w:rFonts w:hint="eastAsia"/>
        </w:rPr>
        <w:lastRenderedPageBreak/>
        <w:t>参考文献</w:t>
      </w:r>
      <w:bookmarkEnd w:id="87"/>
      <w:bookmarkEnd w:id="88"/>
    </w:p>
    <w:p w14:paraId="3FAD878D" w14:textId="43584AC5" w:rsidR="00E236A9" w:rsidRDefault="00E236A9" w:rsidP="006E2411">
      <w:pPr>
        <w:pStyle w:val="af5"/>
        <w:spacing w:line="240" w:lineRule="atLeast"/>
      </w:pPr>
      <w:bookmarkStart w:id="89" w:name="_Toc73421317"/>
      <w:bookmarkStart w:id="90" w:name="_Toc73508867"/>
      <w:r>
        <w:rPr>
          <w:rFonts w:hint="eastAsia"/>
        </w:rPr>
        <w:t>【和文】</w:t>
      </w:r>
      <w:bookmarkEnd w:id="89"/>
      <w:bookmarkEnd w:id="90"/>
    </w:p>
    <w:p w14:paraId="7F360516" w14:textId="77777777" w:rsidR="001E68CD" w:rsidRPr="001E68CD" w:rsidRDefault="001E68CD" w:rsidP="006E2411">
      <w:pPr>
        <w:spacing w:line="240" w:lineRule="atLeast"/>
        <w:rPr>
          <w:rStyle w:val="ab"/>
        </w:rPr>
      </w:pPr>
      <w:r>
        <w:rPr>
          <w:rFonts w:hint="eastAsia"/>
        </w:rPr>
        <w:t>【</w:t>
      </w:r>
      <w:r w:rsidRPr="001E68CD">
        <w:rPr>
          <w:rFonts w:ascii="Times New Roman" w:hAnsi="Times New Roman" w:cs="Times New Roman"/>
          <w:sz w:val="24"/>
          <w:szCs w:val="28"/>
        </w:rPr>
        <w:t>1</w:t>
      </w:r>
      <w:r>
        <w:t>】</w:t>
      </w:r>
      <w:r>
        <w:fldChar w:fldCharType="begin"/>
      </w:r>
      <w:r>
        <w:instrText xml:space="preserve"> HYPERLINK "https://www.meti.go.jp/shingikai/sankoshin/2050_keizai/pdf/001_04_00.pdf" </w:instrText>
      </w:r>
      <w:r>
        <w:fldChar w:fldCharType="separate"/>
      </w:r>
      <w:r w:rsidRPr="001E68CD">
        <w:rPr>
          <w:rStyle w:val="ab"/>
        </w:rPr>
        <w:t>経済産業省</w:t>
      </w:r>
      <w:r w:rsidRPr="001E68CD">
        <w:rPr>
          <w:rStyle w:val="ab"/>
          <w:rFonts w:ascii="Times New Roman" w:hAnsi="Times New Roman" w:cs="Times New Roman"/>
          <w:sz w:val="24"/>
          <w:szCs w:val="28"/>
        </w:rPr>
        <w:t>(</w:t>
      </w:r>
      <w:r w:rsidRPr="001E68CD">
        <w:rPr>
          <w:rStyle w:val="ab"/>
        </w:rPr>
        <w:t>平成</w:t>
      </w:r>
      <w:r w:rsidRPr="001E68CD">
        <w:rPr>
          <w:rStyle w:val="ab"/>
          <w:rFonts w:ascii="Times New Roman" w:hAnsi="Times New Roman" w:cs="Times New Roman"/>
          <w:sz w:val="24"/>
          <w:szCs w:val="28"/>
        </w:rPr>
        <w:t>30)</w:t>
      </w:r>
    </w:p>
    <w:p w14:paraId="566E072A" w14:textId="77777777" w:rsidR="001E68CD" w:rsidRDefault="001E68CD" w:rsidP="006E2411">
      <w:pPr>
        <w:spacing w:line="240" w:lineRule="atLeast"/>
      </w:pPr>
      <w:r w:rsidRPr="001E68CD">
        <w:rPr>
          <w:rStyle w:val="ab"/>
          <w:rFonts w:hint="eastAsia"/>
        </w:rPr>
        <w:t>『</w:t>
      </w:r>
      <w:r w:rsidRPr="001E68CD">
        <w:rPr>
          <w:rStyle w:val="ab"/>
          <w:rFonts w:ascii="Times New Roman" w:hAnsi="Times New Roman" w:cs="Times New Roman"/>
          <w:sz w:val="24"/>
          <w:szCs w:val="28"/>
        </w:rPr>
        <w:t>2050</w:t>
      </w:r>
      <w:r w:rsidRPr="001E68CD">
        <w:rPr>
          <w:rStyle w:val="ab"/>
        </w:rPr>
        <w:t>年までの経済社会の構造変化と政策課題について』</w:t>
      </w:r>
      <w:r>
        <w:fldChar w:fldCharType="end"/>
      </w:r>
    </w:p>
    <w:p w14:paraId="5615BEEE" w14:textId="77777777" w:rsidR="00594B90" w:rsidRPr="00594B90" w:rsidRDefault="00594B90" w:rsidP="006E2411">
      <w:pPr>
        <w:spacing w:line="240" w:lineRule="atLeast"/>
        <w:rPr>
          <w:rStyle w:val="ab"/>
        </w:rPr>
      </w:pPr>
      <w:r>
        <w:rPr>
          <w:rFonts w:hint="eastAsia"/>
        </w:rPr>
        <w:t>【</w:t>
      </w:r>
      <w:r w:rsidRPr="00594B90">
        <w:rPr>
          <w:rFonts w:ascii="Times New Roman" w:hAnsi="Times New Roman" w:cs="Times New Roman"/>
          <w:sz w:val="24"/>
          <w:szCs w:val="28"/>
        </w:rPr>
        <w:t>2</w:t>
      </w:r>
      <w:r>
        <w:t>】</w:t>
      </w:r>
      <w:r>
        <w:fldChar w:fldCharType="begin"/>
      </w:r>
      <w:r>
        <w:instrText xml:space="preserve"> HYPERLINK "https://www.mizuhofg.co.jp/company/activity/onethinktank/pdf/vol015.pdf" </w:instrText>
      </w:r>
      <w:r>
        <w:fldChar w:fldCharType="separate"/>
      </w:r>
      <w:r w:rsidRPr="00594B90">
        <w:rPr>
          <w:rStyle w:val="ab"/>
        </w:rPr>
        <w:t>みずほフィナンシャルグループ</w:t>
      </w:r>
      <w:r w:rsidRPr="00594B90">
        <w:rPr>
          <w:rStyle w:val="ab"/>
          <w:rFonts w:ascii="Times New Roman" w:hAnsi="Times New Roman" w:cs="Times New Roman"/>
          <w:sz w:val="24"/>
          <w:szCs w:val="28"/>
        </w:rPr>
        <w:t>(2017)</w:t>
      </w:r>
    </w:p>
    <w:p w14:paraId="1B4AA726" w14:textId="77777777" w:rsidR="001E68CD" w:rsidRDefault="00594B90" w:rsidP="006E2411">
      <w:pPr>
        <w:spacing w:line="240" w:lineRule="atLeast"/>
      </w:pPr>
      <w:r w:rsidRPr="00594B90">
        <w:rPr>
          <w:rStyle w:val="ab"/>
          <w:rFonts w:hint="eastAsia"/>
        </w:rPr>
        <w:t>『</w:t>
      </w:r>
      <w:r w:rsidRPr="00594B90">
        <w:rPr>
          <w:rStyle w:val="ab"/>
          <w:rFonts w:ascii="Times New Roman" w:hAnsi="Times New Roman" w:cs="Times New Roman"/>
          <w:sz w:val="24"/>
          <w:szCs w:val="28"/>
        </w:rPr>
        <w:t>2050</w:t>
      </w:r>
      <w:r w:rsidRPr="00594B90">
        <w:rPr>
          <w:rStyle w:val="ab"/>
        </w:rPr>
        <w:t>年のニッポン</w:t>
      </w:r>
      <w:r w:rsidRPr="00594B90">
        <w:rPr>
          <w:rStyle w:val="ab"/>
        </w:rPr>
        <w:t xml:space="preserve"> </w:t>
      </w:r>
      <w:r w:rsidRPr="00594B90">
        <w:rPr>
          <w:rStyle w:val="ab"/>
        </w:rPr>
        <w:t>～課題を乗り越え、輝き続けるために～』</w:t>
      </w:r>
      <w:r>
        <w:fldChar w:fldCharType="end"/>
      </w:r>
    </w:p>
    <w:p w14:paraId="19FB2BDB" w14:textId="77777777" w:rsidR="009D3D67" w:rsidRPr="009D3D67" w:rsidRDefault="009D3D67" w:rsidP="006E2411">
      <w:pPr>
        <w:spacing w:line="240" w:lineRule="atLeast"/>
        <w:rPr>
          <w:rStyle w:val="ab"/>
        </w:rPr>
      </w:pPr>
      <w:r>
        <w:rPr>
          <w:rFonts w:hint="eastAsia"/>
        </w:rPr>
        <w:t>【</w:t>
      </w:r>
      <w:r w:rsidRPr="009D3D67">
        <w:rPr>
          <w:rFonts w:ascii="Times New Roman" w:hAnsi="Times New Roman" w:cs="Times New Roman"/>
          <w:sz w:val="24"/>
          <w:szCs w:val="28"/>
        </w:rPr>
        <w:t>3</w:t>
      </w:r>
      <w:r>
        <w:t>】</w:t>
      </w:r>
      <w:r>
        <w:fldChar w:fldCharType="begin"/>
      </w:r>
      <w:r>
        <w:instrText xml:space="preserve"> HYPERLINK "https://www.enecho.meti.go.jp/committee/studygroup/ene_situation/008/pdf/008_006.pdf" </w:instrText>
      </w:r>
      <w:r>
        <w:fldChar w:fldCharType="separate"/>
      </w:r>
      <w:r w:rsidRPr="009D3D67">
        <w:rPr>
          <w:rStyle w:val="ab"/>
        </w:rPr>
        <w:t>資源エネルギー庁</w:t>
      </w:r>
      <w:r w:rsidRPr="009D3D67">
        <w:rPr>
          <w:rStyle w:val="ab"/>
          <w:rFonts w:ascii="Times New Roman" w:hAnsi="Times New Roman" w:cs="Times New Roman"/>
          <w:sz w:val="24"/>
          <w:szCs w:val="28"/>
        </w:rPr>
        <w:t>(</w:t>
      </w:r>
      <w:r w:rsidRPr="009D3D67">
        <w:rPr>
          <w:rStyle w:val="ab"/>
        </w:rPr>
        <w:t>平成</w:t>
      </w:r>
      <w:r w:rsidRPr="009D3D67">
        <w:rPr>
          <w:rStyle w:val="ab"/>
          <w:rFonts w:ascii="Times New Roman" w:hAnsi="Times New Roman" w:cs="Times New Roman"/>
          <w:sz w:val="24"/>
          <w:szCs w:val="28"/>
        </w:rPr>
        <w:t>30)</w:t>
      </w:r>
    </w:p>
    <w:p w14:paraId="53CE3C3C" w14:textId="77777777" w:rsidR="001E68CD" w:rsidRDefault="009D3D67" w:rsidP="006E2411">
      <w:pPr>
        <w:spacing w:line="240" w:lineRule="atLeast"/>
      </w:pPr>
      <w:r w:rsidRPr="009D3D67">
        <w:rPr>
          <w:rStyle w:val="ab"/>
          <w:rFonts w:hint="eastAsia"/>
        </w:rPr>
        <w:t>『</w:t>
      </w:r>
      <w:r w:rsidRPr="009D3D67">
        <w:rPr>
          <w:rStyle w:val="ab"/>
          <w:rFonts w:ascii="Times New Roman" w:hAnsi="Times New Roman" w:cs="Times New Roman"/>
          <w:sz w:val="24"/>
          <w:szCs w:val="28"/>
        </w:rPr>
        <w:t>50</w:t>
      </w:r>
      <w:r w:rsidRPr="009D3D67">
        <w:rPr>
          <w:rStyle w:val="ab"/>
        </w:rPr>
        <w:t>年エネルギーシナリオ論点</w:t>
      </w:r>
      <w:r w:rsidRPr="009D3D67">
        <w:rPr>
          <w:rStyle w:val="ab"/>
        </w:rPr>
        <w:t xml:space="preserve"> </w:t>
      </w:r>
      <w:r w:rsidRPr="009D3D67">
        <w:rPr>
          <w:rStyle w:val="ab"/>
        </w:rPr>
        <w:t>参考資料』</w:t>
      </w:r>
      <w:r>
        <w:fldChar w:fldCharType="end"/>
      </w:r>
    </w:p>
    <w:p w14:paraId="29E9B52C" w14:textId="77777777" w:rsidR="00C63561" w:rsidRPr="00C63561" w:rsidRDefault="00C63561" w:rsidP="006E2411">
      <w:pPr>
        <w:spacing w:line="240" w:lineRule="atLeast"/>
        <w:rPr>
          <w:rStyle w:val="ab"/>
        </w:rPr>
      </w:pPr>
      <w:r>
        <w:rPr>
          <w:rFonts w:hint="eastAsia"/>
        </w:rPr>
        <w:t>【</w:t>
      </w:r>
      <w:r w:rsidRPr="00C63561">
        <w:rPr>
          <w:rFonts w:ascii="Times New Roman" w:hAnsi="Times New Roman" w:cs="Times New Roman"/>
          <w:sz w:val="24"/>
          <w:szCs w:val="28"/>
        </w:rPr>
        <w:t>4</w:t>
      </w:r>
      <w:r>
        <w:t>】</w:t>
      </w:r>
      <w:r>
        <w:fldChar w:fldCharType="begin"/>
      </w:r>
      <w:r>
        <w:instrText xml:space="preserve"> HYPERLINK "https://www.enecho.meti.go.jp/about/whitepaper/2018html/" </w:instrText>
      </w:r>
      <w:r>
        <w:fldChar w:fldCharType="separate"/>
      </w:r>
      <w:r w:rsidRPr="00C63561">
        <w:rPr>
          <w:rStyle w:val="ab"/>
        </w:rPr>
        <w:t>資源エネルギー庁</w:t>
      </w:r>
    </w:p>
    <w:p w14:paraId="05D817A1" w14:textId="77777777" w:rsidR="001E68CD" w:rsidRDefault="00C63561" w:rsidP="006E2411">
      <w:pPr>
        <w:spacing w:line="240" w:lineRule="atLeast"/>
      </w:pPr>
      <w:r w:rsidRPr="00C63561">
        <w:rPr>
          <w:rStyle w:val="ab"/>
          <w:rFonts w:hint="eastAsia"/>
        </w:rPr>
        <w:t>『「平成</w:t>
      </w:r>
      <w:r w:rsidRPr="00C63561">
        <w:rPr>
          <w:rStyle w:val="ab"/>
          <w:rFonts w:ascii="Times New Roman" w:hAnsi="Times New Roman" w:cs="Times New Roman"/>
          <w:sz w:val="24"/>
          <w:szCs w:val="28"/>
        </w:rPr>
        <w:t>29</w:t>
      </w:r>
      <w:r w:rsidRPr="00C63561">
        <w:rPr>
          <w:rStyle w:val="ab"/>
        </w:rPr>
        <w:t>年度エネルギーに関する年次報告」</w:t>
      </w:r>
      <w:r w:rsidRPr="00C63561">
        <w:rPr>
          <w:rStyle w:val="ab"/>
          <w:rFonts w:ascii="Times New Roman" w:hAnsi="Times New Roman" w:cs="Times New Roman"/>
          <w:sz w:val="24"/>
          <w:szCs w:val="28"/>
        </w:rPr>
        <w:t>(</w:t>
      </w:r>
      <w:r w:rsidRPr="00C63561">
        <w:rPr>
          <w:rStyle w:val="ab"/>
        </w:rPr>
        <w:t>エネルギー白</w:t>
      </w:r>
      <w:r w:rsidRPr="00C63561">
        <w:rPr>
          <w:rStyle w:val="ab"/>
          <w:rFonts w:hint="eastAsia"/>
        </w:rPr>
        <w:t>書</w:t>
      </w:r>
      <w:r w:rsidRPr="00C63561">
        <w:rPr>
          <w:rStyle w:val="ab"/>
          <w:rFonts w:ascii="Times New Roman" w:hAnsi="Times New Roman" w:cs="Times New Roman"/>
          <w:sz w:val="24"/>
          <w:szCs w:val="28"/>
        </w:rPr>
        <w:t>2018)</w:t>
      </w:r>
      <w:r w:rsidRPr="00C63561">
        <w:rPr>
          <w:rStyle w:val="ab"/>
        </w:rPr>
        <w:t xml:space="preserve"> </w:t>
      </w:r>
      <w:r w:rsidRPr="00C63561">
        <w:rPr>
          <w:rStyle w:val="ab"/>
          <w:rFonts w:ascii="Times New Roman" w:hAnsi="Times New Roman" w:cs="Times New Roman"/>
          <w:sz w:val="24"/>
          <w:szCs w:val="28"/>
        </w:rPr>
        <w:t>HTML</w:t>
      </w:r>
      <w:r w:rsidRPr="00C63561">
        <w:rPr>
          <w:rStyle w:val="ab"/>
        </w:rPr>
        <w:t>版』</w:t>
      </w:r>
      <w:r>
        <w:fldChar w:fldCharType="end"/>
      </w:r>
    </w:p>
    <w:p w14:paraId="4E0F2945" w14:textId="77777777" w:rsidR="006B79DD" w:rsidRPr="006B79DD" w:rsidRDefault="006B79DD" w:rsidP="006E2411">
      <w:pPr>
        <w:spacing w:line="240" w:lineRule="atLeast"/>
        <w:rPr>
          <w:rStyle w:val="ab"/>
          <w:rFonts w:ascii="Times New Roman" w:hAnsi="Times New Roman" w:cs="Times New Roman"/>
          <w:sz w:val="24"/>
          <w:szCs w:val="28"/>
        </w:rPr>
      </w:pPr>
      <w:r>
        <w:rPr>
          <w:rFonts w:hint="eastAsia"/>
        </w:rPr>
        <w:t>【</w:t>
      </w:r>
      <w:r w:rsidRPr="006B79DD">
        <w:rPr>
          <w:rFonts w:ascii="Times New Roman" w:hAnsi="Times New Roman" w:cs="Times New Roman"/>
          <w:sz w:val="24"/>
          <w:szCs w:val="28"/>
        </w:rPr>
        <w:t>5</w:t>
      </w:r>
      <w:r>
        <w:t>】</w:t>
      </w:r>
      <w:r>
        <w:fldChar w:fldCharType="begin"/>
      </w:r>
      <w:r>
        <w:instrText xml:space="preserve"> HYPERLINK "https://www.env.go.jp/policy/kikouhendou/kondankai01/02-2_siryou1-1.pdf" </w:instrText>
      </w:r>
      <w:r>
        <w:fldChar w:fldCharType="separate"/>
      </w:r>
      <w:r w:rsidRPr="006B79DD">
        <w:rPr>
          <w:rStyle w:val="ab"/>
        </w:rPr>
        <w:t>環境省</w:t>
      </w:r>
      <w:r w:rsidRPr="006B79DD">
        <w:rPr>
          <w:rStyle w:val="ab"/>
          <w:rFonts w:ascii="Times New Roman" w:hAnsi="Times New Roman" w:cs="Times New Roman"/>
          <w:sz w:val="24"/>
          <w:szCs w:val="28"/>
        </w:rPr>
        <w:t>(</w:t>
      </w:r>
      <w:r w:rsidRPr="006B79DD">
        <w:rPr>
          <w:rStyle w:val="ab"/>
        </w:rPr>
        <w:t>平成</w:t>
      </w:r>
      <w:r w:rsidRPr="006B79DD">
        <w:rPr>
          <w:rStyle w:val="ab"/>
          <w:rFonts w:ascii="Times New Roman" w:hAnsi="Times New Roman" w:cs="Times New Roman"/>
          <w:sz w:val="24"/>
          <w:szCs w:val="28"/>
        </w:rPr>
        <w:t>27)</w:t>
      </w:r>
    </w:p>
    <w:p w14:paraId="36AF153B" w14:textId="77777777" w:rsidR="001E68CD" w:rsidRDefault="006B79DD" w:rsidP="006E2411">
      <w:pPr>
        <w:spacing w:line="240" w:lineRule="atLeast"/>
      </w:pPr>
      <w:r w:rsidRPr="006B79DD">
        <w:rPr>
          <w:rStyle w:val="ab"/>
          <w:rFonts w:hint="eastAsia"/>
        </w:rPr>
        <w:t>『</w:t>
      </w:r>
      <w:r w:rsidRPr="006B79DD">
        <w:rPr>
          <w:rStyle w:val="ab"/>
          <w:rFonts w:ascii="Times New Roman" w:hAnsi="Times New Roman" w:cs="Times New Roman"/>
          <w:sz w:val="24"/>
          <w:szCs w:val="28"/>
        </w:rPr>
        <w:t>2050</w:t>
      </w:r>
      <w:r w:rsidRPr="006B79DD">
        <w:rPr>
          <w:rStyle w:val="ab"/>
        </w:rPr>
        <w:t>年を見据えた温室効果ガスの大幅削減に向けて』</w:t>
      </w:r>
      <w:r>
        <w:fldChar w:fldCharType="end"/>
      </w:r>
    </w:p>
    <w:p w14:paraId="75CE581D" w14:textId="77777777" w:rsidR="00B553AF" w:rsidRPr="00B553AF" w:rsidRDefault="00B553AF" w:rsidP="006E2411">
      <w:pPr>
        <w:spacing w:line="240" w:lineRule="atLeast"/>
        <w:rPr>
          <w:rStyle w:val="ab"/>
        </w:rPr>
      </w:pPr>
      <w:r>
        <w:rPr>
          <w:rFonts w:hint="eastAsia"/>
        </w:rPr>
        <w:t>【</w:t>
      </w:r>
      <w:r w:rsidRPr="00B553AF">
        <w:rPr>
          <w:rFonts w:ascii="Times New Roman" w:hAnsi="Times New Roman" w:cs="Times New Roman"/>
          <w:sz w:val="24"/>
          <w:szCs w:val="28"/>
        </w:rPr>
        <w:t>6</w:t>
      </w:r>
      <w:r>
        <w:t>】</w:t>
      </w:r>
      <w:r>
        <w:fldChar w:fldCharType="begin"/>
      </w:r>
      <w:r>
        <w:instrText xml:space="preserve"> HYPERLINK "https://www.canon-igs.org/column/141003_ujita.pdf" </w:instrText>
      </w:r>
      <w:r>
        <w:fldChar w:fldCharType="separate"/>
      </w:r>
      <w:r w:rsidRPr="00B553AF">
        <w:rPr>
          <w:rStyle w:val="ab"/>
        </w:rPr>
        <w:t>キヤノングローバル戦略研究所</w:t>
      </w:r>
    </w:p>
    <w:p w14:paraId="08174F05" w14:textId="77777777" w:rsidR="00B553AF" w:rsidRPr="00B553AF" w:rsidRDefault="00B553AF" w:rsidP="006E2411">
      <w:pPr>
        <w:spacing w:line="240" w:lineRule="atLeast"/>
        <w:rPr>
          <w:rStyle w:val="ab"/>
        </w:rPr>
      </w:pPr>
      <w:r w:rsidRPr="00B553AF">
        <w:rPr>
          <w:rStyle w:val="ab"/>
          <w:rFonts w:hint="eastAsia"/>
        </w:rPr>
        <w:t>氏田博士、段烽軍、湯原哲夫</w:t>
      </w:r>
    </w:p>
    <w:p w14:paraId="013F1750" w14:textId="77777777" w:rsidR="00B553AF" w:rsidRPr="00B553AF" w:rsidRDefault="00B553AF" w:rsidP="006E2411">
      <w:pPr>
        <w:spacing w:line="240" w:lineRule="atLeast"/>
        <w:rPr>
          <w:rStyle w:val="ab"/>
        </w:rPr>
      </w:pPr>
      <w:r w:rsidRPr="00B553AF">
        <w:rPr>
          <w:rStyle w:val="ab"/>
          <w:rFonts w:hint="eastAsia"/>
        </w:rPr>
        <w:t>『地球温暖化防止のための長期エネルギービジョン</w:t>
      </w:r>
    </w:p>
    <w:p w14:paraId="6C6DF6C8" w14:textId="77777777" w:rsidR="00B553AF" w:rsidRDefault="00B553AF" w:rsidP="006E2411">
      <w:pPr>
        <w:spacing w:line="240" w:lineRule="atLeast"/>
      </w:pPr>
      <w:r w:rsidRPr="00B553AF">
        <w:rPr>
          <w:rStyle w:val="ab"/>
          <w:rFonts w:hint="eastAsia"/>
        </w:rPr>
        <w:t>第</w:t>
      </w:r>
      <w:r w:rsidRPr="00B553AF">
        <w:rPr>
          <w:rStyle w:val="ab"/>
          <w:rFonts w:ascii="Times New Roman" w:hAnsi="Times New Roman" w:cs="Times New Roman"/>
          <w:sz w:val="24"/>
          <w:szCs w:val="28"/>
        </w:rPr>
        <w:t>1</w:t>
      </w:r>
      <w:r w:rsidRPr="00B553AF">
        <w:rPr>
          <w:rStyle w:val="ab"/>
        </w:rPr>
        <w:t>回</w:t>
      </w:r>
      <w:r w:rsidRPr="00B553AF">
        <w:rPr>
          <w:rStyle w:val="ab"/>
        </w:rPr>
        <w:t xml:space="preserve"> </w:t>
      </w:r>
      <w:r w:rsidRPr="00B553AF">
        <w:rPr>
          <w:rStyle w:val="ab"/>
        </w:rPr>
        <w:t>長期ビジョンに基づくエネルギーシステム構成』</w:t>
      </w:r>
      <w:r>
        <w:fldChar w:fldCharType="end"/>
      </w:r>
    </w:p>
    <w:p w14:paraId="51A142A1" w14:textId="77777777" w:rsidR="008049BE" w:rsidRDefault="008049BE" w:rsidP="006E2411">
      <w:pPr>
        <w:spacing w:line="240" w:lineRule="atLeast"/>
      </w:pPr>
      <w:r>
        <w:rPr>
          <w:rFonts w:hint="eastAsia"/>
        </w:rPr>
        <w:t>【</w:t>
      </w:r>
      <w:r w:rsidRPr="008049BE">
        <w:rPr>
          <w:rFonts w:ascii="Times New Roman" w:hAnsi="Times New Roman" w:cs="Times New Roman"/>
          <w:sz w:val="24"/>
          <w:szCs w:val="28"/>
        </w:rPr>
        <w:t>7</w:t>
      </w:r>
      <w:r>
        <w:t>】沖本竜義</w:t>
      </w:r>
      <w:r w:rsidRPr="008049BE">
        <w:rPr>
          <w:rFonts w:ascii="Times New Roman" w:hAnsi="Times New Roman" w:cs="Times New Roman"/>
          <w:sz w:val="24"/>
          <w:szCs w:val="28"/>
        </w:rPr>
        <w:t>(2010)</w:t>
      </w:r>
    </w:p>
    <w:p w14:paraId="3285F620" w14:textId="77777777" w:rsidR="008049BE" w:rsidRDefault="008049BE" w:rsidP="006E2411">
      <w:pPr>
        <w:spacing w:line="240" w:lineRule="atLeast"/>
      </w:pPr>
      <w:r>
        <w:rPr>
          <w:rFonts w:hint="eastAsia"/>
        </w:rPr>
        <w:t>『経済・ファイナンスデータの計量時系列分析』</w:t>
      </w:r>
    </w:p>
    <w:p w14:paraId="58400915" w14:textId="77777777" w:rsidR="008049BE" w:rsidRDefault="008049BE" w:rsidP="006E2411">
      <w:pPr>
        <w:spacing w:line="240" w:lineRule="atLeast"/>
      </w:pPr>
      <w:r>
        <w:rPr>
          <w:rFonts w:hint="eastAsia"/>
        </w:rPr>
        <w:t>朝倉書店</w:t>
      </w:r>
    </w:p>
    <w:p w14:paraId="2BA95434" w14:textId="77777777" w:rsidR="008049BE" w:rsidRDefault="008049BE" w:rsidP="006E2411">
      <w:pPr>
        <w:spacing w:line="240" w:lineRule="atLeast"/>
      </w:pPr>
      <w:r>
        <w:rPr>
          <w:rFonts w:hint="eastAsia"/>
        </w:rPr>
        <w:t>【</w:t>
      </w:r>
      <w:r w:rsidRPr="008049BE">
        <w:rPr>
          <w:rFonts w:ascii="Times New Roman" w:hAnsi="Times New Roman" w:cs="Times New Roman"/>
          <w:sz w:val="24"/>
          <w:szCs w:val="28"/>
        </w:rPr>
        <w:t>8</w:t>
      </w:r>
      <w:r>
        <w:t>】千木良弘朗、早川</w:t>
      </w:r>
      <w:r>
        <w:t xml:space="preserve"> </w:t>
      </w:r>
      <w:r>
        <w:t>和彦、山本拓</w:t>
      </w:r>
      <w:r w:rsidRPr="008049BE">
        <w:rPr>
          <w:rFonts w:ascii="Times New Roman" w:hAnsi="Times New Roman" w:cs="Times New Roman"/>
          <w:sz w:val="24"/>
          <w:szCs w:val="28"/>
        </w:rPr>
        <w:t>(2011)</w:t>
      </w:r>
    </w:p>
    <w:p w14:paraId="1A10261C" w14:textId="77777777" w:rsidR="008049BE" w:rsidRDefault="008049BE" w:rsidP="006E2411">
      <w:pPr>
        <w:spacing w:line="240" w:lineRule="atLeast"/>
      </w:pPr>
      <w:r>
        <w:rPr>
          <w:rFonts w:hint="eastAsia"/>
        </w:rPr>
        <w:t>『動学的パネルデータ分析』</w:t>
      </w:r>
    </w:p>
    <w:p w14:paraId="7892C421" w14:textId="77777777" w:rsidR="008049BE" w:rsidRDefault="008049BE" w:rsidP="006E2411">
      <w:pPr>
        <w:spacing w:line="240" w:lineRule="atLeast"/>
      </w:pPr>
      <w:r>
        <w:rPr>
          <w:rFonts w:hint="eastAsia"/>
        </w:rPr>
        <w:t>知泉書館</w:t>
      </w:r>
    </w:p>
    <w:p w14:paraId="317B1C87" w14:textId="77777777" w:rsidR="008049BE" w:rsidRPr="00E8391C" w:rsidRDefault="008049BE" w:rsidP="006E2411">
      <w:pPr>
        <w:spacing w:line="240" w:lineRule="atLeast"/>
        <w:rPr>
          <w:rStyle w:val="ab"/>
          <w:rFonts w:ascii="Times New Roman" w:hAnsi="Times New Roman" w:cs="Times New Roman"/>
          <w:sz w:val="24"/>
          <w:szCs w:val="28"/>
        </w:rPr>
      </w:pPr>
      <w:r>
        <w:rPr>
          <w:rFonts w:hint="eastAsia"/>
        </w:rPr>
        <w:t>【</w:t>
      </w:r>
      <w:r w:rsidRPr="008049BE">
        <w:rPr>
          <w:rFonts w:ascii="Times New Roman" w:hAnsi="Times New Roman" w:cs="Times New Roman"/>
          <w:sz w:val="24"/>
          <w:szCs w:val="28"/>
        </w:rPr>
        <w:t>9</w:t>
      </w:r>
      <w:r>
        <w:t>】</w:t>
      </w:r>
      <w:r w:rsidR="00E8391C">
        <w:fldChar w:fldCharType="begin"/>
      </w:r>
      <w:r w:rsidR="00E8391C">
        <w:instrText xml:space="preserve"> HYPERLINK "http://www.sigmath.es.osakau.ac.jp/~Estat/h28_datascience2/okui_handai28_v2.pdf" </w:instrText>
      </w:r>
      <w:r w:rsidR="00E8391C">
        <w:fldChar w:fldCharType="separate"/>
      </w:r>
      <w:r w:rsidRPr="00E8391C">
        <w:rPr>
          <w:rStyle w:val="ab"/>
        </w:rPr>
        <w:t>奥井亮</w:t>
      </w:r>
      <w:r w:rsidRPr="00E8391C">
        <w:rPr>
          <w:rStyle w:val="ab"/>
          <w:rFonts w:ascii="Times New Roman" w:hAnsi="Times New Roman" w:cs="Times New Roman"/>
          <w:sz w:val="24"/>
          <w:szCs w:val="28"/>
        </w:rPr>
        <w:t>(</w:t>
      </w:r>
      <w:r w:rsidRPr="00E8391C">
        <w:rPr>
          <w:rStyle w:val="ab"/>
        </w:rPr>
        <w:t>平成</w:t>
      </w:r>
      <w:r w:rsidRPr="00E8391C">
        <w:rPr>
          <w:rStyle w:val="ab"/>
          <w:rFonts w:ascii="Times New Roman" w:hAnsi="Times New Roman" w:cs="Times New Roman"/>
          <w:sz w:val="24"/>
          <w:szCs w:val="28"/>
        </w:rPr>
        <w:t>28)</w:t>
      </w:r>
    </w:p>
    <w:p w14:paraId="5B02284E" w14:textId="77777777" w:rsidR="001E68CD" w:rsidRDefault="008049BE" w:rsidP="006E2411">
      <w:pPr>
        <w:spacing w:line="240" w:lineRule="atLeast"/>
      </w:pPr>
      <w:r w:rsidRPr="00E8391C">
        <w:rPr>
          <w:rStyle w:val="ab"/>
          <w:rFonts w:hint="eastAsia"/>
        </w:rPr>
        <w:t>『動学的パネルデータモデル』</w:t>
      </w:r>
      <w:r w:rsidR="00E8391C">
        <w:fldChar w:fldCharType="end"/>
      </w:r>
    </w:p>
    <w:p w14:paraId="7CD11A30" w14:textId="77777777" w:rsidR="0011447C" w:rsidRPr="0011447C" w:rsidRDefault="0011447C" w:rsidP="006E2411">
      <w:pPr>
        <w:spacing w:line="240" w:lineRule="atLeast"/>
        <w:rPr>
          <w:rStyle w:val="ab"/>
        </w:rPr>
      </w:pPr>
      <w:r>
        <w:rPr>
          <w:rFonts w:hint="eastAsia"/>
        </w:rPr>
        <w:t>【</w:t>
      </w:r>
      <w:r w:rsidRPr="0011447C">
        <w:rPr>
          <w:rFonts w:ascii="Times New Roman" w:hAnsi="Times New Roman" w:cs="Times New Roman"/>
          <w:sz w:val="24"/>
          <w:szCs w:val="28"/>
        </w:rPr>
        <w:t>10</w:t>
      </w:r>
      <w:r>
        <w:t>】</w:t>
      </w:r>
      <w:r>
        <w:fldChar w:fldCharType="begin"/>
      </w:r>
      <w:r>
        <w:instrText xml:space="preserve"> HYPERLINK "https://www.jstage.jst.go.jp/article/pjsai/JSAI2017/0/JSAI2017_2D3OS19a2/_pdf" </w:instrText>
      </w:r>
      <w:r>
        <w:fldChar w:fldCharType="separate"/>
      </w:r>
      <w:r w:rsidRPr="0011447C">
        <w:rPr>
          <w:rStyle w:val="ab"/>
        </w:rPr>
        <w:t>松井藤五郎、汐月智也</w:t>
      </w:r>
      <w:r w:rsidRPr="0011447C">
        <w:rPr>
          <w:rStyle w:val="ab"/>
          <w:rFonts w:ascii="Times New Roman" w:hAnsi="Times New Roman" w:cs="Times New Roman"/>
          <w:sz w:val="24"/>
          <w:szCs w:val="28"/>
        </w:rPr>
        <w:t>(2017)</w:t>
      </w:r>
    </w:p>
    <w:p w14:paraId="7CE6AC2E" w14:textId="77777777" w:rsidR="001E68CD" w:rsidRDefault="0011447C" w:rsidP="006E2411">
      <w:pPr>
        <w:spacing w:line="240" w:lineRule="atLeast"/>
      </w:pPr>
      <w:r w:rsidRPr="0011447C">
        <w:rPr>
          <w:rStyle w:val="ab"/>
          <w:rFonts w:hint="eastAsia"/>
        </w:rPr>
        <w:t>『</w:t>
      </w:r>
      <w:r w:rsidRPr="0011447C">
        <w:rPr>
          <w:rStyle w:val="ab"/>
          <w:rFonts w:ascii="Times New Roman" w:hAnsi="Times New Roman" w:cs="Times New Roman"/>
          <w:sz w:val="24"/>
          <w:szCs w:val="28"/>
        </w:rPr>
        <w:t>LSTM</w:t>
      </w:r>
      <w:r w:rsidRPr="0011447C">
        <w:rPr>
          <w:rStyle w:val="ab"/>
        </w:rPr>
        <w:t>を用いた株価変動予測』</w:t>
      </w:r>
      <w:r>
        <w:fldChar w:fldCharType="end"/>
      </w:r>
    </w:p>
    <w:p w14:paraId="38684D95" w14:textId="77777777" w:rsidR="009C27C6" w:rsidRPr="009C27C6" w:rsidRDefault="009C27C6" w:rsidP="006E2411">
      <w:pPr>
        <w:spacing w:line="240" w:lineRule="atLeast"/>
        <w:rPr>
          <w:rStyle w:val="ab"/>
        </w:rPr>
      </w:pPr>
      <w:r>
        <w:rPr>
          <w:rFonts w:hint="eastAsia"/>
        </w:rPr>
        <w:t>【</w:t>
      </w:r>
      <w:r w:rsidRPr="009C27C6">
        <w:rPr>
          <w:rFonts w:ascii="Times New Roman" w:hAnsi="Times New Roman" w:cs="Times New Roman"/>
          <w:sz w:val="24"/>
          <w:szCs w:val="28"/>
        </w:rPr>
        <w:t>11</w:t>
      </w:r>
      <w:r>
        <w:t>】</w:t>
      </w:r>
      <w:r>
        <w:fldChar w:fldCharType="begin"/>
      </w:r>
      <w:r>
        <w:instrText xml:space="preserve"> HYPERLINK "https://www.jpx.co.jp/derivatives/futures-optionsreport/archives/nlsgeu000002x3xv-att/rerk1802.pdf" </w:instrText>
      </w:r>
      <w:r>
        <w:fldChar w:fldCharType="separate"/>
      </w:r>
      <w:r w:rsidRPr="009C27C6">
        <w:rPr>
          <w:rStyle w:val="ab"/>
        </w:rPr>
        <w:t>あすかアセットマネジメント株式会社</w:t>
      </w:r>
      <w:r w:rsidRPr="009C27C6">
        <w:rPr>
          <w:rStyle w:val="ab"/>
        </w:rPr>
        <w:t xml:space="preserve"> </w:t>
      </w:r>
      <w:r w:rsidRPr="009C27C6">
        <w:rPr>
          <w:rStyle w:val="ab"/>
        </w:rPr>
        <w:t>南正太郎</w:t>
      </w:r>
      <w:r w:rsidRPr="009C27C6">
        <w:rPr>
          <w:rStyle w:val="ab"/>
          <w:rFonts w:ascii="Times New Roman" w:hAnsi="Times New Roman" w:cs="Times New Roman"/>
          <w:sz w:val="24"/>
          <w:szCs w:val="28"/>
        </w:rPr>
        <w:t>(2018)</w:t>
      </w:r>
    </w:p>
    <w:p w14:paraId="14752420" w14:textId="77777777" w:rsidR="00B553AF" w:rsidRDefault="009C27C6" w:rsidP="006E2411">
      <w:pPr>
        <w:spacing w:line="240" w:lineRule="atLeast"/>
      </w:pPr>
      <w:r w:rsidRPr="009C27C6">
        <w:rPr>
          <w:rStyle w:val="ab"/>
          <w:rFonts w:hint="eastAsia"/>
        </w:rPr>
        <w:t>『人工知能による日経平均ボラティリティー・インデックスの予測』</w:t>
      </w:r>
      <w:r>
        <w:fldChar w:fldCharType="end"/>
      </w:r>
    </w:p>
    <w:p w14:paraId="6CF78EAD" w14:textId="77777777" w:rsidR="00E60162" w:rsidRPr="00E60162" w:rsidRDefault="00E60162" w:rsidP="006E2411">
      <w:pPr>
        <w:spacing w:line="240" w:lineRule="atLeast"/>
        <w:rPr>
          <w:rStyle w:val="ab"/>
        </w:rPr>
      </w:pPr>
      <w:r>
        <w:rPr>
          <w:rFonts w:hint="eastAsia"/>
        </w:rPr>
        <w:t>【</w:t>
      </w:r>
      <w:r w:rsidRPr="00E60162">
        <w:rPr>
          <w:rFonts w:ascii="Times New Roman" w:hAnsi="Times New Roman" w:cs="Times New Roman"/>
          <w:sz w:val="24"/>
          <w:szCs w:val="28"/>
        </w:rPr>
        <w:t>12</w:t>
      </w:r>
      <w:r>
        <w:t>】</w:t>
      </w:r>
      <w:r>
        <w:fldChar w:fldCharType="begin"/>
      </w:r>
      <w:r>
        <w:instrText xml:space="preserve"> HYPERLINK "https://sigfin.org/?plugin=attach&amp;refer=022-17&amp;openfile=SIG-FIN-022-17.pdf" </w:instrText>
      </w:r>
      <w:r>
        <w:fldChar w:fldCharType="separate"/>
      </w:r>
      <w:r w:rsidRPr="00E60162">
        <w:rPr>
          <w:rStyle w:val="ab"/>
        </w:rPr>
        <w:t>松本健、牧本直樹</w:t>
      </w:r>
    </w:p>
    <w:p w14:paraId="702985BF" w14:textId="77777777" w:rsidR="00B553AF" w:rsidRDefault="00E60162" w:rsidP="006E2411">
      <w:pPr>
        <w:spacing w:line="240" w:lineRule="atLeast"/>
      </w:pPr>
      <w:r w:rsidRPr="00E60162">
        <w:rPr>
          <w:rStyle w:val="ab"/>
          <w:rFonts w:hint="eastAsia"/>
        </w:rPr>
        <w:t>『</w:t>
      </w:r>
      <w:r w:rsidRPr="00E60162">
        <w:rPr>
          <w:rStyle w:val="ab"/>
          <w:rFonts w:ascii="Times New Roman" w:hAnsi="Times New Roman" w:cs="Times New Roman"/>
          <w:sz w:val="24"/>
          <w:szCs w:val="28"/>
        </w:rPr>
        <w:t>LSTM</w:t>
      </w:r>
      <w:r w:rsidRPr="00E60162">
        <w:rPr>
          <w:rStyle w:val="ab"/>
        </w:rPr>
        <w:t>による時系列予測と株式投資戦略への応用』</w:t>
      </w:r>
      <w:r>
        <w:fldChar w:fldCharType="end"/>
      </w:r>
    </w:p>
    <w:p w14:paraId="03FCD6D1" w14:textId="77777777" w:rsidR="001E68CD" w:rsidRPr="001E68CD" w:rsidRDefault="001E68CD" w:rsidP="006E2411">
      <w:pPr>
        <w:spacing w:line="240" w:lineRule="atLeast"/>
      </w:pPr>
    </w:p>
    <w:p w14:paraId="15C9CF18" w14:textId="77777777" w:rsidR="00FB2405" w:rsidRDefault="00FB2405" w:rsidP="006E2411">
      <w:pPr>
        <w:pStyle w:val="af5"/>
        <w:spacing w:line="240" w:lineRule="atLeast"/>
      </w:pPr>
      <w:bookmarkStart w:id="91" w:name="_Toc73421318"/>
      <w:bookmarkStart w:id="92" w:name="_Toc73508868"/>
      <w:r>
        <w:rPr>
          <w:rFonts w:hint="eastAsia"/>
        </w:rPr>
        <w:t>【英文】</w:t>
      </w:r>
      <w:bookmarkEnd w:id="91"/>
      <w:bookmarkEnd w:id="92"/>
    </w:p>
    <w:p w14:paraId="7A1A83E9" w14:textId="77777777" w:rsidR="00FB2405" w:rsidRPr="00FB2405" w:rsidRDefault="00FB2405" w:rsidP="006E2411">
      <w:pPr>
        <w:spacing w:line="240" w:lineRule="atLeast"/>
        <w:rPr>
          <w:rStyle w:val="ab"/>
          <w:rFonts w:ascii="Times New Roman" w:hAnsi="Times New Roman" w:cs="Times New Roman"/>
          <w:sz w:val="24"/>
          <w:szCs w:val="24"/>
        </w:rPr>
      </w:pPr>
      <w:r>
        <w:rPr>
          <w:rFonts w:hint="eastAsia"/>
        </w:rPr>
        <w:t>【</w:t>
      </w:r>
      <w:r w:rsidRPr="00FB2405">
        <w:rPr>
          <w:rFonts w:ascii="Times New Roman" w:hAnsi="Times New Roman" w:cs="Times New Roman"/>
          <w:sz w:val="24"/>
          <w:szCs w:val="28"/>
        </w:rPr>
        <w:t>1</w:t>
      </w:r>
      <w:r>
        <w:t>】</w:t>
      </w:r>
      <w:r>
        <w:rPr>
          <w:rFonts w:ascii="Times New Roman" w:hAnsi="Times New Roman" w:cs="Times New Roman"/>
          <w:sz w:val="24"/>
          <w:szCs w:val="24"/>
        </w:rPr>
        <w:fldChar w:fldCharType="begin"/>
      </w:r>
      <w:r>
        <w:rPr>
          <w:rFonts w:ascii="Times New Roman" w:hAnsi="Times New Roman" w:cs="Times New Roman"/>
          <w:sz w:val="24"/>
          <w:szCs w:val="24"/>
        </w:rPr>
        <w:instrText xml:space="preserve"> HYPERLINK "https://www.kikonet.org/wp/wpcontent/uploads/2014/05/japan-climate-vision-2050-scenario-en.pdf" </w:instrText>
      </w:r>
      <w:r>
        <w:rPr>
          <w:rFonts w:ascii="Times New Roman" w:hAnsi="Times New Roman" w:cs="Times New Roman"/>
          <w:sz w:val="24"/>
          <w:szCs w:val="24"/>
        </w:rPr>
        <w:fldChar w:fldCharType="separate"/>
      </w:r>
      <w:r w:rsidRPr="00FB2405">
        <w:rPr>
          <w:rStyle w:val="ab"/>
          <w:rFonts w:ascii="Times New Roman" w:hAnsi="Times New Roman" w:cs="Times New Roman"/>
          <w:sz w:val="24"/>
          <w:szCs w:val="24"/>
        </w:rPr>
        <w:t>Kiko Network(2014)</w:t>
      </w:r>
    </w:p>
    <w:p w14:paraId="66438AB0" w14:textId="77777777" w:rsidR="00FB2405" w:rsidRPr="00FB2405" w:rsidRDefault="00FB2405" w:rsidP="006E2411">
      <w:pPr>
        <w:spacing w:line="240" w:lineRule="atLeast"/>
        <w:rPr>
          <w:rStyle w:val="ab"/>
          <w:rFonts w:ascii="Times New Roman" w:hAnsi="Times New Roman" w:cs="Times New Roman"/>
          <w:sz w:val="24"/>
          <w:szCs w:val="24"/>
        </w:rPr>
      </w:pPr>
      <w:r w:rsidRPr="00FB2405">
        <w:rPr>
          <w:rStyle w:val="ab"/>
          <w:rFonts w:ascii="Times New Roman" w:hAnsi="Times New Roman" w:cs="Times New Roman" w:hint="eastAsia"/>
          <w:sz w:val="24"/>
          <w:szCs w:val="24"/>
        </w:rPr>
        <w:t>“</w:t>
      </w:r>
      <w:r w:rsidRPr="00FB2405">
        <w:rPr>
          <w:rStyle w:val="ab"/>
          <w:rFonts w:ascii="Times New Roman" w:hAnsi="Times New Roman" w:cs="Times New Roman"/>
          <w:sz w:val="24"/>
          <w:szCs w:val="24"/>
        </w:rPr>
        <w:t>Japan Climate Vision 2050:</w:t>
      </w:r>
    </w:p>
    <w:p w14:paraId="482C6451" w14:textId="77777777" w:rsidR="00E236A9" w:rsidRPr="00FB2405" w:rsidRDefault="00FB2405" w:rsidP="006E2411">
      <w:pPr>
        <w:spacing w:line="240" w:lineRule="atLeast"/>
        <w:rPr>
          <w:rFonts w:ascii="Times New Roman" w:hAnsi="Times New Roman" w:cs="Times New Roman"/>
          <w:sz w:val="24"/>
          <w:szCs w:val="24"/>
        </w:rPr>
      </w:pPr>
      <w:r w:rsidRPr="00FB2405">
        <w:rPr>
          <w:rStyle w:val="ab"/>
          <w:rFonts w:ascii="Times New Roman" w:hAnsi="Times New Roman" w:cs="Times New Roman"/>
          <w:sz w:val="24"/>
          <w:szCs w:val="24"/>
        </w:rPr>
        <w:t>An energy future independent of nuclear power and fossil fuels”</w:t>
      </w:r>
      <w:r>
        <w:rPr>
          <w:rFonts w:ascii="Times New Roman" w:hAnsi="Times New Roman" w:cs="Times New Roman"/>
          <w:sz w:val="24"/>
          <w:szCs w:val="24"/>
        </w:rPr>
        <w:fldChar w:fldCharType="end"/>
      </w:r>
    </w:p>
    <w:p w14:paraId="6A116438" w14:textId="77777777" w:rsidR="00464A3E" w:rsidRPr="00464A3E" w:rsidRDefault="00464A3E" w:rsidP="006E2411">
      <w:pPr>
        <w:spacing w:line="240" w:lineRule="atLeast"/>
        <w:rPr>
          <w:rStyle w:val="ab"/>
          <w:rFonts w:ascii="Times New Roman" w:hAnsi="Times New Roman" w:cs="Times New Roman"/>
          <w:sz w:val="24"/>
          <w:szCs w:val="24"/>
        </w:rPr>
      </w:pPr>
      <w:r>
        <w:rPr>
          <w:rFonts w:hint="eastAsia"/>
        </w:rPr>
        <w:t>【</w:t>
      </w:r>
      <w:r w:rsidRPr="00594B90">
        <w:rPr>
          <w:rFonts w:ascii="Times New Roman" w:hAnsi="Times New Roman" w:cs="Times New Roman"/>
          <w:sz w:val="24"/>
          <w:szCs w:val="28"/>
        </w:rPr>
        <w:t>2</w:t>
      </w:r>
      <w:r>
        <w:t>】</w:t>
      </w:r>
      <w:r>
        <w:rPr>
          <w:rFonts w:ascii="Times New Roman" w:hAnsi="Times New Roman" w:cs="Times New Roman"/>
          <w:sz w:val="24"/>
          <w:szCs w:val="24"/>
        </w:rPr>
        <w:fldChar w:fldCharType="begin"/>
      </w:r>
      <w:r>
        <w:rPr>
          <w:rFonts w:ascii="Times New Roman" w:hAnsi="Times New Roman" w:cs="Times New Roman"/>
          <w:sz w:val="24"/>
          <w:szCs w:val="24"/>
        </w:rPr>
        <w:instrText xml:space="preserve"> HYPERLINK "https://www.env.go.jp/earth/report/h30-01/ref02.pdf" </w:instrText>
      </w:r>
      <w:r>
        <w:rPr>
          <w:rFonts w:ascii="Times New Roman" w:hAnsi="Times New Roman" w:cs="Times New Roman"/>
          <w:sz w:val="24"/>
          <w:szCs w:val="24"/>
        </w:rPr>
        <w:fldChar w:fldCharType="separate"/>
      </w:r>
      <w:r w:rsidRPr="00464A3E">
        <w:rPr>
          <w:rStyle w:val="ab"/>
          <w:rFonts w:ascii="Times New Roman" w:hAnsi="Times New Roman" w:cs="Times New Roman"/>
          <w:sz w:val="24"/>
          <w:szCs w:val="24"/>
        </w:rPr>
        <w:t>Global Environment Committee, Central Environment Council(2017)</w:t>
      </w:r>
    </w:p>
    <w:p w14:paraId="383EAEA8" w14:textId="77777777" w:rsidR="00FB2405" w:rsidRPr="00464A3E" w:rsidRDefault="00464A3E" w:rsidP="006E2411">
      <w:pPr>
        <w:spacing w:line="240" w:lineRule="atLeast"/>
        <w:rPr>
          <w:rFonts w:ascii="Times New Roman" w:hAnsi="Times New Roman" w:cs="Times New Roman"/>
          <w:sz w:val="24"/>
          <w:szCs w:val="24"/>
        </w:rPr>
      </w:pPr>
      <w:r w:rsidRPr="00464A3E">
        <w:rPr>
          <w:rStyle w:val="ab"/>
          <w:rFonts w:ascii="Times New Roman" w:hAnsi="Times New Roman" w:cs="Times New Roman" w:hint="eastAsia"/>
          <w:sz w:val="24"/>
          <w:szCs w:val="24"/>
        </w:rPr>
        <w:t>“</w:t>
      </w:r>
      <w:r w:rsidRPr="00464A3E">
        <w:rPr>
          <w:rStyle w:val="ab"/>
          <w:rFonts w:ascii="Times New Roman" w:hAnsi="Times New Roman" w:cs="Times New Roman"/>
          <w:sz w:val="24"/>
          <w:szCs w:val="24"/>
        </w:rPr>
        <w:t>Long-term Low-carbon Vision”</w:t>
      </w:r>
      <w:r>
        <w:rPr>
          <w:rFonts w:ascii="Times New Roman" w:hAnsi="Times New Roman" w:cs="Times New Roman"/>
          <w:sz w:val="24"/>
          <w:szCs w:val="24"/>
        </w:rPr>
        <w:fldChar w:fldCharType="end"/>
      </w:r>
    </w:p>
    <w:p w14:paraId="57BF359A" w14:textId="77777777" w:rsidR="00B13737" w:rsidRPr="00B13737" w:rsidRDefault="00B13737" w:rsidP="006E2411">
      <w:pPr>
        <w:spacing w:line="240" w:lineRule="atLeast"/>
        <w:rPr>
          <w:rStyle w:val="ab"/>
          <w:rFonts w:ascii="Times New Roman" w:hAnsi="Times New Roman" w:cs="Times New Roman"/>
          <w:sz w:val="24"/>
          <w:szCs w:val="24"/>
        </w:rPr>
      </w:pPr>
      <w:r w:rsidRPr="00B13737">
        <w:rPr>
          <w:rFonts w:ascii="Times New Roman" w:hAnsi="Times New Roman" w:cs="Times New Roman" w:hint="eastAsia"/>
          <w:szCs w:val="21"/>
        </w:rPr>
        <w:t>【</w:t>
      </w:r>
      <w:r w:rsidRPr="00B13737">
        <w:rPr>
          <w:rFonts w:ascii="Times New Roman" w:hAnsi="Times New Roman" w:cs="Times New Roman"/>
          <w:sz w:val="24"/>
          <w:szCs w:val="24"/>
        </w:rPr>
        <w:t>3</w:t>
      </w:r>
      <w:r w:rsidRPr="00B13737">
        <w:rPr>
          <w:rFonts w:ascii="Times New Roman" w:hAnsi="Times New Roman" w:cs="Times New Roman"/>
          <w:szCs w:val="21"/>
        </w:rPr>
        <w:t>】</w:t>
      </w:r>
      <w:r>
        <w:rPr>
          <w:rFonts w:ascii="Times New Roman" w:hAnsi="Times New Roman" w:cs="Times New Roman"/>
          <w:sz w:val="24"/>
          <w:szCs w:val="24"/>
        </w:rPr>
        <w:fldChar w:fldCharType="begin"/>
      </w:r>
      <w:r>
        <w:rPr>
          <w:rFonts w:ascii="Times New Roman" w:hAnsi="Times New Roman" w:cs="Times New Roman"/>
          <w:sz w:val="24"/>
          <w:szCs w:val="24"/>
        </w:rPr>
        <w:instrText xml:space="preserve"> HYPERLINK "https://www.sciencedirect.com/science/article/pii/S2211467X1930077X" </w:instrText>
      </w:r>
      <w:r>
        <w:rPr>
          <w:rFonts w:ascii="Times New Roman" w:hAnsi="Times New Roman" w:cs="Times New Roman"/>
          <w:sz w:val="24"/>
          <w:szCs w:val="24"/>
        </w:rPr>
        <w:fldChar w:fldCharType="separate"/>
      </w:r>
      <w:r w:rsidRPr="00B13737">
        <w:rPr>
          <w:rStyle w:val="ab"/>
          <w:rFonts w:ascii="Times New Roman" w:hAnsi="Times New Roman" w:cs="Times New Roman"/>
          <w:sz w:val="24"/>
          <w:szCs w:val="24"/>
        </w:rPr>
        <w:t>MustafaMoinuddin, AkihisaKuriyama(2018)</w:t>
      </w:r>
    </w:p>
    <w:p w14:paraId="5D78353A" w14:textId="77777777" w:rsidR="00FB2405" w:rsidRPr="00B13737" w:rsidRDefault="00B13737" w:rsidP="006E2411">
      <w:pPr>
        <w:spacing w:line="240" w:lineRule="atLeast"/>
        <w:rPr>
          <w:rFonts w:ascii="Times New Roman" w:hAnsi="Times New Roman" w:cs="Times New Roman"/>
          <w:sz w:val="24"/>
          <w:szCs w:val="24"/>
        </w:rPr>
      </w:pPr>
      <w:r w:rsidRPr="00B13737">
        <w:rPr>
          <w:rStyle w:val="ab"/>
          <w:rFonts w:ascii="Times New Roman" w:hAnsi="Times New Roman" w:cs="Times New Roman" w:hint="eastAsia"/>
          <w:sz w:val="24"/>
          <w:szCs w:val="24"/>
        </w:rPr>
        <w:t>“</w:t>
      </w:r>
      <w:r w:rsidRPr="00B13737">
        <w:rPr>
          <w:rStyle w:val="ab"/>
          <w:rFonts w:ascii="Times New Roman" w:hAnsi="Times New Roman" w:cs="Times New Roman"/>
          <w:sz w:val="24"/>
          <w:szCs w:val="24"/>
        </w:rPr>
        <w:t>Japan 2050 Low Carbon Navigator: Possible application for assessing climate policy impacts”</w:t>
      </w:r>
      <w:r>
        <w:rPr>
          <w:rFonts w:ascii="Times New Roman" w:hAnsi="Times New Roman" w:cs="Times New Roman"/>
          <w:sz w:val="24"/>
          <w:szCs w:val="24"/>
        </w:rPr>
        <w:fldChar w:fldCharType="end"/>
      </w:r>
    </w:p>
    <w:p w14:paraId="679EDB91" w14:textId="77777777" w:rsidR="00D1109D" w:rsidRPr="00D1109D" w:rsidRDefault="00D1109D" w:rsidP="006E2411">
      <w:pPr>
        <w:spacing w:line="240" w:lineRule="atLeast"/>
        <w:rPr>
          <w:rStyle w:val="ab"/>
          <w:rFonts w:ascii="Times New Roman" w:hAnsi="Times New Roman" w:cs="Times New Roman"/>
          <w:sz w:val="24"/>
          <w:szCs w:val="24"/>
        </w:rPr>
      </w:pPr>
      <w:r w:rsidRPr="00D1109D">
        <w:rPr>
          <w:rFonts w:ascii="Times New Roman" w:hAnsi="Times New Roman" w:cs="Times New Roman" w:hint="eastAsia"/>
          <w:szCs w:val="21"/>
        </w:rPr>
        <w:t>【</w:t>
      </w:r>
      <w:r w:rsidRPr="00D1109D">
        <w:rPr>
          <w:rFonts w:ascii="Times New Roman" w:hAnsi="Times New Roman" w:cs="Times New Roman"/>
          <w:sz w:val="24"/>
          <w:szCs w:val="24"/>
        </w:rPr>
        <w:t>4</w:t>
      </w:r>
      <w:r w:rsidRPr="00D1109D">
        <w:rPr>
          <w:rFonts w:ascii="Times New Roman" w:hAnsi="Times New Roman" w:cs="Times New Roman"/>
          <w:szCs w:val="21"/>
        </w:rPr>
        <w:t>】</w:t>
      </w:r>
      <w:r>
        <w:rPr>
          <w:rFonts w:ascii="Times New Roman" w:hAnsi="Times New Roman" w:cs="Times New Roman"/>
          <w:szCs w:val="21"/>
        </w:rPr>
        <w:fldChar w:fldCharType="begin"/>
      </w:r>
      <w:r>
        <w:rPr>
          <w:rFonts w:ascii="Times New Roman" w:hAnsi="Times New Roman" w:cs="Times New Roman"/>
          <w:szCs w:val="21"/>
        </w:rPr>
        <w:instrText xml:space="preserve"> HYPERLINK "https://www.renewableei.org/pdfdownload/activities/REI_LongTermEmissionReductionStrategyProposal_EN.pdf" </w:instrText>
      </w:r>
      <w:r>
        <w:rPr>
          <w:rFonts w:ascii="Times New Roman" w:hAnsi="Times New Roman" w:cs="Times New Roman"/>
          <w:szCs w:val="21"/>
        </w:rPr>
        <w:fldChar w:fldCharType="separate"/>
      </w:r>
      <w:r w:rsidRPr="00D1109D">
        <w:rPr>
          <w:rStyle w:val="ab"/>
          <w:rFonts w:ascii="Times New Roman" w:hAnsi="Times New Roman" w:cs="Times New Roman"/>
          <w:szCs w:val="21"/>
        </w:rPr>
        <w:t>自然エネルギー財団</w:t>
      </w:r>
      <w:r w:rsidRPr="00D1109D">
        <w:rPr>
          <w:rStyle w:val="ab"/>
          <w:rFonts w:ascii="Times New Roman" w:hAnsi="Times New Roman" w:cs="Times New Roman"/>
          <w:sz w:val="24"/>
          <w:szCs w:val="24"/>
        </w:rPr>
        <w:t>(2019)</w:t>
      </w:r>
    </w:p>
    <w:p w14:paraId="545A4049" w14:textId="77777777" w:rsidR="00FB2405" w:rsidRPr="00D1109D" w:rsidRDefault="00D1109D" w:rsidP="006E2411">
      <w:pPr>
        <w:spacing w:line="240" w:lineRule="atLeast"/>
        <w:rPr>
          <w:rFonts w:ascii="Times New Roman" w:hAnsi="Times New Roman" w:cs="Times New Roman"/>
          <w:sz w:val="24"/>
          <w:szCs w:val="24"/>
        </w:rPr>
      </w:pPr>
      <w:r w:rsidRPr="00D1109D">
        <w:rPr>
          <w:rStyle w:val="ab"/>
          <w:rFonts w:ascii="Times New Roman" w:hAnsi="Times New Roman" w:cs="Times New Roman" w:hint="eastAsia"/>
          <w:sz w:val="24"/>
          <w:szCs w:val="24"/>
        </w:rPr>
        <w:t>“</w:t>
      </w:r>
      <w:r w:rsidRPr="00D1109D">
        <w:rPr>
          <w:rStyle w:val="ab"/>
          <w:rFonts w:ascii="Times New Roman" w:hAnsi="Times New Roman" w:cs="Times New Roman"/>
          <w:sz w:val="24"/>
          <w:szCs w:val="24"/>
        </w:rPr>
        <w:t>Proposal for Energy Strategy Toward a Decarbonized Society Achieving a Carbon-Neutral Japan by 2050”</w:t>
      </w:r>
      <w:r>
        <w:rPr>
          <w:rFonts w:ascii="Times New Roman" w:hAnsi="Times New Roman" w:cs="Times New Roman"/>
          <w:szCs w:val="21"/>
        </w:rPr>
        <w:fldChar w:fldCharType="end"/>
      </w:r>
    </w:p>
    <w:p w14:paraId="25611EF7" w14:textId="77777777" w:rsidR="00253369" w:rsidRPr="00253369" w:rsidRDefault="00253369" w:rsidP="006E2411">
      <w:pPr>
        <w:spacing w:line="240" w:lineRule="atLeast"/>
        <w:rPr>
          <w:rStyle w:val="ab"/>
          <w:rFonts w:ascii="Times New Roman" w:hAnsi="Times New Roman" w:cs="Times New Roman"/>
          <w:sz w:val="24"/>
          <w:szCs w:val="24"/>
        </w:rPr>
      </w:pPr>
      <w:r w:rsidRPr="00253369">
        <w:rPr>
          <w:rFonts w:ascii="Times New Roman" w:hAnsi="Times New Roman" w:cs="Times New Roman" w:hint="eastAsia"/>
          <w:szCs w:val="21"/>
        </w:rPr>
        <w:t>【</w:t>
      </w:r>
      <w:r w:rsidRPr="00253369">
        <w:rPr>
          <w:rFonts w:ascii="Times New Roman" w:hAnsi="Times New Roman" w:cs="Times New Roman"/>
          <w:sz w:val="24"/>
          <w:szCs w:val="24"/>
        </w:rPr>
        <w:t>5</w:t>
      </w:r>
      <w:r w:rsidRPr="00253369">
        <w:rPr>
          <w:rFonts w:ascii="Times New Roman" w:hAnsi="Times New Roman" w:cs="Times New Roman"/>
          <w:szCs w:val="21"/>
        </w:rPr>
        <w:t>】</w:t>
      </w:r>
      <w:r>
        <w:rPr>
          <w:rFonts w:ascii="Times New Roman" w:hAnsi="Times New Roman" w:cs="Times New Roman"/>
          <w:sz w:val="24"/>
          <w:szCs w:val="24"/>
        </w:rPr>
        <w:fldChar w:fldCharType="begin"/>
      </w:r>
      <w:r>
        <w:rPr>
          <w:rFonts w:ascii="Times New Roman" w:hAnsi="Times New Roman" w:cs="Times New Roman"/>
          <w:sz w:val="24"/>
          <w:szCs w:val="24"/>
        </w:rPr>
        <w:instrText xml:space="preserve"> HYPERLINK "http://2050.nies.go.jp/report/midterm/file/S-3-2_MidtermReport_e.pdf" </w:instrText>
      </w:r>
      <w:r>
        <w:rPr>
          <w:rFonts w:ascii="Times New Roman" w:hAnsi="Times New Roman" w:cs="Times New Roman"/>
          <w:sz w:val="24"/>
          <w:szCs w:val="24"/>
        </w:rPr>
        <w:fldChar w:fldCharType="separate"/>
      </w:r>
      <w:r w:rsidRPr="00253369">
        <w:rPr>
          <w:rStyle w:val="ab"/>
          <w:rFonts w:ascii="Times New Roman" w:hAnsi="Times New Roman" w:cs="Times New Roman"/>
          <w:sz w:val="24"/>
          <w:szCs w:val="24"/>
        </w:rPr>
        <w:t>Japan Low Carbon Society towards 2050 Project Criteria (Target-setting) Team(2007)</w:t>
      </w:r>
    </w:p>
    <w:p w14:paraId="19EDB988" w14:textId="77777777" w:rsidR="00FB2405" w:rsidRPr="00253369" w:rsidRDefault="00253369" w:rsidP="006E2411">
      <w:pPr>
        <w:spacing w:line="240" w:lineRule="atLeast"/>
        <w:rPr>
          <w:rFonts w:ascii="Times New Roman" w:hAnsi="Times New Roman" w:cs="Times New Roman"/>
          <w:sz w:val="24"/>
          <w:szCs w:val="24"/>
        </w:rPr>
      </w:pPr>
      <w:r w:rsidRPr="00253369">
        <w:rPr>
          <w:rStyle w:val="ab"/>
          <w:rFonts w:ascii="Times New Roman" w:hAnsi="Times New Roman" w:cs="Times New Roman" w:hint="eastAsia"/>
          <w:sz w:val="24"/>
          <w:szCs w:val="24"/>
        </w:rPr>
        <w:t>“</w:t>
      </w:r>
      <w:r w:rsidRPr="00253369">
        <w:rPr>
          <w:rStyle w:val="ab"/>
          <w:rFonts w:ascii="Times New Roman" w:hAnsi="Times New Roman" w:cs="Times New Roman"/>
          <w:sz w:val="24"/>
          <w:szCs w:val="24"/>
        </w:rPr>
        <w:t>Japan’s GHG Emissions Reduction to be required in 2050”</w:t>
      </w:r>
      <w:r>
        <w:rPr>
          <w:rFonts w:ascii="Times New Roman" w:hAnsi="Times New Roman" w:cs="Times New Roman"/>
          <w:sz w:val="24"/>
          <w:szCs w:val="24"/>
        </w:rPr>
        <w:fldChar w:fldCharType="end"/>
      </w:r>
    </w:p>
    <w:p w14:paraId="4FF35B0A" w14:textId="77777777" w:rsidR="006777C6" w:rsidRPr="006777C6" w:rsidRDefault="006777C6" w:rsidP="006E2411">
      <w:pPr>
        <w:spacing w:line="240" w:lineRule="atLeast"/>
        <w:rPr>
          <w:rStyle w:val="ab"/>
          <w:rFonts w:ascii="Times New Roman" w:hAnsi="Times New Roman" w:cs="Times New Roman"/>
          <w:sz w:val="24"/>
          <w:szCs w:val="24"/>
        </w:rPr>
      </w:pPr>
      <w:r w:rsidRPr="006777C6">
        <w:rPr>
          <w:rFonts w:ascii="Times New Roman" w:hAnsi="Times New Roman" w:cs="Times New Roman" w:hint="eastAsia"/>
          <w:szCs w:val="21"/>
        </w:rPr>
        <w:t>【</w:t>
      </w:r>
      <w:r w:rsidRPr="006777C6">
        <w:rPr>
          <w:rFonts w:ascii="Times New Roman" w:hAnsi="Times New Roman" w:cs="Times New Roman"/>
          <w:sz w:val="24"/>
          <w:szCs w:val="24"/>
        </w:rPr>
        <w:t>6</w:t>
      </w:r>
      <w:r w:rsidRPr="006777C6">
        <w:rPr>
          <w:rFonts w:ascii="Times New Roman" w:hAnsi="Times New Roman" w:cs="Times New Roman"/>
          <w:szCs w:val="21"/>
        </w:rPr>
        <w:t>】</w:t>
      </w:r>
      <w:r>
        <w:rPr>
          <w:rFonts w:ascii="Times New Roman" w:hAnsi="Times New Roman" w:cs="Times New Roman"/>
          <w:sz w:val="24"/>
          <w:szCs w:val="24"/>
        </w:rPr>
        <w:fldChar w:fldCharType="begin"/>
      </w:r>
      <w:r>
        <w:rPr>
          <w:rFonts w:ascii="Times New Roman" w:hAnsi="Times New Roman" w:cs="Times New Roman"/>
          <w:sz w:val="24"/>
          <w:szCs w:val="24"/>
        </w:rPr>
        <w:instrText xml:space="preserve"> HYPERLINK "https://www.ecb.europa.eu/pub/pdf/scpwps/ecbwp1507.pdf" </w:instrText>
      </w:r>
      <w:r>
        <w:rPr>
          <w:rFonts w:ascii="Times New Roman" w:hAnsi="Times New Roman" w:cs="Times New Roman"/>
          <w:sz w:val="24"/>
          <w:szCs w:val="24"/>
        </w:rPr>
        <w:fldChar w:fldCharType="separate"/>
      </w:r>
      <w:r w:rsidRPr="006777C6">
        <w:rPr>
          <w:rStyle w:val="ab"/>
          <w:rFonts w:ascii="Times New Roman" w:hAnsi="Times New Roman" w:cs="Times New Roman"/>
          <w:sz w:val="24"/>
          <w:szCs w:val="24"/>
        </w:rPr>
        <w:t>Fabio Canova and Matteo Ciccarelli(2013)</w:t>
      </w:r>
    </w:p>
    <w:p w14:paraId="45F87728" w14:textId="77777777" w:rsidR="00FB2405" w:rsidRPr="006777C6" w:rsidRDefault="006777C6" w:rsidP="006E2411">
      <w:pPr>
        <w:spacing w:line="240" w:lineRule="atLeast"/>
        <w:rPr>
          <w:rFonts w:ascii="Times New Roman" w:hAnsi="Times New Roman" w:cs="Times New Roman"/>
          <w:sz w:val="24"/>
          <w:szCs w:val="24"/>
        </w:rPr>
      </w:pPr>
      <w:r w:rsidRPr="006777C6">
        <w:rPr>
          <w:rStyle w:val="ab"/>
          <w:rFonts w:ascii="Times New Roman" w:hAnsi="Times New Roman" w:cs="Times New Roman" w:hint="eastAsia"/>
          <w:sz w:val="24"/>
          <w:szCs w:val="24"/>
        </w:rPr>
        <w:t>“</w:t>
      </w:r>
      <w:r w:rsidRPr="006777C6">
        <w:rPr>
          <w:rStyle w:val="ab"/>
          <w:rFonts w:ascii="Times New Roman" w:hAnsi="Times New Roman" w:cs="Times New Roman"/>
          <w:sz w:val="24"/>
          <w:szCs w:val="24"/>
        </w:rPr>
        <w:t>Panel Vector Autoregressive Models A Survey”</w:t>
      </w:r>
      <w:r>
        <w:rPr>
          <w:rFonts w:ascii="Times New Roman" w:hAnsi="Times New Roman" w:cs="Times New Roman"/>
          <w:sz w:val="24"/>
          <w:szCs w:val="24"/>
        </w:rPr>
        <w:fldChar w:fldCharType="end"/>
      </w:r>
    </w:p>
    <w:p w14:paraId="68002247" w14:textId="77777777" w:rsidR="007720FB" w:rsidRPr="007720FB" w:rsidRDefault="007720FB" w:rsidP="006E2411">
      <w:pPr>
        <w:spacing w:line="240" w:lineRule="atLeast"/>
        <w:rPr>
          <w:rStyle w:val="ab"/>
          <w:rFonts w:ascii="Times New Roman" w:hAnsi="Times New Roman" w:cs="Times New Roman"/>
          <w:sz w:val="24"/>
          <w:szCs w:val="24"/>
        </w:rPr>
      </w:pPr>
      <w:r w:rsidRPr="007720FB">
        <w:rPr>
          <w:rFonts w:ascii="Times New Roman" w:hAnsi="Times New Roman" w:cs="Times New Roman" w:hint="eastAsia"/>
          <w:szCs w:val="21"/>
        </w:rPr>
        <w:t>【</w:t>
      </w:r>
      <w:r w:rsidRPr="007720FB">
        <w:rPr>
          <w:rFonts w:ascii="Times New Roman" w:hAnsi="Times New Roman" w:cs="Times New Roman"/>
          <w:sz w:val="24"/>
          <w:szCs w:val="24"/>
        </w:rPr>
        <w:t>7</w:t>
      </w:r>
      <w:r w:rsidRPr="007720FB">
        <w:rPr>
          <w:rFonts w:ascii="Times New Roman" w:hAnsi="Times New Roman" w:cs="Times New Roman"/>
          <w:szCs w:val="21"/>
        </w:rPr>
        <w:t>】</w:t>
      </w:r>
      <w:r>
        <w:rPr>
          <w:rFonts w:ascii="Times New Roman" w:hAnsi="Times New Roman" w:cs="Times New Roman"/>
          <w:sz w:val="24"/>
          <w:szCs w:val="24"/>
        </w:rPr>
        <w:fldChar w:fldCharType="begin"/>
      </w:r>
      <w:r>
        <w:rPr>
          <w:rFonts w:ascii="Times New Roman" w:hAnsi="Times New Roman" w:cs="Times New Roman"/>
          <w:sz w:val="24"/>
          <w:szCs w:val="24"/>
        </w:rPr>
        <w:instrText xml:space="preserve"> HYPERLINK "http://pzs.dstu.dp.ua/DataMining/times/bibl/econometrics.pdf" </w:instrText>
      </w:r>
      <w:r>
        <w:rPr>
          <w:rFonts w:ascii="Times New Roman" w:hAnsi="Times New Roman" w:cs="Times New Roman"/>
          <w:sz w:val="24"/>
          <w:szCs w:val="24"/>
        </w:rPr>
        <w:fldChar w:fldCharType="separate"/>
      </w:r>
      <w:r w:rsidRPr="007720FB">
        <w:rPr>
          <w:rStyle w:val="ab"/>
          <w:rFonts w:ascii="Times New Roman" w:hAnsi="Times New Roman" w:cs="Times New Roman"/>
          <w:sz w:val="24"/>
          <w:szCs w:val="24"/>
        </w:rPr>
        <w:t>HELMUT LUTKEPOHL,</w:t>
      </w:r>
    </w:p>
    <w:p w14:paraId="682FFB72" w14:textId="77777777" w:rsidR="007720FB" w:rsidRPr="007720FB" w:rsidRDefault="007720FB" w:rsidP="006E2411">
      <w:pPr>
        <w:spacing w:line="240" w:lineRule="atLeast"/>
        <w:rPr>
          <w:rStyle w:val="ab"/>
          <w:rFonts w:ascii="Times New Roman" w:hAnsi="Times New Roman" w:cs="Times New Roman"/>
          <w:sz w:val="24"/>
          <w:szCs w:val="24"/>
        </w:rPr>
      </w:pPr>
      <w:r w:rsidRPr="007720FB">
        <w:rPr>
          <w:rStyle w:val="ab"/>
          <w:rFonts w:ascii="Times New Roman" w:hAnsi="Times New Roman" w:cs="Times New Roman"/>
          <w:sz w:val="24"/>
          <w:szCs w:val="24"/>
        </w:rPr>
        <w:t>MARKUS KRATZIG(2004)</w:t>
      </w:r>
    </w:p>
    <w:p w14:paraId="13CE35B5" w14:textId="77777777" w:rsidR="00FB2405" w:rsidRPr="007720FB" w:rsidRDefault="007720FB" w:rsidP="006E2411">
      <w:pPr>
        <w:spacing w:line="240" w:lineRule="atLeast"/>
        <w:rPr>
          <w:rFonts w:ascii="Times New Roman" w:hAnsi="Times New Roman" w:cs="Times New Roman"/>
          <w:sz w:val="24"/>
          <w:szCs w:val="24"/>
        </w:rPr>
      </w:pPr>
      <w:r w:rsidRPr="007720FB">
        <w:rPr>
          <w:rStyle w:val="ab"/>
          <w:rFonts w:ascii="Times New Roman" w:hAnsi="Times New Roman" w:cs="Times New Roman" w:hint="eastAsia"/>
          <w:sz w:val="24"/>
          <w:szCs w:val="24"/>
        </w:rPr>
        <w:t>“</w:t>
      </w:r>
      <w:r w:rsidRPr="007720FB">
        <w:rPr>
          <w:rStyle w:val="ab"/>
          <w:rFonts w:ascii="Times New Roman" w:hAnsi="Times New Roman" w:cs="Times New Roman"/>
          <w:sz w:val="24"/>
          <w:szCs w:val="24"/>
        </w:rPr>
        <w:t>APPLIED TIME SERIES ECONOMETRICS”</w:t>
      </w:r>
      <w:r>
        <w:rPr>
          <w:rFonts w:ascii="Times New Roman" w:hAnsi="Times New Roman" w:cs="Times New Roman"/>
          <w:sz w:val="24"/>
          <w:szCs w:val="24"/>
        </w:rPr>
        <w:fldChar w:fldCharType="end"/>
      </w:r>
    </w:p>
    <w:p w14:paraId="68EF2CCE" w14:textId="77777777" w:rsidR="006C60F1" w:rsidRPr="006C60F1" w:rsidRDefault="006C60F1" w:rsidP="006E2411">
      <w:pPr>
        <w:spacing w:line="240" w:lineRule="atLeast"/>
        <w:rPr>
          <w:rStyle w:val="ab"/>
          <w:rFonts w:ascii="Times New Roman" w:hAnsi="Times New Roman" w:cs="Times New Roman"/>
          <w:sz w:val="24"/>
          <w:szCs w:val="24"/>
        </w:rPr>
      </w:pPr>
      <w:r w:rsidRPr="006C60F1">
        <w:rPr>
          <w:rFonts w:ascii="Times New Roman" w:hAnsi="Times New Roman" w:cs="Times New Roman" w:hint="eastAsia"/>
          <w:szCs w:val="21"/>
        </w:rPr>
        <w:t>【</w:t>
      </w:r>
      <w:r w:rsidRPr="006C60F1">
        <w:rPr>
          <w:rFonts w:ascii="Times New Roman" w:hAnsi="Times New Roman" w:cs="Times New Roman"/>
          <w:sz w:val="24"/>
          <w:szCs w:val="24"/>
        </w:rPr>
        <w:t>8</w:t>
      </w:r>
      <w:r w:rsidRPr="006C60F1">
        <w:rPr>
          <w:rFonts w:ascii="Times New Roman" w:hAnsi="Times New Roman" w:cs="Times New Roman"/>
          <w:szCs w:val="21"/>
        </w:rPr>
        <w:t>】</w:t>
      </w:r>
      <w:r>
        <w:rPr>
          <w:rFonts w:ascii="Times New Roman" w:hAnsi="Times New Roman" w:cs="Times New Roman"/>
          <w:sz w:val="24"/>
          <w:szCs w:val="24"/>
        </w:rPr>
        <w:fldChar w:fldCharType="begin"/>
      </w:r>
      <w:r>
        <w:rPr>
          <w:rFonts w:ascii="Times New Roman" w:hAnsi="Times New Roman" w:cs="Times New Roman"/>
          <w:sz w:val="24"/>
          <w:szCs w:val="24"/>
        </w:rPr>
        <w:instrText xml:space="preserve"> HYPERLINK "https://www.sas.upenn.edu/~fdiebold/Teaching706/TimeSeriesEconometrics.pdf" </w:instrText>
      </w:r>
      <w:r>
        <w:rPr>
          <w:rFonts w:ascii="Times New Roman" w:hAnsi="Times New Roman" w:cs="Times New Roman"/>
          <w:sz w:val="24"/>
          <w:szCs w:val="24"/>
        </w:rPr>
        <w:fldChar w:fldCharType="separate"/>
      </w:r>
      <w:r w:rsidRPr="006C60F1">
        <w:rPr>
          <w:rStyle w:val="ab"/>
          <w:rFonts w:ascii="Times New Roman" w:hAnsi="Times New Roman" w:cs="Times New Roman"/>
          <w:sz w:val="24"/>
          <w:szCs w:val="24"/>
        </w:rPr>
        <w:t>Francis X. Diebold(2019)</w:t>
      </w:r>
    </w:p>
    <w:p w14:paraId="3A96C2B0" w14:textId="77777777" w:rsidR="00FB2405" w:rsidRPr="006C60F1" w:rsidRDefault="006C60F1" w:rsidP="006E2411">
      <w:pPr>
        <w:spacing w:line="240" w:lineRule="atLeast"/>
        <w:rPr>
          <w:rFonts w:ascii="Times New Roman" w:hAnsi="Times New Roman" w:cs="Times New Roman"/>
          <w:sz w:val="24"/>
          <w:szCs w:val="24"/>
        </w:rPr>
      </w:pPr>
      <w:r w:rsidRPr="006C60F1">
        <w:rPr>
          <w:rStyle w:val="ab"/>
          <w:rFonts w:ascii="Times New Roman" w:hAnsi="Times New Roman" w:cs="Times New Roman" w:hint="eastAsia"/>
          <w:sz w:val="24"/>
          <w:szCs w:val="24"/>
        </w:rPr>
        <w:t>“</w:t>
      </w:r>
      <w:r w:rsidRPr="006C60F1">
        <w:rPr>
          <w:rStyle w:val="ab"/>
          <w:rFonts w:ascii="Times New Roman" w:hAnsi="Times New Roman" w:cs="Times New Roman"/>
          <w:sz w:val="24"/>
          <w:szCs w:val="24"/>
        </w:rPr>
        <w:t>Time-Series Econometrics A Concise Course”</w:t>
      </w:r>
      <w:r>
        <w:rPr>
          <w:rFonts w:ascii="Times New Roman" w:hAnsi="Times New Roman" w:cs="Times New Roman"/>
          <w:sz w:val="24"/>
          <w:szCs w:val="24"/>
        </w:rPr>
        <w:fldChar w:fldCharType="end"/>
      </w:r>
    </w:p>
    <w:p w14:paraId="44B7AA56" w14:textId="77777777" w:rsidR="009818F4" w:rsidRPr="009818F4" w:rsidRDefault="009818F4" w:rsidP="006E2411">
      <w:pPr>
        <w:spacing w:line="240" w:lineRule="atLeast"/>
        <w:rPr>
          <w:rStyle w:val="ab"/>
          <w:rFonts w:ascii="Times New Roman" w:hAnsi="Times New Roman" w:cs="Times New Roman"/>
          <w:sz w:val="24"/>
          <w:szCs w:val="24"/>
        </w:rPr>
      </w:pPr>
      <w:r w:rsidRPr="009818F4">
        <w:rPr>
          <w:rFonts w:ascii="Times New Roman" w:hAnsi="Times New Roman" w:cs="Times New Roman" w:hint="eastAsia"/>
          <w:szCs w:val="21"/>
        </w:rPr>
        <w:t>【</w:t>
      </w:r>
      <w:r w:rsidRPr="009818F4">
        <w:rPr>
          <w:rFonts w:ascii="Times New Roman" w:hAnsi="Times New Roman" w:cs="Times New Roman"/>
          <w:sz w:val="24"/>
          <w:szCs w:val="24"/>
        </w:rPr>
        <w:t>9</w:t>
      </w:r>
      <w:r w:rsidRPr="009818F4">
        <w:rPr>
          <w:rFonts w:ascii="Times New Roman" w:hAnsi="Times New Roman" w:cs="Times New Roman"/>
          <w:szCs w:val="21"/>
        </w:rPr>
        <w:t>】</w:t>
      </w:r>
      <w:r>
        <w:rPr>
          <w:rFonts w:ascii="Times New Roman" w:hAnsi="Times New Roman" w:cs="Times New Roman"/>
          <w:sz w:val="24"/>
          <w:szCs w:val="24"/>
        </w:rPr>
        <w:fldChar w:fldCharType="begin"/>
      </w:r>
      <w:r>
        <w:rPr>
          <w:rFonts w:ascii="Times New Roman" w:hAnsi="Times New Roman" w:cs="Times New Roman"/>
          <w:sz w:val="24"/>
          <w:szCs w:val="24"/>
        </w:rPr>
        <w:instrText xml:space="preserve"> HYPERLINK "https://www.ssc.wisc.edu/~bhansen/econometrics/Econometrics2006.pdf" </w:instrText>
      </w:r>
      <w:r>
        <w:rPr>
          <w:rFonts w:ascii="Times New Roman" w:hAnsi="Times New Roman" w:cs="Times New Roman"/>
          <w:sz w:val="24"/>
          <w:szCs w:val="24"/>
        </w:rPr>
        <w:fldChar w:fldCharType="separate"/>
      </w:r>
      <w:r w:rsidRPr="009818F4">
        <w:rPr>
          <w:rStyle w:val="ab"/>
          <w:rFonts w:ascii="Times New Roman" w:hAnsi="Times New Roman" w:cs="Times New Roman"/>
          <w:sz w:val="24"/>
          <w:szCs w:val="24"/>
        </w:rPr>
        <w:t>Bruce E. Hansen(2006)</w:t>
      </w:r>
    </w:p>
    <w:p w14:paraId="550E7B42" w14:textId="77777777" w:rsidR="00FB2405" w:rsidRPr="009818F4" w:rsidRDefault="009818F4" w:rsidP="006E2411">
      <w:pPr>
        <w:spacing w:line="240" w:lineRule="atLeast"/>
        <w:rPr>
          <w:rFonts w:ascii="Times New Roman" w:hAnsi="Times New Roman" w:cs="Times New Roman"/>
          <w:sz w:val="24"/>
          <w:szCs w:val="24"/>
        </w:rPr>
      </w:pPr>
      <w:r w:rsidRPr="009818F4">
        <w:rPr>
          <w:rStyle w:val="ab"/>
          <w:rFonts w:ascii="Times New Roman" w:hAnsi="Times New Roman" w:cs="Times New Roman" w:hint="eastAsia"/>
          <w:sz w:val="24"/>
          <w:szCs w:val="24"/>
        </w:rPr>
        <w:t>“</w:t>
      </w:r>
      <w:r w:rsidRPr="009818F4">
        <w:rPr>
          <w:rStyle w:val="ab"/>
          <w:rFonts w:ascii="Times New Roman" w:hAnsi="Times New Roman" w:cs="Times New Roman"/>
          <w:sz w:val="24"/>
          <w:szCs w:val="24"/>
        </w:rPr>
        <w:t>ECONOMETRICS”</w:t>
      </w:r>
      <w:r>
        <w:rPr>
          <w:rFonts w:ascii="Times New Roman" w:hAnsi="Times New Roman" w:cs="Times New Roman"/>
          <w:sz w:val="24"/>
          <w:szCs w:val="24"/>
        </w:rPr>
        <w:fldChar w:fldCharType="end"/>
      </w:r>
    </w:p>
    <w:p w14:paraId="279B80E6" w14:textId="77777777" w:rsidR="00FB2405" w:rsidRPr="00C02D51" w:rsidRDefault="00C02D51" w:rsidP="006E2411">
      <w:pPr>
        <w:spacing w:line="240" w:lineRule="atLeast"/>
        <w:rPr>
          <w:rStyle w:val="ab"/>
          <w:rFonts w:ascii="Times New Roman" w:hAnsi="Times New Roman" w:cs="Times New Roman"/>
          <w:sz w:val="24"/>
          <w:szCs w:val="24"/>
        </w:rPr>
      </w:pPr>
      <w:r w:rsidRPr="00C02D51">
        <w:rPr>
          <w:rFonts w:ascii="Times New Roman" w:hAnsi="Times New Roman" w:cs="Times New Roman" w:hint="eastAsia"/>
          <w:szCs w:val="21"/>
        </w:rPr>
        <w:t>【</w:t>
      </w:r>
      <w:r w:rsidRPr="00C02D51">
        <w:rPr>
          <w:rFonts w:ascii="Times New Roman" w:hAnsi="Times New Roman" w:cs="Times New Roman"/>
          <w:sz w:val="24"/>
          <w:szCs w:val="24"/>
        </w:rPr>
        <w:t>10</w:t>
      </w:r>
      <w:r w:rsidRPr="00C02D51">
        <w:rPr>
          <w:rFonts w:ascii="Times New Roman" w:hAnsi="Times New Roman" w:cs="Times New Roman"/>
          <w:szCs w:val="21"/>
        </w:rPr>
        <w:t>】</w:t>
      </w:r>
      <w:r>
        <w:rPr>
          <w:rFonts w:ascii="Times New Roman" w:hAnsi="Times New Roman" w:cs="Times New Roman"/>
          <w:sz w:val="24"/>
          <w:szCs w:val="24"/>
        </w:rPr>
        <w:fldChar w:fldCharType="begin"/>
      </w:r>
      <w:r>
        <w:rPr>
          <w:rFonts w:ascii="Times New Roman" w:hAnsi="Times New Roman" w:cs="Times New Roman"/>
          <w:sz w:val="24"/>
          <w:szCs w:val="24"/>
        </w:rPr>
        <w:instrText xml:space="preserve"> HYPERLINK "https://www.bioinf.jku.at/publications/older/2604.pdf" </w:instrText>
      </w:r>
      <w:r>
        <w:rPr>
          <w:rFonts w:ascii="Times New Roman" w:hAnsi="Times New Roman" w:cs="Times New Roman"/>
          <w:sz w:val="24"/>
          <w:szCs w:val="24"/>
        </w:rPr>
        <w:fldChar w:fldCharType="separate"/>
      </w:r>
      <w:r w:rsidRPr="00C02D51">
        <w:rPr>
          <w:rStyle w:val="ab"/>
          <w:rFonts w:ascii="Times New Roman" w:hAnsi="Times New Roman" w:cs="Times New Roman"/>
          <w:sz w:val="24"/>
          <w:szCs w:val="24"/>
        </w:rPr>
        <w:t>Sepp Hochreiter</w:t>
      </w:r>
      <w:r w:rsidRPr="00C02D51">
        <w:rPr>
          <w:rStyle w:val="ab"/>
          <w:rFonts w:ascii="Times New Roman" w:hAnsi="Times New Roman" w:cs="Times New Roman"/>
          <w:szCs w:val="21"/>
        </w:rPr>
        <w:t>ら</w:t>
      </w:r>
      <w:r w:rsidRPr="00C02D51">
        <w:rPr>
          <w:rStyle w:val="ab"/>
          <w:rFonts w:ascii="Times New Roman" w:hAnsi="Times New Roman" w:cs="Times New Roman"/>
          <w:sz w:val="24"/>
          <w:szCs w:val="24"/>
        </w:rPr>
        <w:t>(1997)</w:t>
      </w:r>
    </w:p>
    <w:p w14:paraId="13ACBCF1" w14:textId="77777777" w:rsidR="00FB2405" w:rsidRPr="00C02D51" w:rsidRDefault="00C02D51" w:rsidP="006E2411">
      <w:pPr>
        <w:spacing w:line="240" w:lineRule="atLeast"/>
        <w:rPr>
          <w:rFonts w:ascii="Times New Roman" w:hAnsi="Times New Roman" w:cs="Times New Roman"/>
          <w:sz w:val="24"/>
          <w:szCs w:val="24"/>
        </w:rPr>
      </w:pPr>
      <w:r w:rsidRPr="00C02D51">
        <w:rPr>
          <w:rStyle w:val="ab"/>
          <w:rFonts w:ascii="Times New Roman" w:hAnsi="Times New Roman" w:cs="Times New Roman" w:hint="eastAsia"/>
          <w:sz w:val="24"/>
          <w:szCs w:val="24"/>
        </w:rPr>
        <w:t>“</w:t>
      </w:r>
      <w:r w:rsidRPr="00C02D51">
        <w:rPr>
          <w:rStyle w:val="ab"/>
          <w:rFonts w:ascii="Times New Roman" w:hAnsi="Times New Roman" w:cs="Times New Roman"/>
          <w:sz w:val="24"/>
          <w:szCs w:val="24"/>
        </w:rPr>
        <w:t>LONG SHORT-TERM MEMORY”</w:t>
      </w:r>
      <w:r>
        <w:rPr>
          <w:rFonts w:ascii="Times New Roman" w:hAnsi="Times New Roman" w:cs="Times New Roman"/>
          <w:sz w:val="24"/>
          <w:szCs w:val="24"/>
        </w:rPr>
        <w:fldChar w:fldCharType="end"/>
      </w:r>
    </w:p>
    <w:p w14:paraId="64D924AB" w14:textId="77777777" w:rsidR="008620BB" w:rsidRPr="008620BB" w:rsidRDefault="008620BB" w:rsidP="006E2411">
      <w:pPr>
        <w:spacing w:line="240" w:lineRule="atLeast"/>
        <w:rPr>
          <w:rStyle w:val="ab"/>
          <w:rFonts w:ascii="Times New Roman" w:hAnsi="Times New Roman" w:cs="Times New Roman"/>
          <w:sz w:val="24"/>
          <w:szCs w:val="24"/>
        </w:rPr>
      </w:pPr>
      <w:r w:rsidRPr="008620BB">
        <w:rPr>
          <w:rFonts w:ascii="Times New Roman" w:hAnsi="Times New Roman" w:cs="Times New Roman" w:hint="eastAsia"/>
          <w:szCs w:val="21"/>
        </w:rPr>
        <w:t>【</w:t>
      </w:r>
      <w:r w:rsidRPr="008620BB">
        <w:rPr>
          <w:rFonts w:ascii="Times New Roman" w:hAnsi="Times New Roman" w:cs="Times New Roman"/>
          <w:sz w:val="24"/>
          <w:szCs w:val="24"/>
        </w:rPr>
        <w:t>11</w:t>
      </w:r>
      <w:r w:rsidRPr="008620BB">
        <w:rPr>
          <w:rFonts w:ascii="Times New Roman" w:hAnsi="Times New Roman" w:cs="Times New Roman"/>
          <w:szCs w:val="21"/>
        </w:rPr>
        <w:t>】</w:t>
      </w:r>
      <w:r>
        <w:rPr>
          <w:rFonts w:ascii="Times New Roman" w:hAnsi="Times New Roman" w:cs="Times New Roman"/>
          <w:sz w:val="24"/>
          <w:szCs w:val="24"/>
        </w:rPr>
        <w:fldChar w:fldCharType="begin"/>
      </w:r>
      <w:r>
        <w:rPr>
          <w:rFonts w:ascii="Times New Roman" w:hAnsi="Times New Roman" w:cs="Times New Roman"/>
          <w:sz w:val="24"/>
          <w:szCs w:val="24"/>
        </w:rPr>
        <w:instrText xml:space="preserve"> HYPERLINK "https://www.researchgate.net/publication/322351952_Long_Short_Term_Memory_Recurrent_Neural_Network_LSTMRNN_Based_Workload_Forecasting_Model_For_Cloud_Datacenters" </w:instrText>
      </w:r>
      <w:r>
        <w:rPr>
          <w:rFonts w:ascii="Times New Roman" w:hAnsi="Times New Roman" w:cs="Times New Roman"/>
          <w:sz w:val="24"/>
          <w:szCs w:val="24"/>
        </w:rPr>
        <w:fldChar w:fldCharType="separate"/>
      </w:r>
      <w:r w:rsidRPr="008620BB">
        <w:rPr>
          <w:rStyle w:val="ab"/>
          <w:rFonts w:ascii="Times New Roman" w:hAnsi="Times New Roman" w:cs="Times New Roman"/>
          <w:sz w:val="24"/>
          <w:szCs w:val="24"/>
        </w:rPr>
        <w:t>Jitendra Kumar, Rimsha Goomer, Ashutosh Kumar Singh(2017)</w:t>
      </w:r>
    </w:p>
    <w:p w14:paraId="79609A05" w14:textId="77777777" w:rsidR="00FB2405" w:rsidRPr="00FB2405" w:rsidRDefault="008620BB" w:rsidP="006E2411">
      <w:pPr>
        <w:spacing w:line="240" w:lineRule="atLeast"/>
        <w:rPr>
          <w:rFonts w:ascii="Times New Roman" w:hAnsi="Times New Roman" w:cs="Times New Roman"/>
          <w:sz w:val="24"/>
          <w:szCs w:val="24"/>
        </w:rPr>
      </w:pPr>
      <w:r w:rsidRPr="008620BB">
        <w:rPr>
          <w:rStyle w:val="ab"/>
          <w:rFonts w:ascii="Times New Roman" w:hAnsi="Times New Roman" w:cs="Times New Roman"/>
          <w:sz w:val="24"/>
          <w:szCs w:val="24"/>
        </w:rPr>
        <w:t>“Long Short Term Memory Recurrent Neural Network(LSTM-RNN) Based Workload Forecasting Model For Cloud Datacenters”</w:t>
      </w:r>
      <w:r>
        <w:rPr>
          <w:rFonts w:ascii="Times New Roman" w:hAnsi="Times New Roman" w:cs="Times New Roman"/>
          <w:sz w:val="24"/>
          <w:szCs w:val="24"/>
        </w:rPr>
        <w:fldChar w:fldCharType="end"/>
      </w:r>
    </w:p>
    <w:p w14:paraId="0A01B339" w14:textId="77777777" w:rsidR="001B4EE5" w:rsidRPr="001B4EE5" w:rsidRDefault="001B4EE5" w:rsidP="006E2411">
      <w:pPr>
        <w:spacing w:line="240" w:lineRule="atLeast"/>
        <w:rPr>
          <w:rStyle w:val="ab"/>
          <w:rFonts w:ascii="Times New Roman" w:hAnsi="Times New Roman" w:cs="Times New Roman"/>
          <w:sz w:val="24"/>
          <w:szCs w:val="24"/>
        </w:rPr>
      </w:pPr>
      <w:r w:rsidRPr="001B4EE5">
        <w:rPr>
          <w:rFonts w:ascii="Times New Roman" w:hAnsi="Times New Roman" w:cs="Times New Roman" w:hint="eastAsia"/>
          <w:szCs w:val="21"/>
        </w:rPr>
        <w:t>【</w:t>
      </w:r>
      <w:r w:rsidRPr="001B4EE5">
        <w:rPr>
          <w:rFonts w:ascii="Times New Roman" w:hAnsi="Times New Roman" w:cs="Times New Roman"/>
          <w:sz w:val="24"/>
          <w:szCs w:val="24"/>
        </w:rPr>
        <w:t>12</w:t>
      </w:r>
      <w:r w:rsidRPr="001B4EE5">
        <w:rPr>
          <w:rFonts w:ascii="Times New Roman" w:hAnsi="Times New Roman" w:cs="Times New Roman"/>
          <w:szCs w:val="21"/>
        </w:rPr>
        <w:t>】</w:t>
      </w:r>
      <w:r>
        <w:rPr>
          <w:rFonts w:ascii="Times New Roman" w:hAnsi="Times New Roman" w:cs="Times New Roman"/>
          <w:sz w:val="24"/>
          <w:szCs w:val="24"/>
        </w:rPr>
        <w:fldChar w:fldCharType="begin"/>
      </w:r>
      <w:r>
        <w:rPr>
          <w:rFonts w:ascii="Times New Roman" w:hAnsi="Times New Roman" w:cs="Times New Roman"/>
          <w:sz w:val="24"/>
          <w:szCs w:val="24"/>
        </w:rPr>
        <w:instrText xml:space="preserve"> HYPERLINK "https://arxiv.org/pdf/1705.05690.pdf" </w:instrText>
      </w:r>
      <w:r>
        <w:rPr>
          <w:rFonts w:ascii="Times New Roman" w:hAnsi="Times New Roman" w:cs="Times New Roman"/>
          <w:sz w:val="24"/>
          <w:szCs w:val="24"/>
        </w:rPr>
        <w:fldChar w:fldCharType="separate"/>
      </w:r>
      <w:r w:rsidRPr="001B4EE5">
        <w:rPr>
          <w:rStyle w:val="ab"/>
          <w:rFonts w:ascii="Times New Roman" w:hAnsi="Times New Roman" w:cs="Times New Roman"/>
          <w:sz w:val="24"/>
          <w:szCs w:val="24"/>
        </w:rPr>
        <w:t>Abdelhadi Azzouni, Guy Pujolle(2017)</w:t>
      </w:r>
    </w:p>
    <w:p w14:paraId="7E45397E" w14:textId="77777777" w:rsidR="00FB2405" w:rsidRPr="00FB2405" w:rsidRDefault="001B4EE5" w:rsidP="006E2411">
      <w:pPr>
        <w:spacing w:line="240" w:lineRule="atLeast"/>
        <w:rPr>
          <w:rFonts w:ascii="Times New Roman" w:hAnsi="Times New Roman" w:cs="Times New Roman"/>
          <w:sz w:val="24"/>
          <w:szCs w:val="24"/>
        </w:rPr>
      </w:pPr>
      <w:r w:rsidRPr="001B4EE5">
        <w:rPr>
          <w:rStyle w:val="ab"/>
          <w:rFonts w:ascii="Times New Roman" w:hAnsi="Times New Roman" w:cs="Times New Roman"/>
          <w:sz w:val="24"/>
          <w:szCs w:val="24"/>
        </w:rPr>
        <w:t>“A Long Short-Term Memory Recurrent Neural Network Framework for Network Traffic Matrix Prediction”</w:t>
      </w:r>
      <w:r>
        <w:rPr>
          <w:rFonts w:ascii="Times New Roman" w:hAnsi="Times New Roman" w:cs="Times New Roman"/>
          <w:sz w:val="24"/>
          <w:szCs w:val="24"/>
        </w:rPr>
        <w:fldChar w:fldCharType="end"/>
      </w:r>
    </w:p>
    <w:p w14:paraId="40BB81EC" w14:textId="77777777" w:rsidR="001B4EE5" w:rsidRPr="001B4EE5" w:rsidRDefault="001B4EE5" w:rsidP="006E2411">
      <w:pPr>
        <w:spacing w:line="240" w:lineRule="atLeast"/>
        <w:rPr>
          <w:rStyle w:val="ab"/>
          <w:rFonts w:ascii="Times New Roman" w:hAnsi="Times New Roman" w:cs="Times New Roman"/>
          <w:sz w:val="24"/>
          <w:szCs w:val="24"/>
        </w:rPr>
      </w:pPr>
      <w:r w:rsidRPr="001B4EE5">
        <w:rPr>
          <w:rFonts w:ascii="Times New Roman" w:hAnsi="Times New Roman" w:cs="Times New Roman" w:hint="eastAsia"/>
          <w:szCs w:val="21"/>
        </w:rPr>
        <w:t>【</w:t>
      </w:r>
      <w:r w:rsidRPr="001B4EE5">
        <w:rPr>
          <w:rFonts w:ascii="Times New Roman" w:hAnsi="Times New Roman" w:cs="Times New Roman"/>
          <w:sz w:val="24"/>
          <w:szCs w:val="24"/>
        </w:rPr>
        <w:t>13</w:t>
      </w:r>
      <w:r w:rsidRPr="001B4EE5">
        <w:rPr>
          <w:rFonts w:ascii="Times New Roman" w:hAnsi="Times New Roman" w:cs="Times New Roman"/>
          <w:szCs w:val="21"/>
        </w:rPr>
        <w:t>】</w:t>
      </w:r>
      <w:r>
        <w:rPr>
          <w:rFonts w:ascii="Times New Roman" w:hAnsi="Times New Roman" w:cs="Times New Roman"/>
          <w:sz w:val="24"/>
          <w:szCs w:val="24"/>
        </w:rPr>
        <w:fldChar w:fldCharType="begin"/>
      </w:r>
      <w:r>
        <w:rPr>
          <w:rFonts w:ascii="Times New Roman" w:hAnsi="Times New Roman" w:cs="Times New Roman"/>
          <w:sz w:val="24"/>
          <w:szCs w:val="24"/>
        </w:rPr>
        <w:instrText xml:space="preserve"> HYPERLINK "https://users.aalto.fi/~ssarkka/course_s2012/pdf/sde_course_booklet_2012.pdf" </w:instrText>
      </w:r>
      <w:r>
        <w:rPr>
          <w:rFonts w:ascii="Times New Roman" w:hAnsi="Times New Roman" w:cs="Times New Roman"/>
          <w:sz w:val="24"/>
          <w:szCs w:val="24"/>
        </w:rPr>
        <w:fldChar w:fldCharType="separate"/>
      </w:r>
      <w:r w:rsidRPr="001B4EE5">
        <w:rPr>
          <w:rStyle w:val="ab"/>
          <w:rFonts w:ascii="Times New Roman" w:hAnsi="Times New Roman" w:cs="Times New Roman"/>
          <w:sz w:val="24"/>
          <w:szCs w:val="24"/>
        </w:rPr>
        <w:t>Simo Särkkä(2012)</w:t>
      </w:r>
    </w:p>
    <w:p w14:paraId="74740AFB" w14:textId="77777777" w:rsidR="00E60162" w:rsidRPr="00FB2405" w:rsidRDefault="001B4EE5" w:rsidP="006E2411">
      <w:pPr>
        <w:spacing w:line="240" w:lineRule="atLeast"/>
        <w:rPr>
          <w:rFonts w:ascii="Times New Roman" w:hAnsi="Times New Roman" w:cs="Times New Roman"/>
          <w:sz w:val="24"/>
          <w:szCs w:val="24"/>
        </w:rPr>
      </w:pPr>
      <w:r w:rsidRPr="001B4EE5">
        <w:rPr>
          <w:rStyle w:val="ab"/>
          <w:rFonts w:ascii="Times New Roman" w:hAnsi="Times New Roman" w:cs="Times New Roman"/>
          <w:sz w:val="24"/>
          <w:szCs w:val="24"/>
        </w:rPr>
        <w:t>“Applied Stochastic Differential Equations”</w:t>
      </w:r>
      <w:r>
        <w:rPr>
          <w:rFonts w:ascii="Times New Roman" w:hAnsi="Times New Roman" w:cs="Times New Roman"/>
          <w:sz w:val="24"/>
          <w:szCs w:val="24"/>
        </w:rPr>
        <w:fldChar w:fldCharType="end"/>
      </w:r>
    </w:p>
    <w:p w14:paraId="22D62DA1" w14:textId="77777777" w:rsidR="00E60162" w:rsidRPr="00FB2405" w:rsidRDefault="00E60162" w:rsidP="006E2411">
      <w:pPr>
        <w:spacing w:line="240" w:lineRule="atLeast"/>
        <w:rPr>
          <w:rFonts w:ascii="Times New Roman" w:hAnsi="Times New Roman" w:cs="Times New Roman"/>
          <w:sz w:val="24"/>
          <w:szCs w:val="24"/>
        </w:rPr>
      </w:pPr>
    </w:p>
    <w:p w14:paraId="0DA14971" w14:textId="77777777" w:rsidR="00E60162" w:rsidRPr="00FB2405" w:rsidRDefault="00E60162" w:rsidP="006E2411">
      <w:pPr>
        <w:spacing w:line="240" w:lineRule="atLeast"/>
        <w:rPr>
          <w:rFonts w:ascii="Times New Roman" w:hAnsi="Times New Roman" w:cs="Times New Roman"/>
          <w:sz w:val="24"/>
          <w:szCs w:val="24"/>
        </w:rPr>
      </w:pPr>
    </w:p>
    <w:p w14:paraId="7F8B2041" w14:textId="77777777" w:rsidR="00E60162" w:rsidRDefault="00E60162" w:rsidP="006E2411">
      <w:pPr>
        <w:spacing w:line="240" w:lineRule="atLeast"/>
        <w:rPr>
          <w:rFonts w:ascii="Times New Roman" w:hAnsi="Times New Roman" w:cs="Times New Roman"/>
          <w:sz w:val="24"/>
          <w:szCs w:val="24"/>
        </w:rPr>
      </w:pPr>
    </w:p>
    <w:p w14:paraId="17616443" w14:textId="77777777" w:rsidR="001B4EE5" w:rsidRDefault="001B4EE5" w:rsidP="006E2411">
      <w:pPr>
        <w:spacing w:line="240" w:lineRule="atLeast"/>
        <w:rPr>
          <w:rFonts w:ascii="Times New Roman" w:hAnsi="Times New Roman" w:cs="Times New Roman"/>
          <w:sz w:val="24"/>
          <w:szCs w:val="24"/>
        </w:rPr>
      </w:pPr>
    </w:p>
    <w:p w14:paraId="0E50218E" w14:textId="77777777" w:rsidR="001B4EE5" w:rsidRDefault="001B4EE5" w:rsidP="006E2411">
      <w:pPr>
        <w:spacing w:line="240" w:lineRule="atLeast"/>
        <w:rPr>
          <w:rFonts w:ascii="Times New Roman" w:hAnsi="Times New Roman" w:cs="Times New Roman"/>
          <w:sz w:val="24"/>
          <w:szCs w:val="24"/>
        </w:rPr>
      </w:pPr>
    </w:p>
    <w:p w14:paraId="3323F571" w14:textId="77777777" w:rsidR="001B4EE5" w:rsidRDefault="001B4EE5" w:rsidP="006E2411">
      <w:pPr>
        <w:spacing w:line="240" w:lineRule="atLeast"/>
        <w:rPr>
          <w:rFonts w:ascii="Times New Roman" w:hAnsi="Times New Roman" w:cs="Times New Roman"/>
          <w:sz w:val="24"/>
          <w:szCs w:val="24"/>
        </w:rPr>
      </w:pPr>
    </w:p>
    <w:p w14:paraId="058BB404" w14:textId="77777777" w:rsidR="001B4EE5" w:rsidRDefault="001B4EE5" w:rsidP="006E2411">
      <w:pPr>
        <w:spacing w:line="240" w:lineRule="atLeast"/>
        <w:rPr>
          <w:rFonts w:ascii="Times New Roman" w:hAnsi="Times New Roman" w:cs="Times New Roman"/>
          <w:sz w:val="24"/>
          <w:szCs w:val="24"/>
        </w:rPr>
      </w:pPr>
    </w:p>
    <w:p w14:paraId="5B85A743" w14:textId="77777777" w:rsidR="001B4EE5" w:rsidRDefault="001B4EE5" w:rsidP="006E2411">
      <w:pPr>
        <w:spacing w:line="240" w:lineRule="atLeast"/>
        <w:rPr>
          <w:rFonts w:ascii="Times New Roman" w:hAnsi="Times New Roman" w:cs="Times New Roman"/>
          <w:sz w:val="24"/>
          <w:szCs w:val="24"/>
        </w:rPr>
      </w:pPr>
    </w:p>
    <w:p w14:paraId="316E9CD1" w14:textId="77777777" w:rsidR="001B4EE5" w:rsidRPr="00FB2405" w:rsidRDefault="001B4EE5" w:rsidP="006E2411">
      <w:pPr>
        <w:spacing w:line="240" w:lineRule="atLeast"/>
        <w:rPr>
          <w:rFonts w:ascii="Times New Roman" w:hAnsi="Times New Roman" w:cs="Times New Roman"/>
          <w:sz w:val="24"/>
          <w:szCs w:val="24"/>
        </w:rPr>
      </w:pPr>
    </w:p>
    <w:p w14:paraId="64B93617" w14:textId="6AA5A2DA" w:rsidR="00D37D24" w:rsidRDefault="00D37D24" w:rsidP="006E2411">
      <w:pPr>
        <w:spacing w:line="240" w:lineRule="atLeast"/>
        <w:sectPr w:rsidR="00D37D24" w:rsidSect="000E483F">
          <w:type w:val="continuous"/>
          <w:pgSz w:w="11906" w:h="16838"/>
          <w:pgMar w:top="720" w:right="720" w:bottom="720" w:left="720" w:header="851" w:footer="992" w:gutter="0"/>
          <w:cols w:num="2" w:space="425"/>
          <w:docGrid w:type="lines" w:linePitch="290"/>
        </w:sectPr>
      </w:pPr>
    </w:p>
    <w:p w14:paraId="305CFC7A" w14:textId="23457813" w:rsidR="00E236A9" w:rsidRDefault="00855DB2" w:rsidP="006E2411">
      <w:pPr>
        <w:pStyle w:val="afa"/>
        <w:spacing w:line="240" w:lineRule="atLeast"/>
      </w:pPr>
      <w:bookmarkStart w:id="93" w:name="_Toc73421319"/>
      <w:bookmarkStart w:id="94" w:name="_Toc73508869"/>
      <w:r>
        <w:rPr>
          <w:rFonts w:hint="eastAsia"/>
        </w:rPr>
        <w:lastRenderedPageBreak/>
        <w:t>付録</w:t>
      </w:r>
      <w:bookmarkEnd w:id="93"/>
      <w:bookmarkEnd w:id="94"/>
    </w:p>
    <w:p w14:paraId="2214FE19" w14:textId="5414E2F0" w:rsidR="00D37D24" w:rsidRDefault="00D37D24" w:rsidP="006E2411">
      <w:pPr>
        <w:pStyle w:val="af3"/>
        <w:spacing w:line="240" w:lineRule="atLeast"/>
      </w:pPr>
      <w:bookmarkStart w:id="95" w:name="_Toc73421320"/>
      <w:bookmarkStart w:id="96" w:name="_Toc73508870"/>
      <w:r w:rsidRPr="00D37D24">
        <w:t xml:space="preserve">A-1. </w:t>
      </w:r>
      <w:r w:rsidRPr="00D37D24">
        <w:t>専門用語</w:t>
      </w:r>
      <w:bookmarkEnd w:id="95"/>
      <w:r w:rsidR="00EC5516">
        <w:rPr>
          <w:rFonts w:hint="eastAsia"/>
        </w:rPr>
        <w:t>の概説</w:t>
      </w:r>
      <w:bookmarkEnd w:id="96"/>
    </w:p>
    <w:tbl>
      <w:tblPr>
        <w:tblStyle w:val="aff0"/>
        <w:tblW w:w="11094" w:type="dxa"/>
        <w:tblInd w:w="-289" w:type="dxa"/>
        <w:tblLook w:val="04A0" w:firstRow="1" w:lastRow="0" w:firstColumn="1" w:lastColumn="0" w:noHBand="0" w:noVBand="1"/>
      </w:tblPr>
      <w:tblGrid>
        <w:gridCol w:w="3320"/>
        <w:gridCol w:w="7774"/>
      </w:tblGrid>
      <w:tr w:rsidR="007D0465" w14:paraId="1C1257DD" w14:textId="77777777" w:rsidTr="00FC7561">
        <w:tc>
          <w:tcPr>
            <w:tcW w:w="3320" w:type="dxa"/>
          </w:tcPr>
          <w:p w14:paraId="1A64B813" w14:textId="77777777" w:rsidR="007D0465" w:rsidRPr="007D0465" w:rsidRDefault="007D0465" w:rsidP="006E2411">
            <w:pPr>
              <w:spacing w:line="240" w:lineRule="atLeast"/>
              <w:jc w:val="center"/>
              <w:rPr>
                <w:b/>
                <w:bCs/>
              </w:rPr>
            </w:pPr>
            <w:r w:rsidRPr="007D0465">
              <w:rPr>
                <w:rFonts w:hint="eastAsia"/>
                <w:b/>
                <w:bCs/>
              </w:rPr>
              <w:t>専門用語</w:t>
            </w:r>
          </w:p>
        </w:tc>
        <w:tc>
          <w:tcPr>
            <w:tcW w:w="7774" w:type="dxa"/>
          </w:tcPr>
          <w:p w14:paraId="24F66877" w14:textId="77777777" w:rsidR="007D0465" w:rsidRPr="007D0465" w:rsidRDefault="007D0465" w:rsidP="006E2411">
            <w:pPr>
              <w:spacing w:line="240" w:lineRule="atLeast"/>
              <w:jc w:val="center"/>
              <w:rPr>
                <w:b/>
                <w:bCs/>
              </w:rPr>
            </w:pPr>
            <w:r w:rsidRPr="007D0465">
              <w:rPr>
                <w:rFonts w:hint="eastAsia"/>
                <w:b/>
                <w:bCs/>
              </w:rPr>
              <w:t>定義</w:t>
            </w:r>
          </w:p>
        </w:tc>
      </w:tr>
      <w:tr w:rsidR="007D0465" w14:paraId="4BE15D2B" w14:textId="77777777" w:rsidTr="00FC7561">
        <w:tc>
          <w:tcPr>
            <w:tcW w:w="3320" w:type="dxa"/>
          </w:tcPr>
          <w:p w14:paraId="06C18514" w14:textId="66CFA919" w:rsidR="007D0465" w:rsidRDefault="00D76FA7" w:rsidP="006E2411">
            <w:pPr>
              <w:spacing w:line="240" w:lineRule="atLeast"/>
            </w:pPr>
            <w:r>
              <w:rPr>
                <w:rFonts w:hint="eastAsia"/>
              </w:rPr>
              <w:t>動学確率的応用一般均衡モデル</w:t>
            </w:r>
          </w:p>
        </w:tc>
        <w:tc>
          <w:tcPr>
            <w:tcW w:w="7774" w:type="dxa"/>
          </w:tcPr>
          <w:p w14:paraId="2DBD2280" w14:textId="1934A865" w:rsidR="007D0465" w:rsidRDefault="007D0465" w:rsidP="006E2411">
            <w:pPr>
              <w:spacing w:line="240" w:lineRule="atLeast"/>
            </w:pPr>
            <w:r>
              <w:rPr>
                <w:rFonts w:hint="eastAsia"/>
              </w:rPr>
              <w:t>確率過程を伴う複数の</w:t>
            </w:r>
            <w:r w:rsidR="00D76FA7">
              <w:rPr>
                <w:rFonts w:hint="eastAsia"/>
              </w:rPr>
              <w:t>経済内外の</w:t>
            </w:r>
            <w:r w:rsidR="00A26722">
              <w:rPr>
                <w:rFonts w:hint="eastAsia"/>
              </w:rPr>
              <w:t>多変量</w:t>
            </w:r>
            <w:r w:rsidR="00D76FA7">
              <w:rPr>
                <w:rFonts w:hint="eastAsia"/>
              </w:rPr>
              <w:t>時系列</w:t>
            </w:r>
            <w:r>
              <w:rPr>
                <w:rFonts w:hint="eastAsia"/>
              </w:rPr>
              <w:t>事象を構造方程式として記述し、施策又はリスクの影響を定量分析する手法</w:t>
            </w:r>
          </w:p>
        </w:tc>
      </w:tr>
      <w:tr w:rsidR="007D0465" w14:paraId="73578815" w14:textId="77777777" w:rsidTr="00FC7561">
        <w:tc>
          <w:tcPr>
            <w:tcW w:w="3320" w:type="dxa"/>
          </w:tcPr>
          <w:p w14:paraId="16EC8C44" w14:textId="3ACE9A83" w:rsidR="007D0465" w:rsidRDefault="005F7CA6" w:rsidP="006E2411">
            <w:pPr>
              <w:spacing w:line="240" w:lineRule="atLeast"/>
            </w:pPr>
            <w:r w:rsidRPr="005F7CA6">
              <w:rPr>
                <w:rFonts w:hint="eastAsia"/>
              </w:rPr>
              <w:t>統計的因果</w:t>
            </w:r>
            <w:r w:rsidR="00D76FA7">
              <w:rPr>
                <w:rFonts w:hint="eastAsia"/>
              </w:rPr>
              <w:t>推論</w:t>
            </w:r>
          </w:p>
        </w:tc>
        <w:tc>
          <w:tcPr>
            <w:tcW w:w="7774" w:type="dxa"/>
          </w:tcPr>
          <w:p w14:paraId="0BCDDB02" w14:textId="77777777" w:rsidR="007D0465" w:rsidRDefault="005F7CA6" w:rsidP="006E2411">
            <w:pPr>
              <w:spacing w:line="240" w:lineRule="atLeast"/>
            </w:pPr>
            <w:r w:rsidRPr="005F7CA6">
              <w:rPr>
                <w:rFonts w:hint="eastAsia"/>
              </w:rPr>
              <w:t>統計値に有意差検定を行うことで、確率変数間の因果関係を推定すること。</w:t>
            </w:r>
          </w:p>
        </w:tc>
      </w:tr>
      <w:tr w:rsidR="007D0465" w14:paraId="3D50C43A" w14:textId="77777777" w:rsidTr="00FC7561">
        <w:tc>
          <w:tcPr>
            <w:tcW w:w="3320" w:type="dxa"/>
          </w:tcPr>
          <w:p w14:paraId="000C7BDA" w14:textId="77777777" w:rsidR="007D0465" w:rsidRDefault="005F7CA6" w:rsidP="006E2411">
            <w:pPr>
              <w:spacing w:line="240" w:lineRule="atLeast"/>
            </w:pPr>
            <w:r w:rsidRPr="005F7CA6">
              <w:rPr>
                <w:rFonts w:hint="eastAsia"/>
              </w:rPr>
              <w:t>確率変数</w:t>
            </w:r>
          </w:p>
        </w:tc>
        <w:tc>
          <w:tcPr>
            <w:tcW w:w="7774" w:type="dxa"/>
          </w:tcPr>
          <w:p w14:paraId="79F81529" w14:textId="06DDFBD8" w:rsidR="007D0465" w:rsidRDefault="005F7CA6" w:rsidP="006E2411">
            <w:pPr>
              <w:spacing w:line="240" w:lineRule="atLeast"/>
            </w:pPr>
            <w:r w:rsidRPr="005F7CA6">
              <w:rPr>
                <w:rFonts w:hint="eastAsia"/>
              </w:rPr>
              <w:t>どのような値となるかをある確率分布で記述</w:t>
            </w:r>
            <w:r w:rsidR="00EC5516">
              <w:rPr>
                <w:rFonts w:hint="eastAsia"/>
              </w:rPr>
              <w:t>す</w:t>
            </w:r>
            <w:r w:rsidRPr="005F7CA6">
              <w:rPr>
                <w:rFonts w:hint="eastAsia"/>
              </w:rPr>
              <w:t>る確率法則によって決定する変数</w:t>
            </w:r>
          </w:p>
        </w:tc>
      </w:tr>
      <w:tr w:rsidR="007D0465" w14:paraId="0647E8E8" w14:textId="77777777" w:rsidTr="00FC7561">
        <w:tc>
          <w:tcPr>
            <w:tcW w:w="3320" w:type="dxa"/>
          </w:tcPr>
          <w:p w14:paraId="5E84AFC6" w14:textId="77777777" w:rsidR="007D0465" w:rsidRDefault="005F7CA6" w:rsidP="006E2411">
            <w:pPr>
              <w:spacing w:line="240" w:lineRule="atLeast"/>
            </w:pPr>
            <w:r w:rsidRPr="005F7CA6">
              <w:rPr>
                <w:rFonts w:hint="eastAsia"/>
              </w:rPr>
              <w:t>確率分布</w:t>
            </w:r>
          </w:p>
        </w:tc>
        <w:tc>
          <w:tcPr>
            <w:tcW w:w="7774" w:type="dxa"/>
          </w:tcPr>
          <w:p w14:paraId="23581C71" w14:textId="77777777" w:rsidR="007D0465" w:rsidRDefault="005F7CA6" w:rsidP="006E2411">
            <w:pPr>
              <w:spacing w:line="240" w:lineRule="atLeast"/>
            </w:pPr>
            <w:r w:rsidRPr="005F7CA6">
              <w:rPr>
                <w:rFonts w:hint="eastAsia"/>
              </w:rPr>
              <w:t>確率変数がある値となる確率又はある集合に属する確率を与える関数</w:t>
            </w:r>
          </w:p>
        </w:tc>
      </w:tr>
      <w:tr w:rsidR="007D0465" w14:paraId="2521039D" w14:textId="77777777" w:rsidTr="00FC7561">
        <w:tc>
          <w:tcPr>
            <w:tcW w:w="3320" w:type="dxa"/>
          </w:tcPr>
          <w:p w14:paraId="0FBEB532" w14:textId="77777777" w:rsidR="007D0465" w:rsidRDefault="005F7CA6" w:rsidP="006E2411">
            <w:pPr>
              <w:spacing w:line="240" w:lineRule="atLeast"/>
            </w:pPr>
            <w:r w:rsidRPr="005F7CA6">
              <w:rPr>
                <w:rFonts w:hint="eastAsia"/>
              </w:rPr>
              <w:t>非線形</w:t>
            </w:r>
          </w:p>
        </w:tc>
        <w:tc>
          <w:tcPr>
            <w:tcW w:w="7774" w:type="dxa"/>
          </w:tcPr>
          <w:p w14:paraId="2239F963" w14:textId="77777777" w:rsidR="007D0465" w:rsidRDefault="005F7CA6" w:rsidP="006E2411">
            <w:pPr>
              <w:spacing w:line="240" w:lineRule="atLeast"/>
            </w:pPr>
            <w:r w:rsidRPr="005F7CA6">
              <w:rPr>
                <w:rFonts w:hint="eastAsia"/>
              </w:rPr>
              <w:t>一次式によって記述又は近似しない性質</w:t>
            </w:r>
          </w:p>
        </w:tc>
      </w:tr>
      <w:tr w:rsidR="007D0465" w14:paraId="3D4F19F3" w14:textId="77777777" w:rsidTr="00FC7561">
        <w:tc>
          <w:tcPr>
            <w:tcW w:w="3320" w:type="dxa"/>
          </w:tcPr>
          <w:p w14:paraId="7E945DCC" w14:textId="77777777" w:rsidR="007D0465" w:rsidRDefault="005F7CA6" w:rsidP="006E2411">
            <w:pPr>
              <w:spacing w:line="240" w:lineRule="atLeast"/>
            </w:pPr>
            <w:r w:rsidRPr="005F7CA6">
              <w:rPr>
                <w:rFonts w:hint="eastAsia"/>
              </w:rPr>
              <w:t>パネルデータ</w:t>
            </w:r>
          </w:p>
        </w:tc>
        <w:tc>
          <w:tcPr>
            <w:tcW w:w="7774" w:type="dxa"/>
          </w:tcPr>
          <w:p w14:paraId="1CDF4B0E" w14:textId="77777777" w:rsidR="007D0465" w:rsidRDefault="005F7CA6" w:rsidP="006E2411">
            <w:pPr>
              <w:spacing w:line="240" w:lineRule="atLeast"/>
            </w:pPr>
            <w:r>
              <w:rPr>
                <w:rFonts w:hint="eastAsia"/>
              </w:rPr>
              <w:t>時系列データとクロスセクションデータを合わせたデータであり、同一の観察単位を複数期間において観察することで得る。</w:t>
            </w:r>
          </w:p>
        </w:tc>
      </w:tr>
      <w:tr w:rsidR="005F7CA6" w14:paraId="0AAD1C59" w14:textId="77777777" w:rsidTr="00FC7561">
        <w:tc>
          <w:tcPr>
            <w:tcW w:w="3320" w:type="dxa"/>
          </w:tcPr>
          <w:p w14:paraId="1EA34C28" w14:textId="0A72C594" w:rsidR="005F7CA6" w:rsidRPr="005F7CA6" w:rsidRDefault="005F7CA6" w:rsidP="006E2411">
            <w:pPr>
              <w:spacing w:line="240" w:lineRule="atLeast"/>
            </w:pPr>
            <w:r w:rsidRPr="005F7CA6">
              <w:rPr>
                <w:rFonts w:hint="eastAsia"/>
              </w:rPr>
              <w:t>パネル</w:t>
            </w:r>
            <w:r w:rsidR="00510309" w:rsidRPr="00510309">
              <w:rPr>
                <w:rFonts w:ascii="Times New Roman" w:hAnsi="Times New Roman" w:cs="Times New Roman"/>
                <w:sz w:val="24"/>
                <w:szCs w:val="28"/>
              </w:rPr>
              <w:t>VA</w:t>
            </w:r>
            <w:r w:rsidR="00A26722">
              <w:rPr>
                <w:rFonts w:ascii="Times New Roman" w:hAnsi="Times New Roman" w:cs="Times New Roman"/>
                <w:sz w:val="24"/>
                <w:szCs w:val="28"/>
              </w:rPr>
              <w:t>PC</w:t>
            </w:r>
            <w:r w:rsidR="00510309" w:rsidRPr="00510309">
              <w:rPr>
                <w:rFonts w:ascii="Times New Roman" w:hAnsi="Times New Roman" w:cs="Times New Roman"/>
                <w:sz w:val="24"/>
                <w:szCs w:val="28"/>
              </w:rPr>
              <w:t>R</w:t>
            </w:r>
            <w:r w:rsidR="00A26722">
              <w:rPr>
                <w:rFonts w:ascii="Times New Roman" w:hAnsi="Times New Roman" w:cs="Times New Roman"/>
                <w:sz w:val="24"/>
                <w:szCs w:val="28"/>
              </w:rPr>
              <w:t>-SPDE</w:t>
            </w:r>
            <w:r w:rsidRPr="005F7CA6">
              <w:t>モデル</w:t>
            </w:r>
          </w:p>
        </w:tc>
        <w:tc>
          <w:tcPr>
            <w:tcW w:w="7774" w:type="dxa"/>
          </w:tcPr>
          <w:p w14:paraId="79AD5BF1" w14:textId="76F4769D" w:rsidR="005F7CA6" w:rsidRDefault="00510309" w:rsidP="006E2411">
            <w:pPr>
              <w:spacing w:line="240" w:lineRule="atLeast"/>
            </w:pPr>
            <w:r>
              <w:rPr>
                <w:rFonts w:hint="eastAsia"/>
              </w:rPr>
              <w:t>パネルデータが複数の確率変数によって構成する際、ある確率変数をその他すべての確率変数</w:t>
            </w:r>
            <w:r w:rsidR="00A26722">
              <w:rPr>
                <w:rFonts w:hint="eastAsia"/>
              </w:rPr>
              <w:t>の主成分得点</w:t>
            </w:r>
            <w:r>
              <w:rPr>
                <w:rFonts w:hint="eastAsia"/>
              </w:rPr>
              <w:t>によって説明し</w:t>
            </w:r>
            <w:r w:rsidR="00EC5516">
              <w:rPr>
                <w:rFonts w:hint="eastAsia"/>
              </w:rPr>
              <w:t>て</w:t>
            </w:r>
            <w:r>
              <w:rPr>
                <w:rFonts w:hint="eastAsia"/>
              </w:rPr>
              <w:t>動的直接相関係数を得</w:t>
            </w:r>
            <w:r w:rsidR="00A26722">
              <w:rPr>
                <w:rFonts w:hint="eastAsia"/>
              </w:rPr>
              <w:t>、その回帰式を全微分することで、誤差項及び定数項の影響を除外する統計的因果推論モデル</w:t>
            </w:r>
            <w:r>
              <w:rPr>
                <w:rFonts w:hint="eastAsia"/>
              </w:rPr>
              <w:t>である。</w:t>
            </w:r>
          </w:p>
        </w:tc>
      </w:tr>
      <w:tr w:rsidR="005F7CA6" w14:paraId="735046F6" w14:textId="77777777" w:rsidTr="00FC7561">
        <w:tc>
          <w:tcPr>
            <w:tcW w:w="3320" w:type="dxa"/>
          </w:tcPr>
          <w:p w14:paraId="2E25361C" w14:textId="77777777" w:rsidR="005F7CA6" w:rsidRPr="005F7CA6" w:rsidRDefault="00510309" w:rsidP="006E2411">
            <w:pPr>
              <w:spacing w:line="240" w:lineRule="atLeast"/>
            </w:pPr>
            <w:r w:rsidRPr="00510309">
              <w:rPr>
                <w:rFonts w:hint="eastAsia"/>
              </w:rPr>
              <w:t>動的直接相関係数</w:t>
            </w:r>
          </w:p>
        </w:tc>
        <w:tc>
          <w:tcPr>
            <w:tcW w:w="7774" w:type="dxa"/>
          </w:tcPr>
          <w:p w14:paraId="6499975A" w14:textId="19285C2F" w:rsidR="005F7CA6" w:rsidRDefault="00510309" w:rsidP="006E2411">
            <w:pPr>
              <w:spacing w:line="240" w:lineRule="atLeast"/>
            </w:pPr>
            <w:r>
              <w:rPr>
                <w:rFonts w:hint="eastAsia"/>
              </w:rPr>
              <w:t>確率変数間において、ある確率変数が他のある確率変数から別の確率変数を経ずに定量化</w:t>
            </w:r>
            <w:r w:rsidR="00A26722">
              <w:rPr>
                <w:rFonts w:hint="eastAsia"/>
              </w:rPr>
              <w:t>す</w:t>
            </w:r>
            <w:r>
              <w:rPr>
                <w:rFonts w:hint="eastAsia"/>
              </w:rPr>
              <w:t>る相関係数である。</w:t>
            </w:r>
          </w:p>
        </w:tc>
      </w:tr>
      <w:tr w:rsidR="005F7CA6" w14:paraId="2C9DD545" w14:textId="77777777" w:rsidTr="00FC7561">
        <w:tc>
          <w:tcPr>
            <w:tcW w:w="3320" w:type="dxa"/>
          </w:tcPr>
          <w:p w14:paraId="69BF4174" w14:textId="77777777" w:rsidR="005F7CA6" w:rsidRPr="00510309" w:rsidRDefault="00510309" w:rsidP="006E2411">
            <w:pPr>
              <w:spacing w:line="240" w:lineRule="atLeast"/>
            </w:pPr>
            <w:r w:rsidRPr="00510309">
              <w:rPr>
                <w:rFonts w:hint="eastAsia"/>
              </w:rPr>
              <w:t>確率</w:t>
            </w:r>
            <w:r>
              <w:rPr>
                <w:rFonts w:hint="eastAsia"/>
              </w:rPr>
              <w:t>偏微分方程式</w:t>
            </w:r>
          </w:p>
        </w:tc>
        <w:tc>
          <w:tcPr>
            <w:tcW w:w="7774" w:type="dxa"/>
          </w:tcPr>
          <w:p w14:paraId="693EE32B" w14:textId="77777777" w:rsidR="005F7CA6" w:rsidRDefault="00510309" w:rsidP="006E2411">
            <w:pPr>
              <w:spacing w:line="240" w:lineRule="atLeast"/>
            </w:pPr>
            <w:r>
              <w:rPr>
                <w:rFonts w:hint="eastAsia"/>
              </w:rPr>
              <w:t>一つ</w:t>
            </w:r>
            <w:r>
              <w:t>以上の項が確率過程である</w:t>
            </w:r>
            <w:r>
              <w:rPr>
                <w:rFonts w:hint="eastAsia"/>
              </w:rPr>
              <w:t>偏</w:t>
            </w:r>
            <w:r>
              <w:t>微分方程式であり、その解自身も確率過程となる</w:t>
            </w:r>
            <w:r>
              <w:rPr>
                <w:rFonts w:hint="eastAsia"/>
              </w:rPr>
              <w:t>多変数の</w:t>
            </w:r>
            <w:r>
              <w:t>数理モデル</w:t>
            </w:r>
            <w:r>
              <w:rPr>
                <w:rFonts w:hint="eastAsia"/>
              </w:rPr>
              <w:t>である。</w:t>
            </w:r>
          </w:p>
        </w:tc>
      </w:tr>
      <w:tr w:rsidR="005F7CA6" w14:paraId="0042DACE" w14:textId="77777777" w:rsidTr="00FC7561">
        <w:tc>
          <w:tcPr>
            <w:tcW w:w="3320" w:type="dxa"/>
          </w:tcPr>
          <w:p w14:paraId="3E0B7A14" w14:textId="77777777" w:rsidR="005F7CA6" w:rsidRPr="005F7CA6" w:rsidRDefault="00510309" w:rsidP="006E2411">
            <w:pPr>
              <w:spacing w:line="240" w:lineRule="atLeast"/>
            </w:pPr>
            <w:r w:rsidRPr="00510309">
              <w:rPr>
                <w:rFonts w:hint="eastAsia"/>
              </w:rPr>
              <w:t>多重共線性</w:t>
            </w:r>
          </w:p>
        </w:tc>
        <w:tc>
          <w:tcPr>
            <w:tcW w:w="7774" w:type="dxa"/>
          </w:tcPr>
          <w:p w14:paraId="59572C14" w14:textId="4003DF22" w:rsidR="005F7CA6" w:rsidRDefault="00510309" w:rsidP="006E2411">
            <w:pPr>
              <w:spacing w:line="240" w:lineRule="atLeast"/>
            </w:pPr>
            <w:r>
              <w:rPr>
                <w:rFonts w:hint="eastAsia"/>
              </w:rPr>
              <w:t>説明変数間に線形関係が複数確認</w:t>
            </w:r>
            <w:r w:rsidR="00EC5516">
              <w:rPr>
                <w:rFonts w:hint="eastAsia"/>
              </w:rPr>
              <w:t>し</w:t>
            </w:r>
            <w:r>
              <w:rPr>
                <w:rFonts w:hint="eastAsia"/>
              </w:rPr>
              <w:t>、目的変数への直接相関係数の導出を正しく行うことができない状態である。</w:t>
            </w:r>
          </w:p>
        </w:tc>
      </w:tr>
      <w:tr w:rsidR="005F7CA6" w14:paraId="71E15AEC" w14:textId="77777777" w:rsidTr="00FC7561">
        <w:tc>
          <w:tcPr>
            <w:tcW w:w="3320" w:type="dxa"/>
          </w:tcPr>
          <w:p w14:paraId="1FD0B4A7" w14:textId="77777777" w:rsidR="005F7CA6" w:rsidRPr="005F7CA6" w:rsidRDefault="00510309" w:rsidP="006E2411">
            <w:pPr>
              <w:spacing w:line="240" w:lineRule="atLeast"/>
            </w:pPr>
            <w:r w:rsidRPr="00510309">
              <w:rPr>
                <w:rFonts w:hint="eastAsia"/>
              </w:rPr>
              <w:t>相関行列</w:t>
            </w:r>
          </w:p>
        </w:tc>
        <w:tc>
          <w:tcPr>
            <w:tcW w:w="7774" w:type="dxa"/>
          </w:tcPr>
          <w:p w14:paraId="24AF3DC4" w14:textId="77777777" w:rsidR="005F7CA6" w:rsidRDefault="00510309" w:rsidP="006E2411">
            <w:pPr>
              <w:spacing w:line="240" w:lineRule="atLeast"/>
            </w:pPr>
            <w:r w:rsidRPr="00510309">
              <w:rPr>
                <w:rFonts w:hint="eastAsia"/>
              </w:rPr>
              <w:t>相関係数を行列によって記述する手法</w:t>
            </w:r>
          </w:p>
        </w:tc>
      </w:tr>
      <w:tr w:rsidR="00510309" w14:paraId="3DEEDA80" w14:textId="77777777" w:rsidTr="00FC7561">
        <w:tc>
          <w:tcPr>
            <w:tcW w:w="3320" w:type="dxa"/>
          </w:tcPr>
          <w:p w14:paraId="6D69FDF4" w14:textId="77777777" w:rsidR="00510309" w:rsidRPr="00510309" w:rsidRDefault="00510309" w:rsidP="006E2411">
            <w:pPr>
              <w:spacing w:line="240" w:lineRule="atLeast"/>
            </w:pPr>
            <w:r w:rsidRPr="00510309">
              <w:rPr>
                <w:rFonts w:hint="eastAsia"/>
              </w:rPr>
              <w:t>相関係数</w:t>
            </w:r>
          </w:p>
        </w:tc>
        <w:tc>
          <w:tcPr>
            <w:tcW w:w="7774" w:type="dxa"/>
          </w:tcPr>
          <w:p w14:paraId="16405AFA" w14:textId="77777777" w:rsidR="00510309" w:rsidRPr="00510309" w:rsidRDefault="00510309" w:rsidP="006E2411">
            <w:pPr>
              <w:spacing w:line="240" w:lineRule="atLeast"/>
            </w:pPr>
            <w:r>
              <w:rPr>
                <w:rFonts w:hint="eastAsia"/>
              </w:rPr>
              <w:t>二つ</w:t>
            </w:r>
            <w:r>
              <w:t>の確率変数の間にある線形な関係の強弱を測る指標であり、</w:t>
            </w:r>
            <w:r w:rsidRPr="00510309">
              <w:rPr>
                <w:rFonts w:ascii="Times New Roman" w:hAnsi="Times New Roman" w:cs="Times New Roman"/>
                <w:sz w:val="24"/>
                <w:szCs w:val="28"/>
              </w:rPr>
              <w:t>−1</w:t>
            </w:r>
            <w:r>
              <w:rPr>
                <w:rFonts w:ascii="Times New Roman" w:hAnsi="Times New Roman" w:cs="Times New Roman"/>
                <w:sz w:val="24"/>
                <w:szCs w:val="28"/>
              </w:rPr>
              <w:t>.0</w:t>
            </w:r>
            <w:r>
              <w:t>以上</w:t>
            </w:r>
            <w:r w:rsidRPr="00510309">
              <w:rPr>
                <w:rFonts w:ascii="Times New Roman" w:hAnsi="Times New Roman" w:cs="Times New Roman"/>
                <w:sz w:val="24"/>
                <w:szCs w:val="28"/>
              </w:rPr>
              <w:t>1.0</w:t>
            </w:r>
            <w:r>
              <w:t>以下の実数に値</w:t>
            </w:r>
            <w:r>
              <w:rPr>
                <w:rFonts w:hint="eastAsia"/>
              </w:rPr>
              <w:t>を取る。</w:t>
            </w:r>
          </w:p>
        </w:tc>
      </w:tr>
      <w:tr w:rsidR="00510309" w14:paraId="7B6F6437" w14:textId="77777777" w:rsidTr="00FC7561">
        <w:tc>
          <w:tcPr>
            <w:tcW w:w="3320" w:type="dxa"/>
          </w:tcPr>
          <w:p w14:paraId="0F412463" w14:textId="77777777" w:rsidR="00510309" w:rsidRPr="00510309" w:rsidRDefault="00510309" w:rsidP="006E2411">
            <w:pPr>
              <w:spacing w:line="240" w:lineRule="atLeast"/>
            </w:pPr>
            <w:r>
              <w:rPr>
                <w:rFonts w:hint="eastAsia"/>
              </w:rPr>
              <w:t>無</w:t>
            </w:r>
            <w:r w:rsidRPr="00510309">
              <w:rPr>
                <w:rFonts w:hint="eastAsia"/>
              </w:rPr>
              <w:t>相関検定</w:t>
            </w:r>
          </w:p>
        </w:tc>
        <w:tc>
          <w:tcPr>
            <w:tcW w:w="7774" w:type="dxa"/>
          </w:tcPr>
          <w:p w14:paraId="511DB32B" w14:textId="77777777" w:rsidR="00510309" w:rsidRPr="00510309" w:rsidRDefault="00510309" w:rsidP="006E2411">
            <w:pPr>
              <w:spacing w:line="240" w:lineRule="atLeast"/>
            </w:pPr>
            <w:r w:rsidRPr="00510309">
              <w:rPr>
                <w:rFonts w:hint="eastAsia"/>
              </w:rPr>
              <w:t>無相関か</w:t>
            </w:r>
            <w:r>
              <w:rPr>
                <w:rFonts w:hint="eastAsia"/>
              </w:rPr>
              <w:t>否か</w:t>
            </w:r>
            <w:r w:rsidRPr="00510309">
              <w:rPr>
                <w:rFonts w:hint="eastAsia"/>
              </w:rPr>
              <w:t>の検定を実証する</w:t>
            </w:r>
            <w:r>
              <w:rPr>
                <w:rFonts w:hint="eastAsia"/>
              </w:rPr>
              <w:t>統計的</w:t>
            </w:r>
            <w:r w:rsidRPr="00510309">
              <w:rPr>
                <w:rFonts w:hint="eastAsia"/>
              </w:rPr>
              <w:t>有意差検定</w:t>
            </w:r>
          </w:p>
        </w:tc>
      </w:tr>
      <w:tr w:rsidR="00510309" w14:paraId="44B127E8" w14:textId="77777777" w:rsidTr="00FC7561">
        <w:tc>
          <w:tcPr>
            <w:tcW w:w="3320" w:type="dxa"/>
          </w:tcPr>
          <w:p w14:paraId="7B648BE3" w14:textId="77777777" w:rsidR="00510309" w:rsidRPr="00510309" w:rsidRDefault="00510309" w:rsidP="006E2411">
            <w:pPr>
              <w:spacing w:line="240" w:lineRule="atLeast"/>
            </w:pPr>
            <w:r w:rsidRPr="00510309">
              <w:rPr>
                <w:rFonts w:hint="eastAsia"/>
              </w:rPr>
              <w:t>統計的有意差検定</w:t>
            </w:r>
          </w:p>
        </w:tc>
        <w:tc>
          <w:tcPr>
            <w:tcW w:w="7774" w:type="dxa"/>
          </w:tcPr>
          <w:p w14:paraId="5B5771AF" w14:textId="77777777" w:rsidR="00510309" w:rsidRPr="00510309" w:rsidRDefault="00510309" w:rsidP="006E2411">
            <w:pPr>
              <w:spacing w:line="240" w:lineRule="atLeast"/>
            </w:pPr>
            <w:r>
              <w:rPr>
                <w:rFonts w:hint="eastAsia"/>
              </w:rPr>
              <w:t>帰無仮説が正しいと仮定した場合に、統計量が対象の確率分布に従うことを利用する仮説検証の手法である。</w:t>
            </w:r>
          </w:p>
        </w:tc>
      </w:tr>
      <w:tr w:rsidR="00510309" w14:paraId="082301F3" w14:textId="77777777" w:rsidTr="00FC7561">
        <w:tc>
          <w:tcPr>
            <w:tcW w:w="3320" w:type="dxa"/>
          </w:tcPr>
          <w:p w14:paraId="5B54C73F" w14:textId="77777777" w:rsidR="00510309" w:rsidRPr="00510309" w:rsidRDefault="006059AD" w:rsidP="006E2411">
            <w:pPr>
              <w:spacing w:line="240" w:lineRule="atLeast"/>
            </w:pPr>
            <w:r w:rsidRPr="006059AD">
              <w:rPr>
                <w:rFonts w:hint="eastAsia"/>
              </w:rPr>
              <w:t>帰無仮説</w:t>
            </w:r>
          </w:p>
        </w:tc>
        <w:tc>
          <w:tcPr>
            <w:tcW w:w="7774" w:type="dxa"/>
          </w:tcPr>
          <w:p w14:paraId="5E6C9F2A" w14:textId="77777777" w:rsidR="00510309" w:rsidRPr="00510309" w:rsidRDefault="006059AD" w:rsidP="006E2411">
            <w:pPr>
              <w:spacing w:line="240" w:lineRule="atLeast"/>
            </w:pPr>
            <w:r w:rsidRPr="006059AD">
              <w:rPr>
                <w:rFonts w:hint="eastAsia"/>
              </w:rPr>
              <w:t>ある仮説を正しいと推定する為、否定することを前提として立てる仮説である。</w:t>
            </w:r>
          </w:p>
        </w:tc>
      </w:tr>
      <w:tr w:rsidR="006059AD" w14:paraId="2EA2620B" w14:textId="77777777" w:rsidTr="00FC7561">
        <w:tc>
          <w:tcPr>
            <w:tcW w:w="3320" w:type="dxa"/>
          </w:tcPr>
          <w:p w14:paraId="420E8C23" w14:textId="77777777" w:rsidR="006059AD" w:rsidRPr="006059AD" w:rsidRDefault="006059AD" w:rsidP="006E2411">
            <w:pPr>
              <w:spacing w:line="240" w:lineRule="atLeast"/>
            </w:pPr>
            <w:r w:rsidRPr="006059AD">
              <w:rPr>
                <w:rFonts w:hint="eastAsia"/>
              </w:rPr>
              <w:t>偏グレンジャー因果性検定</w:t>
            </w:r>
          </w:p>
        </w:tc>
        <w:tc>
          <w:tcPr>
            <w:tcW w:w="7774" w:type="dxa"/>
          </w:tcPr>
          <w:p w14:paraId="4322F1C8" w14:textId="0EAF826E" w:rsidR="006059AD" w:rsidRPr="006059AD" w:rsidRDefault="006059AD" w:rsidP="006E2411">
            <w:pPr>
              <w:spacing w:line="240" w:lineRule="atLeast"/>
            </w:pPr>
            <w:r>
              <w:rPr>
                <w:rFonts w:hint="eastAsia"/>
              </w:rPr>
              <w:t>ある確率変数を別の確率変数で説明し</w:t>
            </w:r>
            <w:r w:rsidR="00CE7161">
              <w:rPr>
                <w:rFonts w:hint="eastAsia"/>
              </w:rPr>
              <w:t>て</w:t>
            </w:r>
            <w:r>
              <w:rPr>
                <w:rFonts w:hint="eastAsia"/>
              </w:rPr>
              <w:t>両方が共に変化している性質をグレンジャー因果性と呼び、その他の確率変数の影響を除外した統計的有意差検定である。</w:t>
            </w:r>
          </w:p>
        </w:tc>
      </w:tr>
      <w:tr w:rsidR="006059AD" w14:paraId="33C3F7FA" w14:textId="77777777" w:rsidTr="00FC7561">
        <w:tc>
          <w:tcPr>
            <w:tcW w:w="3320" w:type="dxa"/>
          </w:tcPr>
          <w:p w14:paraId="2698186A" w14:textId="77777777" w:rsidR="006059AD" w:rsidRPr="006059AD" w:rsidRDefault="006059AD" w:rsidP="006E2411">
            <w:pPr>
              <w:spacing w:line="240" w:lineRule="atLeast"/>
            </w:pPr>
            <w:r w:rsidRPr="006059AD">
              <w:rPr>
                <w:rFonts w:hint="eastAsia"/>
              </w:rPr>
              <w:t>非直行化インパルス応答関数</w:t>
            </w:r>
          </w:p>
        </w:tc>
        <w:tc>
          <w:tcPr>
            <w:tcW w:w="7774" w:type="dxa"/>
          </w:tcPr>
          <w:p w14:paraId="33ED5ADF" w14:textId="77777777" w:rsidR="006059AD" w:rsidRPr="006059AD" w:rsidRDefault="006059AD" w:rsidP="006E2411">
            <w:pPr>
              <w:spacing w:line="240" w:lineRule="atLeast"/>
            </w:pPr>
            <w:r>
              <w:rPr>
                <w:rFonts w:hint="eastAsia"/>
              </w:rPr>
              <w:t>残差間の相関の影響を除外したうえで、ある変数の変動が他の変数に与える影響がどの程度継継続するかを実証する手法である。</w:t>
            </w:r>
          </w:p>
        </w:tc>
      </w:tr>
      <w:tr w:rsidR="006059AD" w14:paraId="510210E6" w14:textId="77777777" w:rsidTr="00FC7561">
        <w:tc>
          <w:tcPr>
            <w:tcW w:w="3320" w:type="dxa"/>
          </w:tcPr>
          <w:p w14:paraId="000CF8EE" w14:textId="77777777" w:rsidR="006059AD" w:rsidRPr="00D86266" w:rsidRDefault="00D86266" w:rsidP="006E2411">
            <w:pPr>
              <w:spacing w:line="240" w:lineRule="atLeast"/>
            </w:pPr>
            <w:r w:rsidRPr="00D86266">
              <w:rPr>
                <w:rFonts w:hint="eastAsia"/>
              </w:rPr>
              <w:t>残差</w:t>
            </w:r>
          </w:p>
        </w:tc>
        <w:tc>
          <w:tcPr>
            <w:tcW w:w="7774" w:type="dxa"/>
          </w:tcPr>
          <w:p w14:paraId="0CB68467" w14:textId="77777777" w:rsidR="006059AD" w:rsidRPr="006059AD" w:rsidRDefault="00D86266" w:rsidP="006E2411">
            <w:pPr>
              <w:spacing w:line="240" w:lineRule="atLeast"/>
            </w:pPr>
            <w:r w:rsidRPr="00D86266">
              <w:rPr>
                <w:rFonts w:hint="eastAsia"/>
              </w:rPr>
              <w:t>誤差の統計的推定量</w:t>
            </w:r>
          </w:p>
        </w:tc>
      </w:tr>
      <w:tr w:rsidR="006059AD" w14:paraId="21A0B076" w14:textId="77777777" w:rsidTr="00FC7561">
        <w:tc>
          <w:tcPr>
            <w:tcW w:w="3320" w:type="dxa"/>
          </w:tcPr>
          <w:p w14:paraId="574F38DD" w14:textId="77777777" w:rsidR="006059AD" w:rsidRPr="006059AD" w:rsidRDefault="00D86266" w:rsidP="006E2411">
            <w:pPr>
              <w:spacing w:line="240" w:lineRule="atLeast"/>
            </w:pPr>
            <w:r w:rsidRPr="00D86266">
              <w:rPr>
                <w:rFonts w:hint="eastAsia"/>
              </w:rPr>
              <w:t>対数差分系列</w:t>
            </w:r>
          </w:p>
        </w:tc>
        <w:tc>
          <w:tcPr>
            <w:tcW w:w="7774" w:type="dxa"/>
          </w:tcPr>
          <w:p w14:paraId="154560D6" w14:textId="77777777" w:rsidR="006059AD" w:rsidRPr="006059AD" w:rsidRDefault="00D86266" w:rsidP="006E2411">
            <w:pPr>
              <w:spacing w:line="240" w:lineRule="atLeast"/>
            </w:pPr>
            <w:r>
              <w:rPr>
                <w:rFonts w:hint="eastAsia"/>
              </w:rPr>
              <w:t>一次のテイラー展開近似により、充分に変化率が小さい場合の変化率と近似する性質を利用する為、</w:t>
            </w:r>
            <w:r w:rsidRPr="00D86266">
              <w:rPr>
                <w:rFonts w:ascii="Times New Roman" w:hAnsi="Times New Roman" w:cs="Times New Roman"/>
                <w:sz w:val="24"/>
                <w:szCs w:val="28"/>
              </w:rPr>
              <w:t>1</w:t>
            </w:r>
            <w:r>
              <w:t>時点離れた時系列データとの差に自然対数を取る誤差項調整である。</w:t>
            </w:r>
          </w:p>
        </w:tc>
      </w:tr>
      <w:tr w:rsidR="00D86266" w14:paraId="3B43341C" w14:textId="77777777" w:rsidTr="00FC7561">
        <w:tc>
          <w:tcPr>
            <w:tcW w:w="3320" w:type="dxa"/>
          </w:tcPr>
          <w:p w14:paraId="2C9E539E" w14:textId="77777777" w:rsidR="00D86266" w:rsidRPr="00D86266" w:rsidRDefault="00D86266" w:rsidP="006E2411">
            <w:pPr>
              <w:spacing w:line="240" w:lineRule="atLeast"/>
            </w:pPr>
            <w:r w:rsidRPr="00D86266">
              <w:rPr>
                <w:rFonts w:hint="eastAsia"/>
              </w:rPr>
              <w:t>誤差項調整</w:t>
            </w:r>
          </w:p>
        </w:tc>
        <w:tc>
          <w:tcPr>
            <w:tcW w:w="7774" w:type="dxa"/>
          </w:tcPr>
          <w:p w14:paraId="50FAA971" w14:textId="606D96E5" w:rsidR="00D86266" w:rsidRDefault="00D86266" w:rsidP="006E2411">
            <w:pPr>
              <w:spacing w:line="240" w:lineRule="atLeast"/>
            </w:pPr>
            <w:r w:rsidRPr="00D86266">
              <w:rPr>
                <w:rFonts w:hint="eastAsia"/>
              </w:rPr>
              <w:t>構造方程式における誤差項を最小化する為、各確率変数の関数写像する前処理</w:t>
            </w:r>
          </w:p>
        </w:tc>
      </w:tr>
      <w:tr w:rsidR="00D86266" w14:paraId="0F0141E3" w14:textId="77777777" w:rsidTr="00FC7561">
        <w:tc>
          <w:tcPr>
            <w:tcW w:w="3320" w:type="dxa"/>
          </w:tcPr>
          <w:p w14:paraId="1C32EAC5" w14:textId="77777777" w:rsidR="00D86266" w:rsidRPr="00D86266" w:rsidRDefault="00D86266" w:rsidP="006E2411">
            <w:pPr>
              <w:spacing w:line="240" w:lineRule="atLeast"/>
            </w:pPr>
            <w:r w:rsidRPr="00D86266">
              <w:rPr>
                <w:rFonts w:hint="eastAsia"/>
              </w:rPr>
              <w:t>前処理</w:t>
            </w:r>
          </w:p>
        </w:tc>
        <w:tc>
          <w:tcPr>
            <w:tcW w:w="7774" w:type="dxa"/>
          </w:tcPr>
          <w:p w14:paraId="68653DD0" w14:textId="77777777" w:rsidR="00D86266" w:rsidRDefault="00CC4A57" w:rsidP="006E2411">
            <w:pPr>
              <w:spacing w:line="240" w:lineRule="atLeast"/>
            </w:pPr>
            <w:r>
              <w:rPr>
                <w:rFonts w:hint="eastAsia"/>
              </w:rPr>
              <w:t>収集した</w:t>
            </w:r>
            <w:r w:rsidR="00D86266" w:rsidRPr="00D86266">
              <w:rPr>
                <w:rFonts w:hint="eastAsia"/>
              </w:rPr>
              <w:t>データを</w:t>
            </w:r>
            <w:r w:rsidR="00D86266">
              <w:rPr>
                <w:rFonts w:hint="eastAsia"/>
              </w:rPr>
              <w:t>統計的因果推定・</w:t>
            </w:r>
            <w:r w:rsidR="00D86266" w:rsidRPr="00D86266">
              <w:rPr>
                <w:rFonts w:hint="eastAsia"/>
              </w:rPr>
              <w:t>予測に用いる形に加工する一連の過程</w:t>
            </w:r>
          </w:p>
        </w:tc>
      </w:tr>
      <w:tr w:rsidR="00D86266" w14:paraId="79DA1054" w14:textId="77777777" w:rsidTr="00FC7561">
        <w:tc>
          <w:tcPr>
            <w:tcW w:w="3320" w:type="dxa"/>
          </w:tcPr>
          <w:p w14:paraId="3E495577" w14:textId="77777777" w:rsidR="00D86266" w:rsidRPr="00D86266" w:rsidRDefault="00CC4A57" w:rsidP="006E2411">
            <w:pPr>
              <w:spacing w:line="240" w:lineRule="atLeast"/>
            </w:pPr>
            <w:r w:rsidRPr="00CC4A57">
              <w:rPr>
                <w:rFonts w:hint="eastAsia"/>
              </w:rPr>
              <w:t>プロビット写像</w:t>
            </w:r>
          </w:p>
        </w:tc>
        <w:tc>
          <w:tcPr>
            <w:tcW w:w="7774" w:type="dxa"/>
          </w:tcPr>
          <w:p w14:paraId="1E609252" w14:textId="77777777" w:rsidR="00D86266" w:rsidRDefault="00CC4A57" w:rsidP="006E2411">
            <w:pPr>
              <w:spacing w:line="240" w:lineRule="atLeast"/>
            </w:pPr>
            <w:r w:rsidRPr="00CC4A57">
              <w:rPr>
                <w:rFonts w:hint="eastAsia"/>
              </w:rPr>
              <w:t>質的確率変数が正規分布に従う際に写像し、より正確な結果を得る為の誤差項調整</w:t>
            </w:r>
          </w:p>
        </w:tc>
      </w:tr>
      <w:tr w:rsidR="00D86266" w14:paraId="493D4855" w14:textId="77777777" w:rsidTr="00FC7561">
        <w:tc>
          <w:tcPr>
            <w:tcW w:w="3320" w:type="dxa"/>
          </w:tcPr>
          <w:p w14:paraId="3DB15DBA" w14:textId="77777777" w:rsidR="00D86266" w:rsidRPr="00D86266" w:rsidRDefault="00F823FF" w:rsidP="006E2411">
            <w:pPr>
              <w:spacing w:line="240" w:lineRule="atLeast"/>
            </w:pPr>
            <w:r w:rsidRPr="00F823FF">
              <w:rPr>
                <w:rFonts w:ascii="Times New Roman" w:hAnsi="Times New Roman" w:cs="Times New Roman"/>
                <w:sz w:val="24"/>
                <w:szCs w:val="28"/>
              </w:rPr>
              <w:t>ADF</w:t>
            </w:r>
            <w:r w:rsidRPr="00F823FF">
              <w:t>検定</w:t>
            </w:r>
          </w:p>
        </w:tc>
        <w:tc>
          <w:tcPr>
            <w:tcW w:w="7774" w:type="dxa"/>
          </w:tcPr>
          <w:p w14:paraId="5865821C" w14:textId="77777777" w:rsidR="00D86266" w:rsidRDefault="00F823FF" w:rsidP="006E2411">
            <w:pPr>
              <w:spacing w:line="240" w:lineRule="atLeast"/>
            </w:pPr>
            <w:r w:rsidRPr="00F823FF">
              <w:rPr>
                <w:rFonts w:hint="eastAsia"/>
              </w:rPr>
              <w:t>時系列標本が単位根を有するか</w:t>
            </w:r>
            <w:r>
              <w:rPr>
                <w:rFonts w:hint="eastAsia"/>
              </w:rPr>
              <w:t>否</w:t>
            </w:r>
            <w:r w:rsidRPr="00F823FF">
              <w:rPr>
                <w:rFonts w:hint="eastAsia"/>
              </w:rPr>
              <w:t>かの</w:t>
            </w:r>
            <w:r>
              <w:rPr>
                <w:rFonts w:hint="eastAsia"/>
              </w:rPr>
              <w:t>統計的</w:t>
            </w:r>
            <w:r w:rsidRPr="00F823FF">
              <w:rPr>
                <w:rFonts w:hint="eastAsia"/>
              </w:rPr>
              <w:t>仮説検定</w:t>
            </w:r>
          </w:p>
        </w:tc>
      </w:tr>
      <w:tr w:rsidR="00F823FF" w14:paraId="61C8A7F1" w14:textId="77777777" w:rsidTr="00FC7561">
        <w:tc>
          <w:tcPr>
            <w:tcW w:w="3320" w:type="dxa"/>
          </w:tcPr>
          <w:p w14:paraId="4F0CCEC1" w14:textId="77777777" w:rsidR="00F823FF" w:rsidRPr="00F823FF" w:rsidRDefault="00F823FF" w:rsidP="006E2411">
            <w:pPr>
              <w:spacing w:line="240" w:lineRule="atLeast"/>
              <w:rPr>
                <w:rFonts w:ascii="Times New Roman" w:hAnsi="Times New Roman" w:cs="Times New Roman"/>
              </w:rPr>
            </w:pPr>
            <w:r w:rsidRPr="00F823FF">
              <w:rPr>
                <w:rFonts w:ascii="Times New Roman" w:hAnsi="Times New Roman" w:cs="Times New Roman" w:hint="eastAsia"/>
              </w:rPr>
              <w:t>単位根</w:t>
            </w:r>
          </w:p>
        </w:tc>
        <w:tc>
          <w:tcPr>
            <w:tcW w:w="7774" w:type="dxa"/>
          </w:tcPr>
          <w:p w14:paraId="39648ED7" w14:textId="77777777" w:rsidR="00F823FF" w:rsidRPr="00F823FF" w:rsidRDefault="00F823FF" w:rsidP="006E2411">
            <w:pPr>
              <w:spacing w:line="240" w:lineRule="atLeast"/>
            </w:pPr>
            <w:r w:rsidRPr="00F823FF">
              <w:rPr>
                <w:rFonts w:hint="eastAsia"/>
              </w:rPr>
              <w:t>時間を通じて変化する確率過程が有する性質</w:t>
            </w:r>
          </w:p>
        </w:tc>
      </w:tr>
      <w:tr w:rsidR="00F823FF" w14:paraId="46C39354" w14:textId="77777777" w:rsidTr="00FC7561">
        <w:tc>
          <w:tcPr>
            <w:tcW w:w="3320" w:type="dxa"/>
          </w:tcPr>
          <w:p w14:paraId="69DFC095" w14:textId="77777777" w:rsidR="00F823FF" w:rsidRPr="00702BCB" w:rsidRDefault="00F823FF" w:rsidP="006E2411">
            <w:pPr>
              <w:spacing w:line="240" w:lineRule="atLeast"/>
              <w:rPr>
                <w:rFonts w:ascii="Times New Roman" w:hAnsi="Times New Roman" w:cs="Times New Roman"/>
              </w:rPr>
            </w:pPr>
            <w:r w:rsidRPr="00702BCB">
              <w:rPr>
                <w:rFonts w:ascii="Times New Roman" w:hAnsi="Times New Roman" w:cs="Times New Roman" w:hint="eastAsia"/>
              </w:rPr>
              <w:t>標本標準偏差</w:t>
            </w:r>
          </w:p>
        </w:tc>
        <w:tc>
          <w:tcPr>
            <w:tcW w:w="7774" w:type="dxa"/>
          </w:tcPr>
          <w:p w14:paraId="47EC13E2" w14:textId="77777777" w:rsidR="00F823FF" w:rsidRPr="00702BCB" w:rsidRDefault="00702BCB" w:rsidP="006E2411">
            <w:pPr>
              <w:spacing w:line="240" w:lineRule="atLeast"/>
            </w:pPr>
            <w:r w:rsidRPr="00702BCB">
              <w:rPr>
                <w:rFonts w:hint="eastAsia"/>
              </w:rPr>
              <w:t>確率変数の標本における散らばり具合を表す数値</w:t>
            </w:r>
          </w:p>
        </w:tc>
      </w:tr>
      <w:tr w:rsidR="00F823FF" w14:paraId="599A0EE1" w14:textId="77777777" w:rsidTr="00FC7561">
        <w:tc>
          <w:tcPr>
            <w:tcW w:w="3320" w:type="dxa"/>
          </w:tcPr>
          <w:p w14:paraId="57F7C944" w14:textId="77777777" w:rsidR="00F823FF" w:rsidRPr="00702BCB" w:rsidRDefault="00702BCB" w:rsidP="006E2411">
            <w:pPr>
              <w:spacing w:line="240" w:lineRule="atLeast"/>
              <w:rPr>
                <w:rFonts w:ascii="Times New Roman" w:hAnsi="Times New Roman" w:cs="Times New Roman"/>
              </w:rPr>
            </w:pPr>
            <w:r w:rsidRPr="00702BCB">
              <w:rPr>
                <w:rFonts w:ascii="Times New Roman" w:hAnsi="Times New Roman" w:cs="Times New Roman" w:hint="eastAsia"/>
              </w:rPr>
              <w:t>代表値</w:t>
            </w:r>
          </w:p>
        </w:tc>
        <w:tc>
          <w:tcPr>
            <w:tcW w:w="7774" w:type="dxa"/>
          </w:tcPr>
          <w:p w14:paraId="57F1280B" w14:textId="77777777" w:rsidR="00F823FF" w:rsidRPr="00702BCB" w:rsidRDefault="00702BCB" w:rsidP="006E2411">
            <w:pPr>
              <w:spacing w:line="240" w:lineRule="atLeast"/>
            </w:pPr>
            <w:r w:rsidRPr="00702BCB">
              <w:rPr>
                <w:rFonts w:hint="eastAsia"/>
              </w:rPr>
              <w:t>標本の分布の特徴を代表的に表す統計量</w:t>
            </w:r>
          </w:p>
        </w:tc>
      </w:tr>
      <w:tr w:rsidR="00702BCB" w14:paraId="1FB605D8" w14:textId="77777777" w:rsidTr="00FC7561">
        <w:tc>
          <w:tcPr>
            <w:tcW w:w="3320" w:type="dxa"/>
          </w:tcPr>
          <w:p w14:paraId="0639A243" w14:textId="77777777" w:rsidR="00702BCB" w:rsidRPr="00702BCB" w:rsidRDefault="00702BCB" w:rsidP="006E2411">
            <w:pPr>
              <w:spacing w:line="240" w:lineRule="atLeast"/>
              <w:rPr>
                <w:rFonts w:ascii="Times New Roman" w:hAnsi="Times New Roman" w:cs="Times New Roman"/>
              </w:rPr>
            </w:pPr>
            <w:r w:rsidRPr="00702BCB">
              <w:rPr>
                <w:rFonts w:ascii="Times New Roman" w:hAnsi="Times New Roman" w:cs="Times New Roman" w:hint="eastAsia"/>
              </w:rPr>
              <w:t>多変量時系列分析</w:t>
            </w:r>
          </w:p>
        </w:tc>
        <w:tc>
          <w:tcPr>
            <w:tcW w:w="7774" w:type="dxa"/>
          </w:tcPr>
          <w:p w14:paraId="6C12939E" w14:textId="77777777" w:rsidR="00702BCB" w:rsidRPr="00702BCB" w:rsidRDefault="00702BCB" w:rsidP="006E2411">
            <w:pPr>
              <w:spacing w:line="240" w:lineRule="atLeast"/>
            </w:pPr>
            <w:r w:rsidRPr="00702BCB">
              <w:rPr>
                <w:rFonts w:hint="eastAsia"/>
              </w:rPr>
              <w:t>複数の確率変数に様々な</w:t>
            </w:r>
            <w:r>
              <w:rPr>
                <w:rFonts w:hint="eastAsia"/>
              </w:rPr>
              <w:t>統計的</w:t>
            </w:r>
            <w:r w:rsidRPr="00702BCB">
              <w:rPr>
                <w:rFonts w:hint="eastAsia"/>
              </w:rPr>
              <w:t>有意差検定や</w:t>
            </w:r>
            <w:r>
              <w:rPr>
                <w:rFonts w:hint="eastAsia"/>
              </w:rPr>
              <w:t>時系列</w:t>
            </w:r>
            <w:r w:rsidRPr="00702BCB">
              <w:rPr>
                <w:rFonts w:hint="eastAsia"/>
              </w:rPr>
              <w:t>モデルの形成を行う</w:t>
            </w:r>
            <w:r>
              <w:rPr>
                <w:rFonts w:hint="eastAsia"/>
              </w:rPr>
              <w:t>手法</w:t>
            </w:r>
          </w:p>
        </w:tc>
      </w:tr>
      <w:tr w:rsidR="00702BCB" w14:paraId="3A950E72" w14:textId="77777777" w:rsidTr="00FC7561">
        <w:tc>
          <w:tcPr>
            <w:tcW w:w="3320" w:type="dxa"/>
          </w:tcPr>
          <w:p w14:paraId="250AE33F" w14:textId="77777777" w:rsidR="00702BCB" w:rsidRPr="00702BCB" w:rsidRDefault="00472F86" w:rsidP="006E2411">
            <w:pPr>
              <w:spacing w:line="240" w:lineRule="atLeast"/>
              <w:rPr>
                <w:rFonts w:ascii="Times New Roman" w:hAnsi="Times New Roman" w:cs="Times New Roman"/>
              </w:rPr>
            </w:pPr>
            <w:r w:rsidRPr="00472F86">
              <w:rPr>
                <w:rFonts w:ascii="Times New Roman" w:hAnsi="Times New Roman" w:cs="Times New Roman" w:hint="eastAsia"/>
              </w:rPr>
              <w:t>共和分検定</w:t>
            </w:r>
          </w:p>
        </w:tc>
        <w:tc>
          <w:tcPr>
            <w:tcW w:w="7774" w:type="dxa"/>
          </w:tcPr>
          <w:p w14:paraId="2DBCAF12" w14:textId="77777777" w:rsidR="00702BCB" w:rsidRPr="00702BCB" w:rsidRDefault="00472F86" w:rsidP="006E2411">
            <w:pPr>
              <w:spacing w:line="240" w:lineRule="atLeast"/>
            </w:pPr>
            <w:r w:rsidRPr="00472F86">
              <w:rPr>
                <w:rFonts w:hint="eastAsia"/>
              </w:rPr>
              <w:t>複数の非定常時系列に見せかけの回帰が生じ得るかの</w:t>
            </w:r>
            <w:r>
              <w:rPr>
                <w:rFonts w:hint="eastAsia"/>
              </w:rPr>
              <w:t>統計的</w:t>
            </w:r>
            <w:r w:rsidRPr="00472F86">
              <w:rPr>
                <w:rFonts w:hint="eastAsia"/>
              </w:rPr>
              <w:t>有意差検定</w:t>
            </w:r>
          </w:p>
        </w:tc>
      </w:tr>
      <w:tr w:rsidR="00702BCB" w14:paraId="7B2ED2AB" w14:textId="77777777" w:rsidTr="00FC7561">
        <w:tc>
          <w:tcPr>
            <w:tcW w:w="3320" w:type="dxa"/>
          </w:tcPr>
          <w:p w14:paraId="0357FB24" w14:textId="77777777" w:rsidR="00702BCB" w:rsidRPr="00702BCB" w:rsidRDefault="00583115" w:rsidP="006E2411">
            <w:pPr>
              <w:spacing w:line="240" w:lineRule="atLeast"/>
              <w:rPr>
                <w:rFonts w:ascii="Times New Roman" w:hAnsi="Times New Roman" w:cs="Times New Roman"/>
              </w:rPr>
            </w:pPr>
            <w:r w:rsidRPr="00583115">
              <w:rPr>
                <w:rFonts w:ascii="Times New Roman" w:hAnsi="Times New Roman" w:cs="Times New Roman" w:hint="eastAsia"/>
              </w:rPr>
              <w:t>見せかけの回帰</w:t>
            </w:r>
          </w:p>
        </w:tc>
        <w:tc>
          <w:tcPr>
            <w:tcW w:w="7774" w:type="dxa"/>
          </w:tcPr>
          <w:p w14:paraId="614A51BE" w14:textId="77777777" w:rsidR="00702BCB" w:rsidRPr="00702BCB" w:rsidRDefault="00583115" w:rsidP="006E2411">
            <w:pPr>
              <w:spacing w:line="240" w:lineRule="atLeast"/>
            </w:pPr>
            <w:r>
              <w:rPr>
                <w:rFonts w:hint="eastAsia"/>
              </w:rPr>
              <w:t>統計的に独立かつ無関係の二つの時系列変数が最小二乗法による回帰分析において統計的に有意な係数の推定値を取る問題</w:t>
            </w:r>
          </w:p>
        </w:tc>
      </w:tr>
      <w:tr w:rsidR="00583115" w14:paraId="673E2D75" w14:textId="77777777" w:rsidTr="00FC7561">
        <w:tc>
          <w:tcPr>
            <w:tcW w:w="3320" w:type="dxa"/>
          </w:tcPr>
          <w:p w14:paraId="794230B9" w14:textId="001EB494" w:rsidR="00583115" w:rsidRPr="00583115" w:rsidRDefault="00897D76" w:rsidP="006E2411">
            <w:pPr>
              <w:spacing w:line="240" w:lineRule="atLeast"/>
              <w:rPr>
                <w:rFonts w:ascii="Times New Roman" w:hAnsi="Times New Roman" w:cs="Times New Roman"/>
              </w:rPr>
            </w:pPr>
            <w:r>
              <w:rPr>
                <w:rFonts w:ascii="Times New Roman" w:hAnsi="Times New Roman" w:cs="Times New Roman" w:hint="eastAsia"/>
              </w:rPr>
              <w:t>X</w:t>
            </w:r>
            <w:r>
              <w:rPr>
                <w:rFonts w:ascii="Times New Roman" w:hAnsi="Times New Roman" w:cs="Times New Roman"/>
              </w:rPr>
              <w:t>GBoost</w:t>
            </w:r>
          </w:p>
        </w:tc>
        <w:tc>
          <w:tcPr>
            <w:tcW w:w="7774" w:type="dxa"/>
          </w:tcPr>
          <w:p w14:paraId="7B542C8E" w14:textId="66A60CB3" w:rsidR="00583115" w:rsidRPr="00583115" w:rsidRDefault="00897D76" w:rsidP="006E2411">
            <w:pPr>
              <w:spacing w:line="240" w:lineRule="atLeast"/>
            </w:pPr>
            <w:r>
              <w:rPr>
                <w:rFonts w:hint="eastAsia"/>
              </w:rPr>
              <w:t>決定木によって回帰・分類問題を最適化する機械学習のアルゴリズムである。</w:t>
            </w:r>
          </w:p>
        </w:tc>
      </w:tr>
    </w:tbl>
    <w:p w14:paraId="5A6FAD1A" w14:textId="019AF7F3" w:rsidR="00D37D24" w:rsidRPr="00083117" w:rsidRDefault="00D37D24" w:rsidP="006E2411">
      <w:pPr>
        <w:pStyle w:val="af3"/>
        <w:spacing w:line="240" w:lineRule="atLeast"/>
        <w:rPr>
          <w:sz w:val="32"/>
          <w:szCs w:val="28"/>
        </w:rPr>
      </w:pPr>
      <w:bookmarkStart w:id="97" w:name="_Toc73421321"/>
      <w:bookmarkStart w:id="98" w:name="_Toc73508871"/>
      <w:r w:rsidRPr="00D37D24">
        <w:lastRenderedPageBreak/>
        <w:t>A-2.</w:t>
      </w:r>
      <w:r w:rsidR="002F3382">
        <w:t xml:space="preserve"> </w:t>
      </w:r>
      <w:r w:rsidR="002F3382">
        <w:rPr>
          <w:rFonts w:hint="eastAsia"/>
        </w:rPr>
        <w:t>実証分析・予測手法</w:t>
      </w:r>
      <w:bookmarkEnd w:id="97"/>
      <w:r w:rsidR="00083117" w:rsidRPr="00083117">
        <w:rPr>
          <w:rFonts w:hint="eastAsia"/>
          <w:sz w:val="32"/>
          <w:szCs w:val="28"/>
        </w:rPr>
        <w:t>(</w:t>
      </w:r>
      <w:r w:rsidR="0006107D">
        <w:t>数理</w:t>
      </w:r>
      <w:r w:rsidR="005A2F94" w:rsidRPr="005A2F94">
        <w:rPr>
          <w:rFonts w:hint="eastAsia"/>
        </w:rPr>
        <w:t>詳説</w:t>
      </w:r>
      <w:r w:rsidR="00083117" w:rsidRPr="00083117">
        <w:rPr>
          <w:rFonts w:hint="eastAsia"/>
          <w:sz w:val="32"/>
          <w:szCs w:val="28"/>
        </w:rPr>
        <w:t>)</w:t>
      </w:r>
      <w:bookmarkEnd w:id="98"/>
    </w:p>
    <w:p w14:paraId="77EE4C26" w14:textId="56660043" w:rsidR="00D37D24" w:rsidRDefault="00EC5516" w:rsidP="006E2411">
      <w:pPr>
        <w:spacing w:line="240" w:lineRule="atLeast"/>
      </w:pPr>
      <w:r>
        <w:rPr>
          <w:rFonts w:hint="eastAsia"/>
        </w:rPr>
        <w:t xml:space="preserve">　</w:t>
      </w:r>
      <w:r w:rsidR="00052629">
        <w:rPr>
          <w:rFonts w:hint="eastAsia"/>
        </w:rPr>
        <w:t>本稿は、パネル</w:t>
      </w:r>
      <w:r w:rsidR="00052629" w:rsidRPr="00052629">
        <w:rPr>
          <w:rFonts w:ascii="Times New Roman" w:hAnsi="Times New Roman" w:cs="Times New Roman"/>
          <w:sz w:val="24"/>
          <w:szCs w:val="28"/>
        </w:rPr>
        <w:t>VAR-SPDE</w:t>
      </w:r>
      <w:r w:rsidR="00052629">
        <w:t>モデル</w:t>
      </w:r>
      <w:r>
        <w:rPr>
          <w:rFonts w:hint="eastAsia"/>
        </w:rPr>
        <w:t>と</w:t>
      </w:r>
      <w:r w:rsidRPr="00EC5516">
        <w:rPr>
          <w:rStyle w:val="af2"/>
          <w:rFonts w:eastAsia="ＭＳ Ｐ明朝" w:hint="eastAsia"/>
        </w:rPr>
        <w:t>X</w:t>
      </w:r>
      <w:r w:rsidRPr="00EC5516">
        <w:rPr>
          <w:rStyle w:val="af2"/>
          <w:rFonts w:eastAsia="ＭＳ Ｐ明朝"/>
        </w:rPr>
        <w:t>GBoost</w:t>
      </w:r>
      <w:r>
        <w:rPr>
          <w:rFonts w:hint="eastAsia"/>
        </w:rPr>
        <w:t>回帰木予測</w:t>
      </w:r>
      <w:r w:rsidR="00052629">
        <w:t>を</w:t>
      </w:r>
      <w:r>
        <w:rPr>
          <w:rFonts w:hint="eastAsia"/>
        </w:rPr>
        <w:t>理論設計・実装</w:t>
      </w:r>
      <w:r w:rsidR="00052629">
        <w:rPr>
          <w:rFonts w:hint="eastAsia"/>
        </w:rPr>
        <w:t>と併せ</w:t>
      </w:r>
      <w:r>
        <w:rPr>
          <w:rFonts w:hint="eastAsia"/>
        </w:rPr>
        <w:t>て</w:t>
      </w:r>
      <w:r w:rsidR="00052629">
        <w:rPr>
          <w:rFonts w:hint="eastAsia"/>
        </w:rPr>
        <w:t>前提となる前処理・実証分析について詳細説明していく。</w:t>
      </w:r>
    </w:p>
    <w:p w14:paraId="0BEC4445" w14:textId="77777777" w:rsidR="00052629" w:rsidRPr="00052629" w:rsidRDefault="00052629" w:rsidP="00EC5516">
      <w:pPr>
        <w:pStyle w:val="af1"/>
      </w:pPr>
    </w:p>
    <w:p w14:paraId="0203C54A" w14:textId="4DAE1A7E" w:rsidR="00D37D24" w:rsidRDefault="00401A6B" w:rsidP="006E2411">
      <w:pPr>
        <w:pStyle w:val="af5"/>
        <w:spacing w:line="240" w:lineRule="atLeast"/>
      </w:pPr>
      <w:bookmarkStart w:id="99" w:name="_Toc73421322"/>
      <w:bookmarkStart w:id="100" w:name="_Toc73508872"/>
      <w:r>
        <w:rPr>
          <w:rFonts w:hint="eastAsia"/>
        </w:rPr>
        <w:t>A</w:t>
      </w:r>
      <w:r>
        <w:t>-</w:t>
      </w:r>
      <w:r w:rsidR="0020719F">
        <w:t>2</w:t>
      </w:r>
      <w:r>
        <w:t xml:space="preserve">.1. </w:t>
      </w:r>
      <w:r w:rsidRPr="00401A6B">
        <w:rPr>
          <w:rFonts w:hint="eastAsia"/>
        </w:rPr>
        <w:t>誤差項調整</w:t>
      </w:r>
      <w:bookmarkEnd w:id="99"/>
      <w:bookmarkEnd w:id="100"/>
    </w:p>
    <w:p w14:paraId="65B46087" w14:textId="791E8C7F" w:rsidR="00401A6B" w:rsidRDefault="00EC5516" w:rsidP="006E2411">
      <w:pPr>
        <w:spacing w:line="240" w:lineRule="atLeast"/>
      </w:pPr>
      <w:r>
        <w:rPr>
          <w:rFonts w:hint="eastAsia"/>
        </w:rPr>
        <w:t xml:space="preserve">　</w:t>
      </w:r>
      <w:r w:rsidR="003578B2" w:rsidRPr="003578B2">
        <w:rPr>
          <w:rFonts w:hint="eastAsia"/>
        </w:rPr>
        <w:t>本稿の研究開発においては、各確率変数間に多重共線性を指摘し得る組み合わせを克服するとともに、より高精度な</w:t>
      </w:r>
      <w:r w:rsidR="003578B2">
        <w:rPr>
          <w:rFonts w:hint="eastAsia"/>
        </w:rPr>
        <w:t>統計的</w:t>
      </w:r>
      <w:r w:rsidR="003578B2" w:rsidRPr="003578B2">
        <w:rPr>
          <w:rFonts w:hint="eastAsia"/>
        </w:rPr>
        <w:t>因果</w:t>
      </w:r>
      <w:r w:rsidR="003578B2">
        <w:rPr>
          <w:rFonts w:hint="eastAsia"/>
        </w:rPr>
        <w:t>推定及び確率過程の</w:t>
      </w:r>
      <w:r w:rsidR="003578B2" w:rsidRPr="003578B2">
        <w:rPr>
          <w:rFonts w:hint="eastAsia"/>
        </w:rPr>
        <w:t>予測を行う為、誤差項調整を施した。</w:t>
      </w:r>
    </w:p>
    <w:p w14:paraId="0681D592" w14:textId="77777777" w:rsidR="003578B2" w:rsidRDefault="003578B2" w:rsidP="00EC5516">
      <w:pPr>
        <w:pStyle w:val="af1"/>
      </w:pPr>
    </w:p>
    <w:p w14:paraId="3DEAFAAF" w14:textId="1B56EEEC" w:rsidR="00401A6B" w:rsidRDefault="00401A6B" w:rsidP="006E2411">
      <w:pPr>
        <w:pStyle w:val="af7"/>
        <w:spacing w:line="240" w:lineRule="atLeast"/>
      </w:pPr>
      <w:bookmarkStart w:id="101" w:name="_Toc73421323"/>
      <w:bookmarkStart w:id="102" w:name="_Toc73508873"/>
      <w:r w:rsidRPr="00401A6B">
        <w:t>A-</w:t>
      </w:r>
      <w:r w:rsidR="0020719F">
        <w:t>2</w:t>
      </w:r>
      <w:r w:rsidRPr="00401A6B">
        <w:t xml:space="preserve">.1.1. </w:t>
      </w:r>
      <w:r>
        <w:rPr>
          <w:rFonts w:hint="eastAsia"/>
        </w:rPr>
        <w:t>対数差分系列</w:t>
      </w:r>
      <w:bookmarkEnd w:id="101"/>
      <w:bookmarkEnd w:id="102"/>
    </w:p>
    <w:p w14:paraId="7A9FF1B3" w14:textId="2400CA91" w:rsidR="00401A6B" w:rsidRDefault="00EC5516" w:rsidP="006E2411">
      <w:pPr>
        <w:spacing w:line="240" w:lineRule="atLeast"/>
      </w:pPr>
      <w:r>
        <w:rPr>
          <w:rFonts w:hint="eastAsia"/>
        </w:rPr>
        <w:t xml:space="preserve">　</w:t>
      </w:r>
      <w:r w:rsidR="00A66427" w:rsidRPr="00A66427">
        <w:rPr>
          <w:rFonts w:hint="eastAsia"/>
        </w:rPr>
        <w:t>対数差分系列とは、各時系列データに差分を取って計算コストを削減し、分散不均一構造に対する誤差を減少するとともに、非定常過程に対数を取って定常過程と扱うことを目的とする</w:t>
      </w:r>
      <w:r w:rsidR="00A66427">
        <w:rPr>
          <w:rFonts w:hint="eastAsia"/>
        </w:rPr>
        <w:t>前処理である</w:t>
      </w:r>
      <w:r w:rsidR="00A66427" w:rsidRPr="00A66427">
        <w:rPr>
          <w:rFonts w:hint="eastAsia"/>
        </w:rPr>
        <w:t>。</w:t>
      </w:r>
    </w:p>
    <w:p w14:paraId="65084FF8" w14:textId="4D67DBD7" w:rsidR="009F19DA" w:rsidRDefault="00EC5516" w:rsidP="006E2411">
      <w:pPr>
        <w:spacing w:line="240" w:lineRule="atLeast"/>
      </w:pPr>
      <w:r>
        <w:rPr>
          <w:rFonts w:hint="eastAsia"/>
        </w:rPr>
        <w:t xml:space="preserve">　</w:t>
      </w:r>
      <w:r w:rsidR="009F19DA">
        <w:rPr>
          <w:rFonts w:hint="eastAsia"/>
        </w:rPr>
        <w:t>例えば、ある時系列データ</w:t>
      </w:r>
      <w:r w:rsidR="009F19DA" w:rsidRPr="009F19DA">
        <w:rPr>
          <w:rFonts w:ascii="Times New Roman" w:hAnsi="Times New Roman" w:cs="Times New Roman"/>
          <w:sz w:val="24"/>
          <w:szCs w:val="28"/>
        </w:rPr>
        <w:t>Y</w:t>
      </w:r>
      <w:r w:rsidR="009F19DA">
        <w:rPr>
          <w:rFonts w:hint="eastAsia"/>
        </w:rPr>
        <w:t>が定常過程かも</w:t>
      </w:r>
      <w:r w:rsidR="009F19DA" w:rsidRPr="00A66427">
        <w:rPr>
          <w:rFonts w:hint="eastAsia"/>
        </w:rPr>
        <w:t>分散不均一構造</w:t>
      </w:r>
      <w:r w:rsidR="009F19DA">
        <w:rPr>
          <w:rFonts w:hint="eastAsia"/>
        </w:rPr>
        <w:t>を伴うかも不明な際でさえ、この対数差分を取ることで、線形相関を求めることができる。具体的には、この</w:t>
      </w:r>
      <w:r w:rsidR="009F19DA" w:rsidRPr="009F19DA">
        <w:rPr>
          <w:rFonts w:ascii="Times New Roman" w:hAnsi="Times New Roman" w:cs="Times New Roman"/>
          <w:sz w:val="24"/>
          <w:szCs w:val="28"/>
        </w:rPr>
        <w:t>Y</w:t>
      </w:r>
      <w:r w:rsidR="009F19DA">
        <w:rPr>
          <w:rFonts w:hint="eastAsia"/>
        </w:rPr>
        <w:t>を次の通りに変換する。</w:t>
      </w:r>
    </w:p>
    <w:p w14:paraId="0AF0C553" w14:textId="77777777" w:rsidR="009F19DA" w:rsidRPr="007226E7" w:rsidRDefault="00493CE3" w:rsidP="006E2411">
      <w:pPr>
        <w:spacing w:line="240" w:lineRule="atLeast"/>
        <w:rPr>
          <w:sz w:val="36"/>
          <w:szCs w:val="36"/>
        </w:rPr>
      </w:pPr>
      <m:oMathPara>
        <m:oMath>
          <m:func>
            <m:funcPr>
              <m:ctrlPr>
                <w:rPr>
                  <w:rFonts w:ascii="Cambria Math" w:hAnsi="Cambria Math"/>
                  <w:i/>
                  <w:sz w:val="36"/>
                  <w:szCs w:val="36"/>
                </w:rPr>
              </m:ctrlPr>
            </m:funcPr>
            <m:fName>
              <m:r>
                <m:rPr>
                  <m:sty m:val="p"/>
                </m:rPr>
                <w:rPr>
                  <w:rFonts w:ascii="Cambria Math" w:hAnsi="Cambria Math"/>
                  <w:sz w:val="36"/>
                  <w:szCs w:val="36"/>
                </w:rPr>
                <m:t>ln</m:t>
              </m:r>
            </m:fName>
            <m:e>
              <m:d>
                <m:dPr>
                  <m:ctrlPr>
                    <w:rPr>
                      <w:rFonts w:ascii="Cambria Math" w:hAnsi="Cambria Math"/>
                      <w:i/>
                      <w:sz w:val="36"/>
                      <w:szCs w:val="36"/>
                    </w:rPr>
                  </m:ctrlPr>
                </m:dPr>
                <m:e>
                  <m:f>
                    <m:fPr>
                      <m:ctrlPr>
                        <w:rPr>
                          <w:rFonts w:ascii="Cambria Math" w:hAnsi="Cambria Math"/>
                          <w:i/>
                          <w:sz w:val="36"/>
                          <w:szCs w:val="36"/>
                        </w:rPr>
                      </m:ctrlPr>
                    </m:fPr>
                    <m:num>
                      <m:sSub>
                        <m:sSubPr>
                          <m:ctrlPr>
                            <w:rPr>
                              <w:rFonts w:ascii="Cambria Math" w:hAnsi="Cambria Math"/>
                              <w:i/>
                              <w:sz w:val="36"/>
                              <w:szCs w:val="36"/>
                            </w:rPr>
                          </m:ctrlPr>
                        </m:sSubPr>
                        <m:e>
                          <m:r>
                            <w:rPr>
                              <w:rFonts w:ascii="Cambria Math" w:hAnsi="Cambria Math"/>
                              <w:sz w:val="36"/>
                              <w:szCs w:val="36"/>
                            </w:rPr>
                            <m:t>Y</m:t>
                          </m:r>
                        </m:e>
                        <m:sub>
                          <m:r>
                            <w:rPr>
                              <w:rFonts w:ascii="Cambria Math" w:hAnsi="Cambria Math"/>
                              <w:sz w:val="36"/>
                              <w:szCs w:val="36"/>
                            </w:rPr>
                            <m:t>t</m:t>
                          </m:r>
                        </m:sub>
                      </m:sSub>
                      <m:r>
                        <w:rPr>
                          <w:rFonts w:ascii="Cambria Math" w:hAnsi="Cambria Math"/>
                          <w:sz w:val="36"/>
                          <w:szCs w:val="36"/>
                        </w:rPr>
                        <m:t xml:space="preserve">- </m:t>
                      </m:r>
                      <m:sSub>
                        <m:sSubPr>
                          <m:ctrlPr>
                            <w:rPr>
                              <w:rFonts w:ascii="Cambria Math" w:hAnsi="Cambria Math"/>
                              <w:i/>
                              <w:sz w:val="36"/>
                              <w:szCs w:val="36"/>
                            </w:rPr>
                          </m:ctrlPr>
                        </m:sSubPr>
                        <m:e>
                          <m:r>
                            <w:rPr>
                              <w:rFonts w:ascii="Cambria Math" w:hAnsi="Cambria Math"/>
                              <w:sz w:val="36"/>
                              <w:szCs w:val="36"/>
                            </w:rPr>
                            <m:t>Y</m:t>
                          </m:r>
                        </m:e>
                        <m:sub>
                          <m:r>
                            <w:rPr>
                              <w:rFonts w:ascii="Cambria Math" w:hAnsi="Cambria Math"/>
                              <w:sz w:val="36"/>
                              <w:szCs w:val="36"/>
                            </w:rPr>
                            <m:t>t-1</m:t>
                          </m:r>
                        </m:sub>
                      </m:sSub>
                    </m:num>
                    <m:den>
                      <m:sSub>
                        <m:sSubPr>
                          <m:ctrlPr>
                            <w:rPr>
                              <w:rFonts w:ascii="Cambria Math" w:hAnsi="Cambria Math"/>
                              <w:i/>
                              <w:sz w:val="36"/>
                              <w:szCs w:val="36"/>
                            </w:rPr>
                          </m:ctrlPr>
                        </m:sSubPr>
                        <m:e>
                          <m:r>
                            <w:rPr>
                              <w:rFonts w:ascii="Cambria Math" w:hAnsi="Cambria Math"/>
                              <w:sz w:val="36"/>
                              <w:szCs w:val="36"/>
                            </w:rPr>
                            <m:t>Y</m:t>
                          </m:r>
                        </m:e>
                        <m:sub>
                          <m:r>
                            <w:rPr>
                              <w:rFonts w:ascii="Cambria Math" w:hAnsi="Cambria Math"/>
                              <w:sz w:val="36"/>
                              <w:szCs w:val="36"/>
                            </w:rPr>
                            <m:t>t-1</m:t>
                          </m:r>
                        </m:sub>
                      </m:sSub>
                    </m:den>
                  </m:f>
                </m:e>
              </m:d>
            </m:e>
          </m:func>
        </m:oMath>
      </m:oMathPara>
    </w:p>
    <w:p w14:paraId="51CEA7AA" w14:textId="2469A5AB" w:rsidR="00284011" w:rsidRDefault="00EC5516" w:rsidP="006E2411">
      <w:pPr>
        <w:spacing w:line="240" w:lineRule="atLeast"/>
      </w:pPr>
      <w:r>
        <w:rPr>
          <w:rFonts w:hint="eastAsia"/>
        </w:rPr>
        <w:t xml:space="preserve">　</w:t>
      </w:r>
      <w:r w:rsidR="00D921F5">
        <w:rPr>
          <w:rFonts w:hint="eastAsia"/>
        </w:rPr>
        <w:t>尚、この変換は、一次のテイラー展開近似によって成立する。例えば、前述の</w:t>
      </w:r>
      <w:r w:rsidR="00D921F5" w:rsidRPr="00D921F5">
        <w:rPr>
          <w:rFonts w:ascii="Times New Roman" w:hAnsi="Times New Roman" w:cs="Times New Roman"/>
          <w:sz w:val="24"/>
          <w:szCs w:val="28"/>
        </w:rPr>
        <w:t>Y</w:t>
      </w:r>
      <w:r w:rsidR="00D921F5">
        <w:rPr>
          <w:rFonts w:hint="eastAsia"/>
        </w:rPr>
        <w:t>の場合、次の関係式となる。</w:t>
      </w:r>
    </w:p>
    <w:p w14:paraId="2E6CAF52" w14:textId="77777777" w:rsidR="00EC5516" w:rsidRDefault="00493CE3" w:rsidP="006E2411">
      <w:pPr>
        <w:spacing w:line="240" w:lineRule="atLeast"/>
        <w:rPr>
          <w:rFonts w:ascii="Times New Roman" w:hAnsi="Times New Roman" w:cs="Times New Roman"/>
          <w:sz w:val="48"/>
          <w:szCs w:val="48"/>
        </w:rPr>
      </w:pPr>
      <m:oMath>
        <m:func>
          <m:funcPr>
            <m:ctrlPr>
              <w:rPr>
                <w:rFonts w:ascii="Cambria Math" w:hAnsi="Cambria Math" w:cs="Times New Roman"/>
                <w:i/>
                <w:sz w:val="48"/>
                <w:szCs w:val="48"/>
              </w:rPr>
            </m:ctrlPr>
          </m:funcPr>
          <m:fName>
            <m:r>
              <m:rPr>
                <m:sty m:val="p"/>
              </m:rPr>
              <w:rPr>
                <w:rFonts w:ascii="Cambria Math" w:hAnsi="Cambria Math" w:cs="Times New Roman"/>
                <w:sz w:val="48"/>
                <w:szCs w:val="48"/>
              </w:rPr>
              <m:t>ln</m:t>
            </m:r>
          </m:fName>
          <m:e>
            <m:sSub>
              <m:sSubPr>
                <m:ctrlPr>
                  <w:rPr>
                    <w:rFonts w:ascii="Cambria Math" w:hAnsi="Cambria Math" w:cs="Times New Roman"/>
                    <w:i/>
                    <w:sz w:val="48"/>
                    <w:szCs w:val="48"/>
                  </w:rPr>
                </m:ctrlPr>
              </m:sSubPr>
              <m:e>
                <m:r>
                  <w:rPr>
                    <w:rFonts w:ascii="Cambria Math" w:hAnsi="Cambria Math" w:cs="Times New Roman"/>
                    <w:sz w:val="48"/>
                    <w:szCs w:val="48"/>
                  </w:rPr>
                  <m:t>Y</m:t>
                </m:r>
              </m:e>
              <m:sub>
                <m:r>
                  <w:rPr>
                    <w:rFonts w:ascii="Cambria Math" w:hAnsi="Cambria Math" w:cs="Times New Roman"/>
                    <w:sz w:val="48"/>
                    <w:szCs w:val="48"/>
                  </w:rPr>
                  <m:t>t</m:t>
                </m:r>
              </m:sub>
            </m:sSub>
          </m:e>
        </m:func>
      </m:oMath>
      <w:r w:rsidR="00284011" w:rsidRPr="007226E7">
        <w:rPr>
          <w:rFonts w:ascii="Times New Roman" w:hAnsi="Times New Roman" w:cs="Times New Roman"/>
          <w:sz w:val="48"/>
          <w:szCs w:val="48"/>
        </w:rPr>
        <w:t xml:space="preserve"> </w:t>
      </w:r>
      <m:oMath>
        <m:r>
          <w:rPr>
            <w:rFonts w:ascii="Cambria Math" w:hAnsi="Cambria Math" w:cs="Times New Roman"/>
            <w:sz w:val="48"/>
            <w:szCs w:val="48"/>
          </w:rPr>
          <m:t>–</m:t>
        </m:r>
      </m:oMath>
      <w:r w:rsidR="00284011" w:rsidRPr="007226E7">
        <w:rPr>
          <w:rFonts w:ascii="Times New Roman" w:hAnsi="Times New Roman" w:cs="Times New Roman"/>
          <w:sz w:val="48"/>
          <w:szCs w:val="48"/>
        </w:rPr>
        <w:t xml:space="preserve"> </w:t>
      </w:r>
      <m:oMath>
        <m:func>
          <m:funcPr>
            <m:ctrlPr>
              <w:rPr>
                <w:rFonts w:ascii="Cambria Math" w:hAnsi="Cambria Math" w:cs="Times New Roman"/>
                <w:i/>
                <w:sz w:val="48"/>
                <w:szCs w:val="48"/>
              </w:rPr>
            </m:ctrlPr>
          </m:funcPr>
          <m:fName>
            <m:r>
              <m:rPr>
                <m:sty m:val="p"/>
              </m:rPr>
              <w:rPr>
                <w:rFonts w:ascii="Cambria Math" w:hAnsi="Cambria Math" w:cs="Times New Roman"/>
                <w:sz w:val="48"/>
                <w:szCs w:val="48"/>
              </w:rPr>
              <m:t>ln</m:t>
            </m:r>
          </m:fName>
          <m:e>
            <m:sSub>
              <m:sSubPr>
                <m:ctrlPr>
                  <w:rPr>
                    <w:rFonts w:ascii="Cambria Math" w:hAnsi="Cambria Math" w:cs="Times New Roman"/>
                    <w:i/>
                    <w:sz w:val="48"/>
                    <w:szCs w:val="48"/>
                  </w:rPr>
                </m:ctrlPr>
              </m:sSubPr>
              <m:e>
                <m:r>
                  <w:rPr>
                    <w:rFonts w:ascii="Cambria Math" w:hAnsi="Cambria Math" w:cs="Times New Roman"/>
                    <w:sz w:val="48"/>
                    <w:szCs w:val="48"/>
                  </w:rPr>
                  <m:t>Y</m:t>
                </m:r>
              </m:e>
              <m:sub>
                <m:r>
                  <w:rPr>
                    <w:rFonts w:ascii="Cambria Math" w:hAnsi="Cambria Math" w:cs="Times New Roman"/>
                    <w:sz w:val="48"/>
                    <w:szCs w:val="48"/>
                  </w:rPr>
                  <m:t>t-1</m:t>
                </m:r>
              </m:sub>
            </m:sSub>
          </m:e>
        </m:func>
      </m:oMath>
      <w:r w:rsidR="00284011" w:rsidRPr="007226E7">
        <w:rPr>
          <w:rFonts w:ascii="Times New Roman" w:hAnsi="Times New Roman" w:cs="Times New Roman"/>
          <w:sz w:val="48"/>
          <w:szCs w:val="48"/>
        </w:rPr>
        <w:t xml:space="preserve"> </w:t>
      </w:r>
      <m:oMath>
        <m:r>
          <w:rPr>
            <w:rFonts w:ascii="Cambria Math" w:hAnsi="Cambria Math" w:cs="Times New Roman"/>
            <w:sz w:val="48"/>
            <w:szCs w:val="48"/>
          </w:rPr>
          <m:t>=</m:t>
        </m:r>
      </m:oMath>
      <w:r w:rsidR="00284011" w:rsidRPr="007226E7">
        <w:rPr>
          <w:rFonts w:ascii="Times New Roman" w:hAnsi="Times New Roman" w:cs="Times New Roman"/>
          <w:sz w:val="48"/>
          <w:szCs w:val="48"/>
        </w:rPr>
        <w:t xml:space="preserve"> </w:t>
      </w:r>
      <m:oMath>
        <m:func>
          <m:funcPr>
            <m:ctrlPr>
              <w:rPr>
                <w:rFonts w:ascii="Cambria Math" w:hAnsi="Cambria Math" w:cs="Times New Roman"/>
                <w:i/>
                <w:sz w:val="48"/>
                <w:szCs w:val="48"/>
              </w:rPr>
            </m:ctrlPr>
          </m:funcPr>
          <m:fName>
            <m:r>
              <m:rPr>
                <m:sty m:val="p"/>
              </m:rPr>
              <w:rPr>
                <w:rFonts w:ascii="Cambria Math" w:hAnsi="Cambria Math" w:cs="Times New Roman"/>
                <w:sz w:val="48"/>
                <w:szCs w:val="48"/>
              </w:rPr>
              <m:t>ln</m:t>
            </m:r>
          </m:fName>
          <m:e>
            <m:d>
              <m:dPr>
                <m:ctrlPr>
                  <w:rPr>
                    <w:rFonts w:ascii="Cambria Math" w:hAnsi="Cambria Math" w:cs="Times New Roman"/>
                    <w:i/>
                    <w:sz w:val="48"/>
                    <w:szCs w:val="48"/>
                  </w:rPr>
                </m:ctrlPr>
              </m:dPr>
              <m:e>
                <m:f>
                  <m:fPr>
                    <m:ctrlPr>
                      <w:rPr>
                        <w:rFonts w:ascii="Cambria Math" w:hAnsi="Cambria Math" w:cs="Times New Roman"/>
                        <w:i/>
                        <w:sz w:val="48"/>
                        <w:szCs w:val="48"/>
                      </w:rPr>
                    </m:ctrlPr>
                  </m:fPr>
                  <m:num>
                    <m:sSub>
                      <m:sSubPr>
                        <m:ctrlPr>
                          <w:rPr>
                            <w:rFonts w:ascii="Cambria Math" w:hAnsi="Cambria Math" w:cs="Times New Roman"/>
                            <w:i/>
                            <w:sz w:val="48"/>
                            <w:szCs w:val="48"/>
                          </w:rPr>
                        </m:ctrlPr>
                      </m:sSubPr>
                      <m:e>
                        <m:r>
                          <w:rPr>
                            <w:rFonts w:ascii="Cambria Math" w:hAnsi="Cambria Math" w:cs="Times New Roman"/>
                            <w:sz w:val="48"/>
                            <w:szCs w:val="48"/>
                          </w:rPr>
                          <m:t>Y</m:t>
                        </m:r>
                      </m:e>
                      <m:sub>
                        <m:r>
                          <w:rPr>
                            <w:rFonts w:ascii="Cambria Math" w:hAnsi="Cambria Math" w:cs="Times New Roman"/>
                            <w:sz w:val="48"/>
                            <w:szCs w:val="48"/>
                          </w:rPr>
                          <m:t>t</m:t>
                        </m:r>
                      </m:sub>
                    </m:sSub>
                  </m:num>
                  <m:den>
                    <m:sSub>
                      <m:sSubPr>
                        <m:ctrlPr>
                          <w:rPr>
                            <w:rFonts w:ascii="Cambria Math" w:hAnsi="Cambria Math" w:cs="Times New Roman"/>
                            <w:i/>
                            <w:sz w:val="48"/>
                            <w:szCs w:val="48"/>
                          </w:rPr>
                        </m:ctrlPr>
                      </m:sSubPr>
                      <m:e>
                        <m:r>
                          <w:rPr>
                            <w:rFonts w:ascii="Cambria Math" w:hAnsi="Cambria Math" w:cs="Times New Roman"/>
                            <w:sz w:val="48"/>
                            <w:szCs w:val="48"/>
                          </w:rPr>
                          <m:t>Y</m:t>
                        </m:r>
                      </m:e>
                      <m:sub>
                        <m:r>
                          <w:rPr>
                            <w:rFonts w:ascii="Cambria Math" w:hAnsi="Cambria Math" w:cs="Times New Roman"/>
                            <w:sz w:val="48"/>
                            <w:szCs w:val="48"/>
                          </w:rPr>
                          <m:t>t-1</m:t>
                        </m:r>
                      </m:sub>
                    </m:sSub>
                  </m:den>
                </m:f>
              </m:e>
            </m:d>
          </m:e>
        </m:func>
      </m:oMath>
    </w:p>
    <w:p w14:paraId="4F09A781" w14:textId="77777777" w:rsidR="00EC5516" w:rsidRPr="00EC5516" w:rsidRDefault="00EC5516" w:rsidP="006E2411">
      <w:pPr>
        <w:spacing w:line="240" w:lineRule="atLeast"/>
        <w:rPr>
          <w:rFonts w:ascii="Times New Roman" w:hAnsi="Times New Roman" w:cs="Times New Roman"/>
          <w:sz w:val="48"/>
          <w:szCs w:val="48"/>
        </w:rPr>
      </w:pPr>
      <w:r>
        <w:rPr>
          <w:rFonts w:ascii="Times New Roman" w:hAnsi="Times New Roman" w:cs="Times New Roman"/>
          <w:sz w:val="48"/>
          <w:szCs w:val="48"/>
        </w:rPr>
        <w:t xml:space="preserve">             </w:t>
      </w:r>
      <m:oMath>
        <m:r>
          <w:rPr>
            <w:rFonts w:ascii="Cambria Math" w:hAnsi="Cambria Math" w:cs="Times New Roman"/>
            <w:sz w:val="48"/>
            <w:szCs w:val="48"/>
          </w:rPr>
          <m:t>=</m:t>
        </m:r>
      </m:oMath>
      <w:r w:rsidR="00284011" w:rsidRPr="007226E7">
        <w:rPr>
          <w:rFonts w:ascii="Times New Roman" w:hAnsi="Times New Roman" w:cs="Times New Roman"/>
          <w:sz w:val="48"/>
          <w:szCs w:val="48"/>
        </w:rPr>
        <w:t xml:space="preserve"> </w:t>
      </w:r>
      <m:oMath>
        <m:func>
          <m:funcPr>
            <m:ctrlPr>
              <w:rPr>
                <w:rFonts w:ascii="Cambria Math" w:hAnsi="Cambria Math" w:cs="Times New Roman"/>
                <w:i/>
                <w:sz w:val="48"/>
                <w:szCs w:val="48"/>
              </w:rPr>
            </m:ctrlPr>
          </m:funcPr>
          <m:fName>
            <m:r>
              <m:rPr>
                <m:sty m:val="p"/>
              </m:rPr>
              <w:rPr>
                <w:rFonts w:ascii="Cambria Math" w:hAnsi="Cambria Math" w:cs="Times New Roman"/>
                <w:sz w:val="48"/>
                <w:szCs w:val="48"/>
              </w:rPr>
              <m:t>ln</m:t>
            </m:r>
          </m:fName>
          <m:e>
            <m:d>
              <m:dPr>
                <m:ctrlPr>
                  <w:rPr>
                    <w:rFonts w:ascii="Cambria Math" w:hAnsi="Cambria Math" w:cs="Times New Roman"/>
                    <w:i/>
                    <w:sz w:val="48"/>
                    <w:szCs w:val="48"/>
                  </w:rPr>
                </m:ctrlPr>
              </m:dPr>
              <m:e>
                <m:r>
                  <w:rPr>
                    <w:rFonts w:ascii="Cambria Math" w:hAnsi="Cambria Math" w:cs="Times New Roman"/>
                    <w:sz w:val="48"/>
                    <w:szCs w:val="48"/>
                  </w:rPr>
                  <m:t xml:space="preserve">1+ </m:t>
                </m:r>
                <m:f>
                  <m:fPr>
                    <m:ctrlPr>
                      <w:rPr>
                        <w:rFonts w:ascii="Cambria Math" w:hAnsi="Cambria Math" w:cs="Times New Roman"/>
                        <w:i/>
                        <w:sz w:val="48"/>
                        <w:szCs w:val="48"/>
                      </w:rPr>
                    </m:ctrlPr>
                  </m:fPr>
                  <m:num>
                    <m:sSub>
                      <m:sSubPr>
                        <m:ctrlPr>
                          <w:rPr>
                            <w:rFonts w:ascii="Cambria Math" w:hAnsi="Cambria Math" w:cs="Times New Roman"/>
                            <w:i/>
                            <w:sz w:val="48"/>
                            <w:szCs w:val="48"/>
                          </w:rPr>
                        </m:ctrlPr>
                      </m:sSubPr>
                      <m:e>
                        <m:r>
                          <w:rPr>
                            <w:rFonts w:ascii="Cambria Math" w:hAnsi="Cambria Math" w:cs="Times New Roman"/>
                            <w:sz w:val="48"/>
                            <w:szCs w:val="48"/>
                          </w:rPr>
                          <m:t>Y</m:t>
                        </m:r>
                      </m:e>
                      <m:sub>
                        <m:r>
                          <w:rPr>
                            <w:rFonts w:ascii="Cambria Math" w:hAnsi="Cambria Math" w:cs="Times New Roman"/>
                            <w:sz w:val="48"/>
                            <w:szCs w:val="48"/>
                          </w:rPr>
                          <m:t>t</m:t>
                        </m:r>
                      </m:sub>
                    </m:sSub>
                    <m:r>
                      <w:rPr>
                        <w:rFonts w:ascii="Cambria Math" w:hAnsi="Cambria Math" w:cs="Times New Roman"/>
                        <w:sz w:val="48"/>
                        <w:szCs w:val="48"/>
                      </w:rPr>
                      <m:t xml:space="preserve">- </m:t>
                    </m:r>
                    <m:sSub>
                      <m:sSubPr>
                        <m:ctrlPr>
                          <w:rPr>
                            <w:rFonts w:ascii="Cambria Math" w:hAnsi="Cambria Math" w:cs="Times New Roman"/>
                            <w:i/>
                            <w:sz w:val="48"/>
                            <w:szCs w:val="48"/>
                          </w:rPr>
                        </m:ctrlPr>
                      </m:sSubPr>
                      <m:e>
                        <m:r>
                          <w:rPr>
                            <w:rFonts w:ascii="Cambria Math" w:hAnsi="Cambria Math" w:cs="Times New Roman"/>
                            <w:sz w:val="48"/>
                            <w:szCs w:val="48"/>
                          </w:rPr>
                          <m:t>Y</m:t>
                        </m:r>
                      </m:e>
                      <m:sub>
                        <m:r>
                          <w:rPr>
                            <w:rFonts w:ascii="Cambria Math" w:hAnsi="Cambria Math" w:cs="Times New Roman"/>
                            <w:sz w:val="48"/>
                            <w:szCs w:val="48"/>
                          </w:rPr>
                          <m:t>t-1</m:t>
                        </m:r>
                      </m:sub>
                    </m:sSub>
                  </m:num>
                  <m:den>
                    <m:sSub>
                      <m:sSubPr>
                        <m:ctrlPr>
                          <w:rPr>
                            <w:rFonts w:ascii="Cambria Math" w:hAnsi="Cambria Math" w:cs="Times New Roman"/>
                            <w:i/>
                            <w:sz w:val="48"/>
                            <w:szCs w:val="48"/>
                          </w:rPr>
                        </m:ctrlPr>
                      </m:sSubPr>
                      <m:e>
                        <m:r>
                          <w:rPr>
                            <w:rFonts w:ascii="Cambria Math" w:hAnsi="Cambria Math" w:cs="Times New Roman"/>
                            <w:sz w:val="48"/>
                            <w:szCs w:val="48"/>
                          </w:rPr>
                          <m:t>Y</m:t>
                        </m:r>
                      </m:e>
                      <m:sub>
                        <m:r>
                          <w:rPr>
                            <w:rFonts w:ascii="Cambria Math" w:hAnsi="Cambria Math" w:cs="Times New Roman"/>
                            <w:sz w:val="48"/>
                            <w:szCs w:val="48"/>
                          </w:rPr>
                          <m:t>t-1</m:t>
                        </m:r>
                      </m:sub>
                    </m:sSub>
                  </m:den>
                </m:f>
              </m:e>
            </m:d>
          </m:e>
        </m:func>
      </m:oMath>
    </w:p>
    <w:p w14:paraId="1E7557AB" w14:textId="3C260C3A" w:rsidR="00284011" w:rsidRPr="007226E7" w:rsidRDefault="00EC5516" w:rsidP="006E2411">
      <w:pPr>
        <w:spacing w:line="240" w:lineRule="atLeast"/>
        <w:rPr>
          <w:rFonts w:ascii="Times New Roman" w:hAnsi="Times New Roman" w:cs="Times New Roman"/>
          <w:sz w:val="48"/>
          <w:szCs w:val="48"/>
        </w:rPr>
      </w:pPr>
      <w:r>
        <w:rPr>
          <w:rFonts w:ascii="Times New Roman" w:hAnsi="Times New Roman" w:cs="Times New Roman"/>
          <w:sz w:val="48"/>
          <w:szCs w:val="48"/>
        </w:rPr>
        <w:tab/>
      </w:r>
      <w:r>
        <w:rPr>
          <w:rFonts w:ascii="Times New Roman" w:hAnsi="Times New Roman" w:cs="Times New Roman"/>
          <w:sz w:val="48"/>
          <w:szCs w:val="48"/>
        </w:rPr>
        <w:tab/>
      </w:r>
      <w:r>
        <w:rPr>
          <w:rFonts w:ascii="Times New Roman" w:hAnsi="Times New Roman" w:cs="Times New Roman"/>
          <w:sz w:val="48"/>
          <w:szCs w:val="48"/>
        </w:rPr>
        <w:tab/>
        <w:t xml:space="preserve">   </w:t>
      </w:r>
      <m:oMath>
        <m:r>
          <w:rPr>
            <w:rFonts w:ascii="Cambria Math" w:hAnsi="Cambria Math" w:cs="Times New Roman"/>
            <w:sz w:val="48"/>
            <w:szCs w:val="48"/>
          </w:rPr>
          <m:t>≈</m:t>
        </m:r>
      </m:oMath>
      <w:r w:rsidR="001B5950" w:rsidRPr="007226E7">
        <w:rPr>
          <w:rFonts w:ascii="Times New Roman" w:hAnsi="Times New Roman" w:cs="Times New Roman"/>
          <w:sz w:val="48"/>
          <w:szCs w:val="48"/>
        </w:rPr>
        <w:t xml:space="preserve"> </w:t>
      </w:r>
      <m:oMath>
        <m:f>
          <m:fPr>
            <m:ctrlPr>
              <w:rPr>
                <w:rFonts w:ascii="Cambria Math" w:hAnsi="Cambria Math" w:cs="Times New Roman"/>
                <w:i/>
                <w:sz w:val="48"/>
                <w:szCs w:val="48"/>
              </w:rPr>
            </m:ctrlPr>
          </m:fPr>
          <m:num>
            <m:sSub>
              <m:sSubPr>
                <m:ctrlPr>
                  <w:rPr>
                    <w:rFonts w:ascii="Cambria Math" w:hAnsi="Cambria Math" w:cs="Times New Roman"/>
                    <w:i/>
                    <w:sz w:val="48"/>
                    <w:szCs w:val="48"/>
                  </w:rPr>
                </m:ctrlPr>
              </m:sSubPr>
              <m:e>
                <m:r>
                  <w:rPr>
                    <w:rFonts w:ascii="Cambria Math" w:hAnsi="Cambria Math" w:cs="Times New Roman"/>
                    <w:sz w:val="48"/>
                    <w:szCs w:val="48"/>
                  </w:rPr>
                  <m:t>Y</m:t>
                </m:r>
              </m:e>
              <m:sub>
                <m:r>
                  <w:rPr>
                    <w:rFonts w:ascii="Cambria Math" w:hAnsi="Cambria Math" w:cs="Times New Roman"/>
                    <w:sz w:val="48"/>
                    <w:szCs w:val="48"/>
                  </w:rPr>
                  <m:t>t</m:t>
                </m:r>
              </m:sub>
            </m:sSub>
            <m:r>
              <w:rPr>
                <w:rFonts w:ascii="Cambria Math" w:hAnsi="Cambria Math" w:cs="Times New Roman"/>
                <w:sz w:val="48"/>
                <w:szCs w:val="48"/>
              </w:rPr>
              <m:t xml:space="preserve">- </m:t>
            </m:r>
            <m:sSub>
              <m:sSubPr>
                <m:ctrlPr>
                  <w:rPr>
                    <w:rFonts w:ascii="Cambria Math" w:hAnsi="Cambria Math" w:cs="Times New Roman"/>
                    <w:i/>
                    <w:sz w:val="48"/>
                    <w:szCs w:val="48"/>
                  </w:rPr>
                </m:ctrlPr>
              </m:sSubPr>
              <m:e>
                <m:r>
                  <w:rPr>
                    <w:rFonts w:ascii="Cambria Math" w:hAnsi="Cambria Math" w:cs="Times New Roman"/>
                    <w:sz w:val="48"/>
                    <w:szCs w:val="48"/>
                  </w:rPr>
                  <m:t>Y</m:t>
                </m:r>
              </m:e>
              <m:sub>
                <m:r>
                  <w:rPr>
                    <w:rFonts w:ascii="Cambria Math" w:hAnsi="Cambria Math" w:cs="Times New Roman"/>
                    <w:sz w:val="48"/>
                    <w:szCs w:val="48"/>
                  </w:rPr>
                  <m:t>t-1</m:t>
                </m:r>
              </m:sub>
            </m:sSub>
          </m:num>
          <m:den>
            <m:sSub>
              <m:sSubPr>
                <m:ctrlPr>
                  <w:rPr>
                    <w:rFonts w:ascii="Cambria Math" w:hAnsi="Cambria Math" w:cs="Times New Roman"/>
                    <w:i/>
                    <w:sz w:val="48"/>
                    <w:szCs w:val="48"/>
                  </w:rPr>
                </m:ctrlPr>
              </m:sSubPr>
              <m:e>
                <m:r>
                  <w:rPr>
                    <w:rFonts w:ascii="Cambria Math" w:hAnsi="Cambria Math" w:cs="Times New Roman"/>
                    <w:sz w:val="48"/>
                    <w:szCs w:val="48"/>
                  </w:rPr>
                  <m:t>Y</m:t>
                </m:r>
              </m:e>
              <m:sub>
                <m:r>
                  <w:rPr>
                    <w:rFonts w:ascii="Cambria Math" w:hAnsi="Cambria Math" w:cs="Times New Roman"/>
                    <w:sz w:val="48"/>
                    <w:szCs w:val="48"/>
                  </w:rPr>
                  <m:t>t-1</m:t>
                </m:r>
              </m:sub>
            </m:sSub>
          </m:den>
        </m:f>
      </m:oMath>
    </w:p>
    <w:p w14:paraId="16B11021" w14:textId="77777777" w:rsidR="00284011" w:rsidRDefault="00284011" w:rsidP="00EC5516">
      <w:pPr>
        <w:pStyle w:val="af1"/>
      </w:pPr>
    </w:p>
    <w:p w14:paraId="21C48B62" w14:textId="558F0E36" w:rsidR="00401A6B" w:rsidRDefault="00401A6B" w:rsidP="006E2411">
      <w:pPr>
        <w:pStyle w:val="af7"/>
        <w:spacing w:line="240" w:lineRule="atLeast"/>
      </w:pPr>
      <w:bookmarkStart w:id="103" w:name="_Toc73421324"/>
      <w:bookmarkStart w:id="104" w:name="_Toc73508874"/>
      <w:r w:rsidRPr="00401A6B">
        <w:t>A-</w:t>
      </w:r>
      <w:r w:rsidR="0020719F">
        <w:t>2</w:t>
      </w:r>
      <w:r w:rsidRPr="00401A6B">
        <w:t>.1.</w:t>
      </w:r>
      <w:r>
        <w:t>2</w:t>
      </w:r>
      <w:r w:rsidRPr="00401A6B">
        <w:t xml:space="preserve">. </w:t>
      </w:r>
      <w:r>
        <w:rPr>
          <w:rFonts w:hint="eastAsia"/>
        </w:rPr>
        <w:t>プロビット写像</w:t>
      </w:r>
      <w:bookmarkEnd w:id="103"/>
      <w:bookmarkEnd w:id="104"/>
    </w:p>
    <w:p w14:paraId="0C23F214" w14:textId="29EF3A8C" w:rsidR="00401A6B" w:rsidRDefault="00EC5516" w:rsidP="006E2411">
      <w:pPr>
        <w:spacing w:line="240" w:lineRule="atLeast"/>
      </w:pPr>
      <w:r>
        <w:rPr>
          <w:rFonts w:hint="eastAsia"/>
        </w:rPr>
        <w:t xml:space="preserve">　</w:t>
      </w:r>
      <w:r w:rsidR="00650E0D">
        <w:rPr>
          <w:rFonts w:hint="eastAsia"/>
        </w:rPr>
        <w:t>一方、質的変数については、その要約統計量に鑑み、正規分布に従うと判断し</w:t>
      </w:r>
      <w:r>
        <w:rPr>
          <w:rFonts w:hint="eastAsia"/>
        </w:rPr>
        <w:t>て</w:t>
      </w:r>
      <w:r w:rsidR="00650E0D">
        <w:rPr>
          <w:rFonts w:hint="eastAsia"/>
        </w:rPr>
        <w:t>対数差分系列と併せてプロビット写像を施した。</w:t>
      </w:r>
    </w:p>
    <w:p w14:paraId="5A0A9F53" w14:textId="59A5C9B3" w:rsidR="00650E0D" w:rsidRDefault="00EC5516" w:rsidP="006E2411">
      <w:pPr>
        <w:spacing w:line="240" w:lineRule="atLeast"/>
      </w:pPr>
      <w:r>
        <w:rPr>
          <w:rFonts w:hint="eastAsia"/>
        </w:rPr>
        <w:t xml:space="preserve">　</w:t>
      </w:r>
      <w:r w:rsidR="00650E0D">
        <w:rPr>
          <w:rFonts w:hint="eastAsia"/>
        </w:rPr>
        <w:t>プロビット写像とは、正規分布に従う二値データ</w:t>
      </w:r>
      <w:r w:rsidR="00A15E11" w:rsidRPr="00A15E11">
        <w:rPr>
          <w:rFonts w:ascii="Times New Roman" w:hAnsi="Times New Roman" w:cs="Times New Roman"/>
          <w:sz w:val="24"/>
          <w:szCs w:val="28"/>
        </w:rPr>
        <w:t>(</w:t>
      </w:r>
      <w:r w:rsidR="00A15E11">
        <w:rPr>
          <w:rFonts w:hint="eastAsia"/>
        </w:rPr>
        <w:t>例えば、</w:t>
      </w:r>
      <w:r w:rsidR="00650E0D" w:rsidRPr="00650E0D">
        <w:rPr>
          <w:rFonts w:ascii="Times New Roman" w:hAnsi="Times New Roman" w:cs="Times New Roman"/>
          <w:sz w:val="24"/>
          <w:szCs w:val="28"/>
        </w:rPr>
        <w:t>x</w:t>
      </w:r>
      <w:r w:rsidR="00A15E11">
        <w:rPr>
          <w:rFonts w:ascii="Times New Roman" w:hAnsi="Times New Roman" w:cs="Times New Roman"/>
          <w:sz w:val="24"/>
          <w:szCs w:val="28"/>
        </w:rPr>
        <w:t>)</w:t>
      </w:r>
      <w:r w:rsidR="00650E0D">
        <w:rPr>
          <w:rFonts w:hint="eastAsia"/>
        </w:rPr>
        <w:t>を次の関係式において</w:t>
      </w:r>
      <w:r w:rsidR="00A15E11">
        <w:rPr>
          <w:rFonts w:hint="eastAsia"/>
        </w:rPr>
        <w:t>非線形性を伴う変数</w:t>
      </w:r>
      <w:r w:rsidR="00650E0D">
        <w:rPr>
          <w:rFonts w:hint="eastAsia"/>
        </w:rPr>
        <w:t>変換</w:t>
      </w:r>
      <w:r w:rsidR="00A15E11">
        <w:rPr>
          <w:rFonts w:hint="eastAsia"/>
        </w:rPr>
        <w:t>を行う</w:t>
      </w:r>
      <w:r w:rsidR="00650E0D">
        <w:rPr>
          <w:rFonts w:hint="eastAsia"/>
        </w:rPr>
        <w:t>前処理である。</w:t>
      </w:r>
    </w:p>
    <w:p w14:paraId="648F223B" w14:textId="4837C4C0" w:rsidR="00650E0D" w:rsidRPr="0047620F" w:rsidRDefault="00EC5516" w:rsidP="006E2411">
      <w:pPr>
        <w:spacing w:line="240" w:lineRule="atLeast"/>
        <w:rPr>
          <w:sz w:val="52"/>
          <w:szCs w:val="56"/>
        </w:rPr>
      </w:pPr>
      <w:r>
        <w:rPr>
          <w:rFonts w:ascii="Times New Roman" w:hAnsi="Times New Roman" w:cs="Times New Roman"/>
          <w:i/>
          <w:iCs/>
          <w:sz w:val="52"/>
          <w:szCs w:val="56"/>
        </w:rPr>
        <w:tab/>
      </w:r>
      <w:r w:rsidR="00650E0D" w:rsidRPr="0047620F">
        <w:rPr>
          <w:rFonts w:ascii="Times New Roman" w:hAnsi="Times New Roman" w:cs="Times New Roman"/>
          <w:i/>
          <w:iCs/>
          <w:sz w:val="52"/>
          <w:szCs w:val="56"/>
        </w:rPr>
        <w:t>x</w:t>
      </w:r>
      <w:r w:rsidR="00650E0D" w:rsidRPr="0047620F">
        <w:rPr>
          <w:sz w:val="52"/>
          <w:szCs w:val="56"/>
        </w:rPr>
        <w:t xml:space="preserve"> </w:t>
      </w:r>
      <m:oMath>
        <m:r>
          <w:rPr>
            <w:rFonts w:ascii="Cambria Math" w:hAnsi="Cambria Math"/>
            <w:sz w:val="52"/>
            <w:szCs w:val="56"/>
          </w:rPr>
          <m:t>→</m:t>
        </m:r>
        <m:nary>
          <m:naryPr>
            <m:limLoc m:val="undOvr"/>
            <m:ctrlPr>
              <w:rPr>
                <w:rFonts w:ascii="Cambria Math" w:hAnsi="Cambria Math"/>
                <w:i/>
                <w:sz w:val="52"/>
                <w:szCs w:val="56"/>
              </w:rPr>
            </m:ctrlPr>
          </m:naryPr>
          <m:sub>
            <m:r>
              <w:rPr>
                <w:rFonts w:ascii="Cambria Math" w:hAnsi="Cambria Math"/>
                <w:sz w:val="52"/>
                <w:szCs w:val="56"/>
              </w:rPr>
              <m:t>-∞</m:t>
            </m:r>
          </m:sub>
          <m:sup>
            <m:sSup>
              <m:sSupPr>
                <m:ctrlPr>
                  <w:rPr>
                    <w:rFonts w:ascii="Cambria Math" w:hAnsi="Cambria Math"/>
                    <w:i/>
                    <w:sz w:val="52"/>
                    <w:szCs w:val="56"/>
                  </w:rPr>
                </m:ctrlPr>
              </m:sSupPr>
              <m:e>
                <m:r>
                  <w:rPr>
                    <w:rFonts w:ascii="Cambria Math" w:hAnsi="Cambria Math"/>
                    <w:sz w:val="52"/>
                    <w:szCs w:val="56"/>
                  </w:rPr>
                  <m:t>x</m:t>
                </m:r>
              </m:e>
              <m:sup>
                <m:r>
                  <w:rPr>
                    <w:rFonts w:ascii="Cambria Math" w:hAnsi="Cambria Math"/>
                    <w:sz w:val="52"/>
                    <w:szCs w:val="56"/>
                  </w:rPr>
                  <m:t>'</m:t>
                </m:r>
              </m:sup>
            </m:sSup>
          </m:sup>
          <m:e>
            <m:f>
              <m:fPr>
                <m:ctrlPr>
                  <w:rPr>
                    <w:rFonts w:ascii="Cambria Math" w:hAnsi="Cambria Math"/>
                    <w:i/>
                    <w:sz w:val="52"/>
                    <w:szCs w:val="56"/>
                  </w:rPr>
                </m:ctrlPr>
              </m:fPr>
              <m:num>
                <m:r>
                  <w:rPr>
                    <w:rFonts w:ascii="Cambria Math" w:hAnsi="Cambria Math"/>
                    <w:sz w:val="52"/>
                    <w:szCs w:val="56"/>
                  </w:rPr>
                  <m:t>1</m:t>
                </m:r>
              </m:num>
              <m:den>
                <m:rad>
                  <m:radPr>
                    <m:degHide m:val="1"/>
                    <m:ctrlPr>
                      <w:rPr>
                        <w:rFonts w:ascii="Cambria Math" w:hAnsi="Cambria Math"/>
                        <w:i/>
                        <w:sz w:val="52"/>
                        <w:szCs w:val="56"/>
                      </w:rPr>
                    </m:ctrlPr>
                  </m:radPr>
                  <m:deg/>
                  <m:e>
                    <m:r>
                      <w:rPr>
                        <w:rFonts w:ascii="Cambria Math" w:hAnsi="Cambria Math"/>
                        <w:sz w:val="52"/>
                        <w:szCs w:val="56"/>
                      </w:rPr>
                      <m:t>2π</m:t>
                    </m:r>
                  </m:e>
                </m:rad>
              </m:den>
            </m:f>
          </m:e>
        </m:nary>
        <m:r>
          <w:rPr>
            <w:rFonts w:ascii="Cambria Math" w:hAnsi="Cambria Math"/>
            <w:sz w:val="52"/>
            <w:szCs w:val="56"/>
          </w:rPr>
          <m:t>exp</m:t>
        </m:r>
        <m:d>
          <m:dPr>
            <m:ctrlPr>
              <w:rPr>
                <w:rFonts w:ascii="Cambria Math" w:hAnsi="Cambria Math"/>
                <w:i/>
                <w:sz w:val="52"/>
                <w:szCs w:val="56"/>
              </w:rPr>
            </m:ctrlPr>
          </m:dPr>
          <m:e>
            <m:r>
              <w:rPr>
                <w:rFonts w:ascii="Cambria Math" w:hAnsi="Cambria Math"/>
                <w:sz w:val="52"/>
                <w:szCs w:val="56"/>
              </w:rPr>
              <m:t>-</m:t>
            </m:r>
            <m:f>
              <m:fPr>
                <m:ctrlPr>
                  <w:rPr>
                    <w:rFonts w:ascii="Cambria Math" w:hAnsi="Cambria Math"/>
                    <w:i/>
                    <w:sz w:val="52"/>
                    <w:szCs w:val="56"/>
                  </w:rPr>
                </m:ctrlPr>
              </m:fPr>
              <m:num>
                <m:sSup>
                  <m:sSupPr>
                    <m:ctrlPr>
                      <w:rPr>
                        <w:rFonts w:ascii="Cambria Math" w:hAnsi="Cambria Math"/>
                        <w:i/>
                        <w:sz w:val="52"/>
                        <w:szCs w:val="56"/>
                      </w:rPr>
                    </m:ctrlPr>
                  </m:sSupPr>
                  <m:e>
                    <m:r>
                      <w:rPr>
                        <w:rFonts w:ascii="Cambria Math" w:hAnsi="Cambria Math"/>
                        <w:sz w:val="52"/>
                        <w:szCs w:val="56"/>
                      </w:rPr>
                      <m:t>t</m:t>
                    </m:r>
                  </m:e>
                  <m:sup>
                    <m:r>
                      <w:rPr>
                        <w:rFonts w:ascii="Cambria Math" w:hAnsi="Cambria Math"/>
                        <w:sz w:val="52"/>
                        <w:szCs w:val="56"/>
                      </w:rPr>
                      <m:t>2</m:t>
                    </m:r>
                  </m:sup>
                </m:sSup>
              </m:num>
              <m:den>
                <m:r>
                  <w:rPr>
                    <w:rFonts w:ascii="Cambria Math" w:hAnsi="Cambria Math"/>
                    <w:sz w:val="52"/>
                    <w:szCs w:val="56"/>
                  </w:rPr>
                  <m:t>2</m:t>
                </m:r>
              </m:den>
            </m:f>
          </m:e>
        </m:d>
        <m:sSub>
          <m:sSubPr>
            <m:ctrlPr>
              <w:rPr>
                <w:rFonts w:ascii="Cambria Math" w:hAnsi="Cambria Math"/>
                <w:i/>
                <w:sz w:val="52"/>
                <w:szCs w:val="56"/>
              </w:rPr>
            </m:ctrlPr>
          </m:sSubPr>
          <m:e>
            <m:r>
              <w:rPr>
                <w:rFonts w:ascii="Cambria Math" w:hAnsi="Cambria Math"/>
                <w:sz w:val="52"/>
                <w:szCs w:val="56"/>
              </w:rPr>
              <m:t>d</m:t>
            </m:r>
          </m:e>
          <m:sub>
            <m:r>
              <w:rPr>
                <w:rFonts w:ascii="Cambria Math" w:hAnsi="Cambria Math"/>
                <w:sz w:val="52"/>
                <w:szCs w:val="56"/>
              </w:rPr>
              <m:t>t</m:t>
            </m:r>
          </m:sub>
        </m:sSub>
      </m:oMath>
    </w:p>
    <w:p w14:paraId="62212951" w14:textId="77777777" w:rsidR="00650E0D" w:rsidRDefault="00650E0D" w:rsidP="006E2411">
      <w:pPr>
        <w:spacing w:line="240" w:lineRule="atLeast"/>
      </w:pPr>
    </w:p>
    <w:p w14:paraId="2D3AFA3E" w14:textId="49D1A90E" w:rsidR="00D41F20" w:rsidRDefault="00D41F20" w:rsidP="006E2411">
      <w:pPr>
        <w:pStyle w:val="af5"/>
        <w:spacing w:line="240" w:lineRule="atLeast"/>
      </w:pPr>
      <w:bookmarkStart w:id="105" w:name="_Toc73421325"/>
      <w:bookmarkStart w:id="106" w:name="_Toc73508875"/>
      <w:r>
        <w:rPr>
          <w:rFonts w:hint="eastAsia"/>
        </w:rPr>
        <w:t>A</w:t>
      </w:r>
      <w:r>
        <w:t>-</w:t>
      </w:r>
      <w:r w:rsidR="0020719F">
        <w:t>2</w:t>
      </w:r>
      <w:r>
        <w:t xml:space="preserve">.2. </w:t>
      </w:r>
      <w:r w:rsidR="00CA2860">
        <w:rPr>
          <w:rFonts w:hint="eastAsia"/>
        </w:rPr>
        <w:t>計量時系列分析</w:t>
      </w:r>
      <w:bookmarkEnd w:id="105"/>
      <w:bookmarkEnd w:id="106"/>
    </w:p>
    <w:p w14:paraId="4A9EF2FE" w14:textId="79463316" w:rsidR="00D41F20" w:rsidRDefault="00EC5516" w:rsidP="006E2411">
      <w:pPr>
        <w:spacing w:line="240" w:lineRule="atLeast"/>
      </w:pPr>
      <w:r>
        <w:rPr>
          <w:rFonts w:hint="eastAsia"/>
        </w:rPr>
        <w:t xml:space="preserve">　</w:t>
      </w:r>
      <w:r w:rsidR="00CA2860">
        <w:rPr>
          <w:rFonts w:hint="eastAsia"/>
        </w:rPr>
        <w:t>計量時系列分析</w:t>
      </w:r>
      <w:r w:rsidR="002F60A7">
        <w:rPr>
          <w:rFonts w:hint="eastAsia"/>
        </w:rPr>
        <w:t>とは、</w:t>
      </w:r>
      <w:r w:rsidR="00CA2860">
        <w:rPr>
          <w:rFonts w:hint="eastAsia"/>
        </w:rPr>
        <w:t>時系列</w:t>
      </w:r>
      <w:r w:rsidR="002F60A7">
        <w:rPr>
          <w:rFonts w:hint="eastAsia"/>
        </w:rPr>
        <w:t>統計値に基づき、仮説の真偽を検証する</w:t>
      </w:r>
      <w:r>
        <w:rPr>
          <w:rFonts w:hint="eastAsia"/>
        </w:rPr>
        <w:t>統計的有意差検定</w:t>
      </w:r>
      <w:r w:rsidR="00582D78">
        <w:rPr>
          <w:rFonts w:hint="eastAsia"/>
        </w:rPr>
        <w:t>によって実証分析を行う</w:t>
      </w:r>
      <w:r>
        <w:rPr>
          <w:rFonts w:hint="eastAsia"/>
        </w:rPr>
        <w:t>手法である。</w:t>
      </w:r>
    </w:p>
    <w:p w14:paraId="4EDCC547" w14:textId="1522BFDE" w:rsidR="002F60A7" w:rsidRDefault="00EC5516" w:rsidP="006E2411">
      <w:pPr>
        <w:spacing w:line="240" w:lineRule="atLeast"/>
      </w:pPr>
      <w:r>
        <w:rPr>
          <w:rFonts w:hint="eastAsia"/>
        </w:rPr>
        <w:t xml:space="preserve">　</w:t>
      </w:r>
      <w:r w:rsidR="002F60A7">
        <w:rPr>
          <w:rFonts w:hint="eastAsia"/>
        </w:rPr>
        <w:t>本稿は、誤差項調整済みの各確率ベクトルにつき、その性質を解明することを目的として行った。</w:t>
      </w:r>
    </w:p>
    <w:p w14:paraId="4F3F9BF3" w14:textId="77777777" w:rsidR="00EC5516" w:rsidRDefault="00EC5516" w:rsidP="006E2411">
      <w:pPr>
        <w:pStyle w:val="af7"/>
        <w:spacing w:line="240" w:lineRule="atLeast"/>
      </w:pPr>
      <w:bookmarkStart w:id="107" w:name="_Toc73421326"/>
      <w:r>
        <w:br w:type="page"/>
      </w:r>
    </w:p>
    <w:p w14:paraId="51FD9A4B" w14:textId="692F1B85" w:rsidR="00D41F20" w:rsidRDefault="00D41F20" w:rsidP="006E2411">
      <w:pPr>
        <w:pStyle w:val="af7"/>
        <w:spacing w:line="240" w:lineRule="atLeast"/>
      </w:pPr>
      <w:bookmarkStart w:id="108" w:name="_Toc73508876"/>
      <w:r w:rsidRPr="00D41F20">
        <w:lastRenderedPageBreak/>
        <w:t>A-</w:t>
      </w:r>
      <w:r w:rsidR="0020719F">
        <w:t>2</w:t>
      </w:r>
      <w:r w:rsidRPr="00D41F20">
        <w:t>.2.1.</w:t>
      </w:r>
      <w:r>
        <w:t xml:space="preserve"> </w:t>
      </w:r>
      <w:r w:rsidRPr="00D41F20">
        <w:rPr>
          <w:rFonts w:hint="eastAsia"/>
        </w:rPr>
        <w:t>無相関検定</w:t>
      </w:r>
      <w:bookmarkEnd w:id="107"/>
      <w:bookmarkEnd w:id="108"/>
    </w:p>
    <w:p w14:paraId="09150006" w14:textId="564EA2ED" w:rsidR="00147771" w:rsidRDefault="00EC5516" w:rsidP="006E2411">
      <w:pPr>
        <w:spacing w:line="240" w:lineRule="atLeast"/>
      </w:pPr>
      <w:r>
        <w:rPr>
          <w:rFonts w:hint="eastAsia"/>
        </w:rPr>
        <w:t xml:space="preserve">　</w:t>
      </w:r>
      <w:r w:rsidR="004A5913">
        <w:rPr>
          <w:rFonts w:hint="eastAsia"/>
        </w:rPr>
        <w:t>無相関検定とは、相関係数の統計的有意性検定であ</w:t>
      </w:r>
      <w:r w:rsidR="00147771">
        <w:rPr>
          <w:rFonts w:hint="eastAsia"/>
        </w:rPr>
        <w:t>り、</w:t>
      </w:r>
      <w:r w:rsidR="004A5913">
        <w:rPr>
          <w:rFonts w:hint="eastAsia"/>
        </w:rPr>
        <w:t>「母相関係数が</w:t>
      </w:r>
      <w:r w:rsidR="004A5913" w:rsidRPr="00147771">
        <w:rPr>
          <w:rFonts w:ascii="Times New Roman" w:hAnsi="Times New Roman" w:cs="Times New Roman"/>
          <w:sz w:val="24"/>
          <w:szCs w:val="28"/>
        </w:rPr>
        <w:t>0</w:t>
      </w:r>
      <w:r w:rsidR="004A5913">
        <w:t>である」を帰無仮説とする。</w:t>
      </w:r>
    </w:p>
    <w:p w14:paraId="05AE9251" w14:textId="21CD3C49" w:rsidR="00147771" w:rsidRDefault="00EC5516" w:rsidP="006E2411">
      <w:pPr>
        <w:spacing w:line="240" w:lineRule="atLeast"/>
      </w:pPr>
      <w:r>
        <w:rPr>
          <w:rFonts w:hint="eastAsia"/>
        </w:rPr>
        <w:t xml:space="preserve">　</w:t>
      </w:r>
      <w:r w:rsidR="004A5913">
        <w:rPr>
          <w:rFonts w:hint="eastAsia"/>
        </w:rPr>
        <w:t>「母相関係数が</w:t>
      </w:r>
      <w:r w:rsidR="004A5913">
        <w:t xml:space="preserve"> </w:t>
      </w:r>
      <w:r w:rsidR="004A5913" w:rsidRPr="00147771">
        <w:rPr>
          <w:rFonts w:ascii="Times New Roman" w:hAnsi="Times New Roman" w:cs="Times New Roman"/>
          <w:sz w:val="24"/>
          <w:szCs w:val="28"/>
        </w:rPr>
        <w:t>0</w:t>
      </w:r>
      <w:r w:rsidR="004A5913">
        <w:t xml:space="preserve"> </w:t>
      </w:r>
      <w:r w:rsidR="004A5913">
        <w:t>」ということは</w:t>
      </w:r>
      <w:r w:rsidR="004A5913" w:rsidRPr="00147771">
        <w:rPr>
          <w:rFonts w:ascii="Times New Roman" w:hAnsi="Times New Roman" w:cs="Times New Roman"/>
          <w:sz w:val="24"/>
          <w:szCs w:val="28"/>
        </w:rPr>
        <w:t>2</w:t>
      </w:r>
      <w:r w:rsidR="004A5913">
        <w:t>つの</w:t>
      </w:r>
      <w:r w:rsidR="00147771">
        <w:rPr>
          <w:rFonts w:hint="eastAsia"/>
        </w:rPr>
        <w:t>確率</w:t>
      </w:r>
      <w:r w:rsidR="004A5913">
        <w:t>変数が独立しており、無相関と判定することができる。</w:t>
      </w:r>
    </w:p>
    <w:p w14:paraId="152FE061" w14:textId="598E7C5B" w:rsidR="00147771" w:rsidRDefault="00EC5516" w:rsidP="006E2411">
      <w:pPr>
        <w:spacing w:line="240" w:lineRule="atLeast"/>
      </w:pPr>
      <w:r>
        <w:rPr>
          <w:rFonts w:hint="eastAsia"/>
        </w:rPr>
        <w:t xml:space="preserve">　</w:t>
      </w:r>
      <w:r w:rsidR="004A5913">
        <w:rPr>
          <w:rFonts w:hint="eastAsia"/>
        </w:rPr>
        <w:t>その結果、</w:t>
      </w:r>
      <w:r w:rsidR="00147771" w:rsidRPr="00147771">
        <w:rPr>
          <w:rFonts w:ascii="Times New Roman" w:hAnsi="Times New Roman" w:cs="Times New Roman"/>
          <w:i/>
          <w:iCs/>
          <w:sz w:val="24"/>
          <w:szCs w:val="28"/>
        </w:rPr>
        <w:t>p</w:t>
      </w:r>
      <w:r w:rsidR="004A5913">
        <w:t>値が</w:t>
      </w:r>
      <w:r w:rsidR="00147771">
        <w:rPr>
          <w:rFonts w:hint="eastAsia"/>
        </w:rPr>
        <w:t>統計的</w:t>
      </w:r>
      <w:r w:rsidR="004A5913">
        <w:t>有意水準を下回れば、帰無仮説が棄却され、無相関では無かろうと推定する。</w:t>
      </w:r>
    </w:p>
    <w:p w14:paraId="68BFB07E" w14:textId="4A45A5F8" w:rsidR="00401A6B" w:rsidRDefault="00EC5516" w:rsidP="006E2411">
      <w:pPr>
        <w:spacing w:line="240" w:lineRule="atLeast"/>
      </w:pPr>
      <w:r>
        <w:rPr>
          <w:rFonts w:hint="eastAsia"/>
        </w:rPr>
        <w:t xml:space="preserve">　</w:t>
      </w:r>
      <w:r w:rsidR="004A5913">
        <w:rPr>
          <w:rFonts w:hint="eastAsia"/>
        </w:rPr>
        <w:t>例えば、</w:t>
      </w:r>
      <w:r w:rsidR="00245C05">
        <w:rPr>
          <w:rFonts w:hint="eastAsia"/>
        </w:rPr>
        <w:t>二つの</w:t>
      </w:r>
      <w:r w:rsidR="004A5913">
        <w:rPr>
          <w:rFonts w:hint="eastAsia"/>
        </w:rPr>
        <w:t>確率変数</w:t>
      </w:r>
      <w:r w:rsidR="00245C05" w:rsidRPr="00245C05">
        <w:rPr>
          <w:rFonts w:ascii="Times New Roman" w:hAnsi="Times New Roman" w:cs="Times New Roman" w:hint="eastAsia"/>
        </w:rPr>
        <w:t>に</w:t>
      </w:r>
      <w:r w:rsidR="004A5913">
        <w:t>無相関検定を行う場合、一般式は次の通りである。</w:t>
      </w:r>
    </w:p>
    <w:p w14:paraId="1CE2C803" w14:textId="6CFCFF0C" w:rsidR="00147771" w:rsidRPr="007226E7" w:rsidRDefault="00EC5516" w:rsidP="006E2411">
      <w:pPr>
        <w:spacing w:line="240" w:lineRule="atLeast"/>
        <w:rPr>
          <w:rFonts w:ascii="Times New Roman" w:hAnsi="Times New Roman" w:cs="Times New Roman"/>
          <w:sz w:val="52"/>
          <w:szCs w:val="52"/>
        </w:rPr>
      </w:pPr>
      <w:r>
        <w:rPr>
          <w:sz w:val="52"/>
          <w:szCs w:val="52"/>
        </w:rPr>
        <w:tab/>
      </w:r>
      <m:oMath>
        <m:sSub>
          <m:sSubPr>
            <m:ctrlPr>
              <w:rPr>
                <w:rFonts w:ascii="Cambria Math" w:hAnsi="Cambria Math" w:cs="Times New Roman"/>
                <w:i/>
                <w:sz w:val="52"/>
                <w:szCs w:val="52"/>
              </w:rPr>
            </m:ctrlPr>
          </m:sSubPr>
          <m:e>
            <m:r>
              <w:rPr>
                <w:rFonts w:ascii="Cambria Math" w:hAnsi="Cambria Math" w:cs="Times New Roman"/>
                <w:sz w:val="52"/>
                <w:szCs w:val="52"/>
              </w:rPr>
              <m:t>t</m:t>
            </m:r>
          </m:e>
          <m:sub>
            <m:r>
              <w:rPr>
                <w:rFonts w:ascii="Cambria Math" w:hAnsi="Cambria Math" w:cs="Times New Roman"/>
                <w:sz w:val="52"/>
                <w:szCs w:val="52"/>
              </w:rPr>
              <m:t>0</m:t>
            </m:r>
          </m:sub>
        </m:sSub>
      </m:oMath>
      <w:r w:rsidR="00147771" w:rsidRPr="007226E7">
        <w:rPr>
          <w:rFonts w:ascii="Times New Roman" w:hAnsi="Times New Roman" w:cs="Times New Roman"/>
          <w:sz w:val="52"/>
          <w:szCs w:val="52"/>
        </w:rPr>
        <w:t xml:space="preserve"> </w:t>
      </w:r>
      <m:oMath>
        <m:r>
          <w:rPr>
            <w:rFonts w:ascii="Cambria Math" w:hAnsi="Cambria Math" w:cs="Times New Roman"/>
            <w:sz w:val="52"/>
            <w:szCs w:val="52"/>
          </w:rPr>
          <m:t>=</m:t>
        </m:r>
      </m:oMath>
      <w:r w:rsidR="00147771" w:rsidRPr="007226E7">
        <w:rPr>
          <w:rFonts w:ascii="Times New Roman" w:hAnsi="Times New Roman" w:cs="Times New Roman"/>
          <w:sz w:val="52"/>
          <w:szCs w:val="52"/>
        </w:rPr>
        <w:t xml:space="preserve"> </w:t>
      </w:r>
      <m:oMath>
        <m:f>
          <m:fPr>
            <m:ctrlPr>
              <w:rPr>
                <w:rFonts w:ascii="Cambria Math" w:hAnsi="Cambria Math" w:cs="Times New Roman"/>
                <w:i/>
                <w:sz w:val="52"/>
                <w:szCs w:val="52"/>
              </w:rPr>
            </m:ctrlPr>
          </m:fPr>
          <m:num>
            <m:d>
              <m:dPr>
                <m:begChr m:val="|"/>
                <m:endChr m:val="|"/>
                <m:ctrlPr>
                  <w:rPr>
                    <w:rFonts w:ascii="Cambria Math" w:hAnsi="Cambria Math" w:cs="Times New Roman"/>
                    <w:i/>
                    <w:sz w:val="52"/>
                    <w:szCs w:val="52"/>
                  </w:rPr>
                </m:ctrlPr>
              </m:dPr>
              <m:e>
                <m:r>
                  <w:rPr>
                    <w:rFonts w:ascii="Cambria Math" w:hAnsi="Cambria Math" w:cs="Times New Roman"/>
                    <w:sz w:val="52"/>
                    <w:szCs w:val="52"/>
                  </w:rPr>
                  <m:t>r</m:t>
                </m:r>
              </m:e>
            </m:d>
            <m:rad>
              <m:radPr>
                <m:degHide m:val="1"/>
                <m:ctrlPr>
                  <w:rPr>
                    <w:rFonts w:ascii="Cambria Math" w:hAnsi="Cambria Math" w:cs="Times New Roman"/>
                    <w:i/>
                    <w:sz w:val="52"/>
                    <w:szCs w:val="52"/>
                  </w:rPr>
                </m:ctrlPr>
              </m:radPr>
              <m:deg/>
              <m:e>
                <m:r>
                  <w:rPr>
                    <w:rFonts w:ascii="Cambria Math" w:hAnsi="Cambria Math" w:cs="Times New Roman"/>
                    <w:sz w:val="52"/>
                    <w:szCs w:val="52"/>
                  </w:rPr>
                  <m:t>n -2</m:t>
                </m:r>
              </m:e>
            </m:rad>
          </m:num>
          <m:den>
            <m:rad>
              <m:radPr>
                <m:degHide m:val="1"/>
                <m:ctrlPr>
                  <w:rPr>
                    <w:rFonts w:ascii="Cambria Math" w:hAnsi="Cambria Math" w:cs="Times New Roman"/>
                    <w:i/>
                    <w:sz w:val="52"/>
                    <w:szCs w:val="52"/>
                  </w:rPr>
                </m:ctrlPr>
              </m:radPr>
              <m:deg/>
              <m:e>
                <m:r>
                  <w:rPr>
                    <w:rFonts w:ascii="Cambria Math" w:hAnsi="Cambria Math" w:cs="Times New Roman"/>
                    <w:sz w:val="52"/>
                    <w:szCs w:val="52"/>
                  </w:rPr>
                  <m:t xml:space="preserve">1 - </m:t>
                </m:r>
                <m:sSup>
                  <m:sSupPr>
                    <m:ctrlPr>
                      <w:rPr>
                        <w:rFonts w:ascii="Cambria Math" w:hAnsi="Cambria Math" w:cs="Times New Roman"/>
                        <w:i/>
                        <w:sz w:val="52"/>
                        <w:szCs w:val="52"/>
                      </w:rPr>
                    </m:ctrlPr>
                  </m:sSupPr>
                  <m:e>
                    <m:r>
                      <w:rPr>
                        <w:rFonts w:ascii="Cambria Math" w:hAnsi="Cambria Math" w:cs="Times New Roman"/>
                        <w:sz w:val="52"/>
                        <w:szCs w:val="52"/>
                      </w:rPr>
                      <m:t>r</m:t>
                    </m:r>
                  </m:e>
                  <m:sup>
                    <m:r>
                      <w:rPr>
                        <w:rFonts w:ascii="Cambria Math" w:hAnsi="Cambria Math" w:cs="Times New Roman"/>
                        <w:sz w:val="52"/>
                        <w:szCs w:val="52"/>
                      </w:rPr>
                      <m:t>2</m:t>
                    </m:r>
                  </m:sup>
                </m:sSup>
              </m:e>
            </m:rad>
          </m:den>
        </m:f>
      </m:oMath>
      <w:r w:rsidR="00147771" w:rsidRPr="007226E7">
        <w:rPr>
          <w:rFonts w:ascii="Times New Roman" w:hAnsi="Times New Roman" w:cs="Times New Roman"/>
          <w:sz w:val="52"/>
          <w:szCs w:val="52"/>
        </w:rPr>
        <w:t>,</w:t>
      </w:r>
    </w:p>
    <w:p w14:paraId="431FE6B1" w14:textId="40D1550A" w:rsidR="00147771" w:rsidRPr="007226E7" w:rsidRDefault="00EC5516" w:rsidP="006E2411">
      <w:pPr>
        <w:spacing w:line="240" w:lineRule="atLeast"/>
        <w:ind w:leftChars="400" w:left="840"/>
        <w:rPr>
          <w:sz w:val="22"/>
          <w:szCs w:val="24"/>
        </w:rPr>
      </w:pPr>
      <w:r>
        <w:rPr>
          <w:rFonts w:ascii="Times New Roman" w:hAnsi="Times New Roman" w:cs="Times New Roman"/>
          <w:sz w:val="28"/>
          <w:szCs w:val="32"/>
        </w:rPr>
        <w:tab/>
      </w:r>
      <m:oMath>
        <m:sSub>
          <m:sSubPr>
            <m:ctrlPr>
              <w:rPr>
                <w:rFonts w:ascii="Cambria Math" w:hAnsi="Cambria Math"/>
                <w:i/>
                <w:sz w:val="28"/>
                <w:szCs w:val="32"/>
              </w:rPr>
            </m:ctrlPr>
          </m:sSubPr>
          <m:e>
            <m:r>
              <w:rPr>
                <w:rFonts w:ascii="Cambria Math" w:hAnsi="Cambria Math"/>
                <w:sz w:val="28"/>
                <w:szCs w:val="32"/>
              </w:rPr>
              <m:t>t</m:t>
            </m:r>
          </m:e>
          <m:sub>
            <m:r>
              <w:rPr>
                <w:rFonts w:ascii="Cambria Math" w:hAnsi="Cambria Math"/>
                <w:sz w:val="28"/>
                <w:szCs w:val="32"/>
              </w:rPr>
              <m:t>0</m:t>
            </m:r>
          </m:sub>
        </m:sSub>
      </m:oMath>
      <w:r w:rsidR="00147771" w:rsidRPr="007226E7">
        <w:rPr>
          <w:rFonts w:hint="eastAsia"/>
          <w:sz w:val="28"/>
          <w:szCs w:val="32"/>
        </w:rPr>
        <w:t>:</w:t>
      </w:r>
      <w:r w:rsidR="00147771" w:rsidRPr="007226E7">
        <w:rPr>
          <w:sz w:val="28"/>
          <w:szCs w:val="32"/>
        </w:rPr>
        <w:t xml:space="preserve"> </w:t>
      </w:r>
      <w:r w:rsidR="00147771" w:rsidRPr="007226E7">
        <w:rPr>
          <w:rFonts w:hint="eastAsia"/>
          <w:sz w:val="22"/>
          <w:szCs w:val="24"/>
        </w:rPr>
        <w:t>検定統計量</w:t>
      </w:r>
      <w:r w:rsidR="00147771" w:rsidRPr="007226E7">
        <w:rPr>
          <w:rFonts w:ascii="Times New Roman" w:hAnsi="Times New Roman" w:cs="Times New Roman"/>
          <w:sz w:val="28"/>
          <w:szCs w:val="32"/>
        </w:rPr>
        <w:t>,</w:t>
      </w:r>
    </w:p>
    <w:p w14:paraId="39E1F8B5" w14:textId="39B826D7" w:rsidR="00147771" w:rsidRPr="007226E7" w:rsidRDefault="00EC5516" w:rsidP="006E2411">
      <w:pPr>
        <w:spacing w:line="240" w:lineRule="atLeast"/>
        <w:ind w:leftChars="400" w:left="840"/>
        <w:rPr>
          <w:sz w:val="22"/>
          <w:szCs w:val="24"/>
        </w:rPr>
      </w:pPr>
      <w:r>
        <w:rPr>
          <w:rFonts w:ascii="Times New Roman" w:hAnsi="Times New Roman" w:cs="Times New Roman"/>
          <w:i/>
          <w:iCs/>
          <w:sz w:val="28"/>
          <w:szCs w:val="32"/>
        </w:rPr>
        <w:tab/>
      </w:r>
      <w:r w:rsidR="00147771" w:rsidRPr="007226E7">
        <w:rPr>
          <w:rFonts w:ascii="Times New Roman" w:hAnsi="Times New Roman" w:cs="Times New Roman"/>
          <w:i/>
          <w:iCs/>
          <w:sz w:val="28"/>
          <w:szCs w:val="32"/>
        </w:rPr>
        <w:t>r</w:t>
      </w:r>
      <w:r w:rsidR="00147771" w:rsidRPr="007226E7">
        <w:rPr>
          <w:rFonts w:ascii="Times New Roman" w:hAnsi="Times New Roman" w:cs="Times New Roman"/>
          <w:sz w:val="28"/>
          <w:szCs w:val="32"/>
        </w:rPr>
        <w:t>:</w:t>
      </w:r>
      <w:r w:rsidR="00147771" w:rsidRPr="007226E7">
        <w:rPr>
          <w:sz w:val="22"/>
          <w:szCs w:val="24"/>
        </w:rPr>
        <w:t xml:space="preserve"> </w:t>
      </w:r>
      <w:r w:rsidR="00147771" w:rsidRPr="007226E7">
        <w:rPr>
          <w:rFonts w:hint="eastAsia"/>
          <w:sz w:val="22"/>
          <w:szCs w:val="24"/>
        </w:rPr>
        <w:t>相関係数</w:t>
      </w:r>
      <w:r w:rsidR="00147771" w:rsidRPr="007226E7">
        <w:rPr>
          <w:rFonts w:ascii="Times New Roman" w:hAnsi="Times New Roman" w:cs="Times New Roman"/>
          <w:sz w:val="28"/>
          <w:szCs w:val="32"/>
        </w:rPr>
        <w:t>,</w:t>
      </w:r>
    </w:p>
    <w:p w14:paraId="2D0EFA84" w14:textId="68B6E783" w:rsidR="00147771" w:rsidRPr="007226E7" w:rsidRDefault="00EC5516" w:rsidP="006E2411">
      <w:pPr>
        <w:spacing w:line="240" w:lineRule="atLeast"/>
        <w:ind w:leftChars="400" w:left="840"/>
        <w:rPr>
          <w:sz w:val="22"/>
          <w:szCs w:val="24"/>
        </w:rPr>
      </w:pPr>
      <w:r>
        <w:rPr>
          <w:rFonts w:ascii="Times New Roman" w:hAnsi="Times New Roman" w:cs="Times New Roman"/>
          <w:i/>
          <w:iCs/>
          <w:sz w:val="28"/>
          <w:szCs w:val="32"/>
        </w:rPr>
        <w:tab/>
      </w:r>
      <w:r w:rsidR="00147771" w:rsidRPr="007226E7">
        <w:rPr>
          <w:rFonts w:ascii="Times New Roman" w:hAnsi="Times New Roman" w:cs="Times New Roman"/>
          <w:i/>
          <w:iCs/>
          <w:sz w:val="28"/>
          <w:szCs w:val="32"/>
        </w:rPr>
        <w:t>n</w:t>
      </w:r>
      <w:r w:rsidR="00147771" w:rsidRPr="007226E7">
        <w:rPr>
          <w:rFonts w:ascii="Times New Roman" w:hAnsi="Times New Roman" w:cs="Times New Roman"/>
          <w:sz w:val="28"/>
          <w:szCs w:val="32"/>
        </w:rPr>
        <w:t>:</w:t>
      </w:r>
      <w:r w:rsidR="00147771" w:rsidRPr="007226E7">
        <w:rPr>
          <w:sz w:val="22"/>
          <w:szCs w:val="24"/>
        </w:rPr>
        <w:t xml:space="preserve"> </w:t>
      </w:r>
      <w:r w:rsidR="00147771" w:rsidRPr="007226E7">
        <w:rPr>
          <w:rFonts w:hint="eastAsia"/>
          <w:sz w:val="22"/>
          <w:szCs w:val="24"/>
        </w:rPr>
        <w:t>標本数</w:t>
      </w:r>
      <w:r w:rsidR="004C1378" w:rsidRPr="007226E7">
        <w:rPr>
          <w:rFonts w:hint="eastAsia"/>
          <w:sz w:val="22"/>
          <w:szCs w:val="24"/>
        </w:rPr>
        <w:t xml:space="preserve"> </w:t>
      </w:r>
      <w:r w:rsidR="004C1378" w:rsidRPr="007226E7">
        <w:rPr>
          <w:rFonts w:ascii="Times New Roman" w:hAnsi="Times New Roman" w:cs="Times New Roman"/>
          <w:sz w:val="28"/>
          <w:szCs w:val="32"/>
        </w:rPr>
        <w:t>||</w:t>
      </w:r>
    </w:p>
    <w:p w14:paraId="32AD6DB9" w14:textId="77777777" w:rsidR="00147771" w:rsidRDefault="00147771" w:rsidP="00EC5516"/>
    <w:p w14:paraId="42572EE5" w14:textId="03F3F135" w:rsidR="00D41F20" w:rsidRPr="00D41F20" w:rsidRDefault="00D41F20" w:rsidP="006E2411">
      <w:pPr>
        <w:pStyle w:val="af7"/>
        <w:spacing w:line="240" w:lineRule="atLeast"/>
      </w:pPr>
      <w:bookmarkStart w:id="109" w:name="_Toc73421327"/>
      <w:bookmarkStart w:id="110" w:name="_Toc73508877"/>
      <w:r w:rsidRPr="00D41F20">
        <w:t>A-</w:t>
      </w:r>
      <w:r w:rsidR="0020719F">
        <w:t>2</w:t>
      </w:r>
      <w:r w:rsidRPr="00D41F20">
        <w:t>.2.</w:t>
      </w:r>
      <w:r>
        <w:t>2</w:t>
      </w:r>
      <w:r w:rsidRPr="00D41F20">
        <w:t>.</w:t>
      </w:r>
      <w:r>
        <w:t xml:space="preserve"> </w:t>
      </w:r>
      <w:r w:rsidR="007226E7">
        <w:rPr>
          <w:rFonts w:hint="eastAsia"/>
        </w:rPr>
        <w:t xml:space="preserve"> </w:t>
      </w:r>
      <w:r w:rsidRPr="00D41F20">
        <w:t>ADF</w:t>
      </w:r>
      <w:r>
        <w:rPr>
          <w:rFonts w:hint="eastAsia"/>
        </w:rPr>
        <w:t>検定</w:t>
      </w:r>
      <w:bookmarkEnd w:id="109"/>
      <w:bookmarkEnd w:id="110"/>
    </w:p>
    <w:p w14:paraId="16CB598D" w14:textId="77777777" w:rsidR="00EC5516" w:rsidRDefault="00EC5516" w:rsidP="006E2411">
      <w:pPr>
        <w:spacing w:line="240" w:lineRule="atLeast"/>
      </w:pPr>
      <w:r>
        <w:rPr>
          <w:rFonts w:hint="eastAsia"/>
        </w:rPr>
        <w:t xml:space="preserve">　</w:t>
      </w:r>
      <w:r w:rsidR="00245C05" w:rsidRPr="00245C05">
        <w:rPr>
          <w:rFonts w:hint="eastAsia"/>
        </w:rPr>
        <w:t>単位根検定</w:t>
      </w:r>
      <w:r w:rsidR="00245C05">
        <w:rPr>
          <w:rFonts w:hint="eastAsia"/>
        </w:rPr>
        <w:t>は、</w:t>
      </w:r>
      <w:r w:rsidR="00E74A41">
        <w:rPr>
          <w:rFonts w:hint="eastAsia"/>
        </w:rPr>
        <w:t>パネル</w:t>
      </w:r>
      <w:r w:rsidR="00E74A41" w:rsidRPr="00E74A41">
        <w:rPr>
          <w:rFonts w:ascii="Times New Roman" w:hAnsi="Times New Roman" w:cs="Times New Roman"/>
          <w:sz w:val="24"/>
          <w:szCs w:val="28"/>
        </w:rPr>
        <w:t>VA</w:t>
      </w:r>
      <w:r w:rsidR="007226E7">
        <w:rPr>
          <w:rFonts w:ascii="Times New Roman" w:hAnsi="Times New Roman" w:cs="Times New Roman"/>
          <w:sz w:val="24"/>
          <w:szCs w:val="28"/>
        </w:rPr>
        <w:t>PC</w:t>
      </w:r>
      <w:r w:rsidR="00E74A41" w:rsidRPr="00E74A41">
        <w:rPr>
          <w:rFonts w:ascii="Times New Roman" w:hAnsi="Times New Roman" w:cs="Times New Roman"/>
          <w:sz w:val="24"/>
          <w:szCs w:val="28"/>
        </w:rPr>
        <w:t>R</w:t>
      </w:r>
      <w:r w:rsidR="007226E7">
        <w:rPr>
          <w:rFonts w:ascii="Times New Roman" w:hAnsi="Times New Roman" w:cs="Times New Roman"/>
          <w:sz w:val="24"/>
          <w:szCs w:val="28"/>
        </w:rPr>
        <w:t>-SPDE</w:t>
      </w:r>
      <w:r w:rsidR="00E74A41">
        <w:rPr>
          <w:rFonts w:hint="eastAsia"/>
        </w:rPr>
        <w:t>モデルを含め、</w:t>
      </w:r>
      <w:r w:rsidR="00245C05" w:rsidRPr="00245C05">
        <w:t>自己回帰モデルを用いて時系列変数が定常か</w:t>
      </w:r>
      <w:r w:rsidR="00245C05">
        <w:rPr>
          <w:rFonts w:hint="eastAsia"/>
        </w:rPr>
        <w:t>否</w:t>
      </w:r>
      <w:r w:rsidR="00245C05" w:rsidRPr="00245C05">
        <w:t>かを判別する</w:t>
      </w:r>
      <w:r w:rsidR="00245C05">
        <w:rPr>
          <w:rFonts w:hint="eastAsia"/>
        </w:rPr>
        <w:t>ことを目的とする統計的</w:t>
      </w:r>
      <w:r w:rsidR="00245C05" w:rsidRPr="00245C05">
        <w:t>仮説検定であ</w:t>
      </w:r>
      <w:r>
        <w:rPr>
          <w:rFonts w:hint="eastAsia"/>
        </w:rPr>
        <w:t>る。</w:t>
      </w:r>
    </w:p>
    <w:p w14:paraId="25AED51E" w14:textId="1237352A" w:rsidR="00245C05" w:rsidRDefault="00EC5516" w:rsidP="006E2411">
      <w:pPr>
        <w:spacing w:line="240" w:lineRule="atLeast"/>
      </w:pPr>
      <w:r>
        <w:rPr>
          <w:rFonts w:hint="eastAsia"/>
        </w:rPr>
        <w:t xml:space="preserve">　</w:t>
      </w:r>
      <w:r w:rsidR="002126EE">
        <w:rPr>
          <w:rFonts w:hint="eastAsia"/>
        </w:rPr>
        <w:t>その代表例こそが、</w:t>
      </w:r>
      <w:r w:rsidR="002126EE" w:rsidRPr="00325AAF">
        <w:rPr>
          <w:rFonts w:ascii="Times New Roman" w:hAnsi="Times New Roman" w:cs="Times New Roman"/>
          <w:sz w:val="24"/>
          <w:szCs w:val="28"/>
        </w:rPr>
        <w:t>ADF(</w:t>
      </w:r>
      <w:r w:rsidR="00325AAF" w:rsidRPr="00325AAF">
        <w:rPr>
          <w:rFonts w:ascii="Times New Roman" w:hAnsi="Times New Roman" w:cs="Times New Roman"/>
          <w:sz w:val="24"/>
          <w:szCs w:val="28"/>
        </w:rPr>
        <w:t>Augmented Dickey–Fuller)</w:t>
      </w:r>
      <w:r w:rsidR="00325AAF">
        <w:rPr>
          <w:rFonts w:hint="eastAsia"/>
        </w:rPr>
        <w:t>検定である。</w:t>
      </w:r>
    </w:p>
    <w:p w14:paraId="3F32B624" w14:textId="6AFF55E9" w:rsidR="006C0F47" w:rsidRDefault="00EC5516" w:rsidP="006E2411">
      <w:pPr>
        <w:spacing w:line="240" w:lineRule="atLeast"/>
        <w:rPr>
          <w:rFonts w:ascii="Times New Roman" w:hAnsi="Times New Roman" w:cs="Times New Roman"/>
        </w:rPr>
      </w:pPr>
      <w:r>
        <w:rPr>
          <w:rFonts w:ascii="Times New Roman" w:hAnsi="Times New Roman" w:cs="Times New Roman" w:hint="eastAsia"/>
          <w:sz w:val="24"/>
          <w:szCs w:val="28"/>
        </w:rPr>
        <w:t xml:space="preserve">　</w:t>
      </w:r>
      <w:r w:rsidR="006C0F47" w:rsidRPr="006C0F47">
        <w:rPr>
          <w:rFonts w:ascii="Times New Roman" w:hAnsi="Times New Roman" w:cs="Times New Roman"/>
          <w:sz w:val="24"/>
          <w:szCs w:val="28"/>
        </w:rPr>
        <w:t>ADF</w:t>
      </w:r>
      <w:r w:rsidR="006C0F47">
        <w:rPr>
          <w:rFonts w:hint="eastAsia"/>
        </w:rPr>
        <w:t>検定は、次の</w:t>
      </w:r>
      <w:r w:rsidR="006C0F47" w:rsidRPr="00B10BBD">
        <w:rPr>
          <w:rFonts w:ascii="Times New Roman" w:hAnsi="Times New Roman" w:cs="Times New Roman"/>
          <w:sz w:val="24"/>
          <w:szCs w:val="28"/>
        </w:rPr>
        <w:t>AR</w:t>
      </w:r>
      <w:r w:rsidR="006C0F47">
        <w:rPr>
          <w:rFonts w:hint="eastAsia"/>
        </w:rPr>
        <w:t>過程</w:t>
      </w:r>
      <w:r w:rsidR="006C0F47" w:rsidRPr="00B10BBD">
        <w:rPr>
          <w:rFonts w:ascii="Times New Roman" w:hAnsi="Times New Roman" w:cs="Times New Roman"/>
          <w:sz w:val="24"/>
          <w:szCs w:val="28"/>
        </w:rPr>
        <w:t>(</w:t>
      </w:r>
      <w:r w:rsidR="006C0F47" w:rsidRPr="00B10BBD">
        <w:rPr>
          <w:rFonts w:ascii="Times New Roman" w:hAnsi="Times New Roman" w:cs="Times New Roman"/>
          <w:i/>
          <w:iCs/>
          <w:sz w:val="24"/>
          <w:szCs w:val="28"/>
        </w:rPr>
        <w:t>p</w:t>
      </w:r>
      <w:r w:rsidR="006C0F47" w:rsidRPr="00B10BBD">
        <w:rPr>
          <w:rFonts w:ascii="Times New Roman" w:hAnsi="Times New Roman" w:cs="Times New Roman"/>
          <w:sz w:val="24"/>
          <w:szCs w:val="28"/>
        </w:rPr>
        <w:t>)</w:t>
      </w:r>
      <w:r w:rsidR="006C0F47" w:rsidRPr="006C0F47">
        <w:rPr>
          <w:rFonts w:ascii="Times New Roman" w:hAnsi="Times New Roman" w:cs="Times New Roman" w:hint="eastAsia"/>
        </w:rPr>
        <w:t>を対象に</w:t>
      </w:r>
      <w:r w:rsidR="006C0F47">
        <w:rPr>
          <w:rFonts w:ascii="Times New Roman" w:hAnsi="Times New Roman" w:cs="Times New Roman" w:hint="eastAsia"/>
        </w:rPr>
        <w:t>統計的有意差検定を行う。</w:t>
      </w:r>
    </w:p>
    <w:p w14:paraId="17825F8B" w14:textId="608FBAB0" w:rsidR="006C0F47" w:rsidRPr="006C0F47" w:rsidRDefault="00EC5516" w:rsidP="006E2411">
      <w:pPr>
        <w:spacing w:line="240" w:lineRule="atLeast"/>
        <w:rPr>
          <w:rFonts w:ascii="Times New Roman" w:hAnsi="Times New Roman" w:cs="Times New Roman"/>
          <w:sz w:val="32"/>
          <w:szCs w:val="36"/>
        </w:rPr>
      </w:pPr>
      <w:r>
        <w:rPr>
          <w:rFonts w:ascii="Times New Roman" w:hAnsi="Times New Roman" w:cs="Times New Roman"/>
          <w:sz w:val="32"/>
          <w:szCs w:val="36"/>
        </w:rPr>
        <w:tab/>
      </w:r>
      <m:oMath>
        <m:sSub>
          <m:sSubPr>
            <m:ctrlPr>
              <w:rPr>
                <w:rFonts w:ascii="Cambria Math" w:hAnsi="Cambria Math" w:cs="Times New Roman"/>
                <w:i/>
                <w:sz w:val="32"/>
                <w:szCs w:val="36"/>
              </w:rPr>
            </m:ctrlPr>
          </m:sSubPr>
          <m:e>
            <m:r>
              <w:rPr>
                <w:rFonts w:ascii="Cambria Math" w:hAnsi="Cambria Math" w:cs="Times New Roman"/>
                <w:sz w:val="32"/>
                <w:szCs w:val="36"/>
              </w:rPr>
              <m:t>y</m:t>
            </m:r>
          </m:e>
          <m:sub>
            <m:r>
              <w:rPr>
                <w:rFonts w:ascii="Cambria Math" w:hAnsi="Cambria Math" w:cs="Times New Roman"/>
                <w:sz w:val="32"/>
                <w:szCs w:val="36"/>
              </w:rPr>
              <m:t>t</m:t>
            </m:r>
          </m:sub>
        </m:sSub>
      </m:oMath>
      <w:r w:rsidR="00F60DE1" w:rsidRPr="006C0F47">
        <w:rPr>
          <w:rFonts w:ascii="Times New Roman" w:hAnsi="Times New Roman" w:cs="Times New Roman"/>
          <w:sz w:val="32"/>
          <w:szCs w:val="36"/>
        </w:rPr>
        <w:t xml:space="preserve"> </w:t>
      </w:r>
      <m:oMath>
        <m:r>
          <w:rPr>
            <w:rFonts w:ascii="Cambria Math" w:hAnsi="Cambria Math" w:cs="Times New Roman"/>
            <w:sz w:val="32"/>
            <w:szCs w:val="36"/>
          </w:rPr>
          <m:t>=</m:t>
        </m:r>
      </m:oMath>
      <w:r w:rsidR="00F60DE1" w:rsidRPr="006C0F47">
        <w:rPr>
          <w:rFonts w:ascii="Times New Roman" w:hAnsi="Times New Roman" w:cs="Times New Roman"/>
          <w:sz w:val="32"/>
          <w:szCs w:val="36"/>
        </w:rPr>
        <w:t xml:space="preserve"> </w:t>
      </w:r>
      <m:oMath>
        <m:nary>
          <m:naryPr>
            <m:chr m:val="∑"/>
            <m:limLoc m:val="undOvr"/>
            <m:ctrlPr>
              <w:rPr>
                <w:rFonts w:ascii="Cambria Math" w:hAnsi="Cambria Math" w:cs="Times New Roman"/>
                <w:i/>
                <w:sz w:val="32"/>
                <w:szCs w:val="36"/>
              </w:rPr>
            </m:ctrlPr>
          </m:naryPr>
          <m:sub>
            <m:r>
              <w:rPr>
                <w:rFonts w:ascii="Cambria Math" w:hAnsi="Cambria Math" w:cs="Times New Roman"/>
                <w:sz w:val="32"/>
                <w:szCs w:val="36"/>
              </w:rPr>
              <m:t>k=1</m:t>
            </m:r>
          </m:sub>
          <m:sup>
            <m:r>
              <w:rPr>
                <w:rFonts w:ascii="Cambria Math" w:hAnsi="Cambria Math" w:cs="Times New Roman"/>
                <w:sz w:val="32"/>
                <w:szCs w:val="36"/>
              </w:rPr>
              <m:t>p</m:t>
            </m:r>
          </m:sup>
          <m:e>
            <m:r>
              <w:rPr>
                <w:rFonts w:ascii="Cambria Math" w:hAnsi="Cambria Math" w:cs="Times New Roman"/>
                <w:sz w:val="32"/>
                <w:szCs w:val="36"/>
              </w:rPr>
              <m:t>φ</m:t>
            </m:r>
            <m:sSub>
              <m:sSubPr>
                <m:ctrlPr>
                  <w:rPr>
                    <w:rFonts w:ascii="Cambria Math" w:hAnsi="Cambria Math" w:cs="Times New Roman"/>
                    <w:i/>
                    <w:sz w:val="32"/>
                    <w:szCs w:val="36"/>
                  </w:rPr>
                </m:ctrlPr>
              </m:sSubPr>
              <m:e>
                <m:r>
                  <w:rPr>
                    <w:rFonts w:ascii="Cambria Math" w:hAnsi="Cambria Math" w:cs="Times New Roman"/>
                    <w:sz w:val="32"/>
                    <w:szCs w:val="36"/>
                  </w:rPr>
                  <m:t>y</m:t>
                </m:r>
              </m:e>
              <m:sub>
                <m:r>
                  <w:rPr>
                    <w:rFonts w:ascii="Cambria Math" w:hAnsi="Cambria Math" w:cs="Times New Roman"/>
                    <w:sz w:val="32"/>
                    <w:szCs w:val="36"/>
                  </w:rPr>
                  <m:t>t-k</m:t>
                </m:r>
              </m:sub>
            </m:sSub>
          </m:e>
        </m:nary>
      </m:oMath>
      <w:r w:rsidR="00F60DE1" w:rsidRPr="006C0F47">
        <w:rPr>
          <w:rFonts w:ascii="Times New Roman" w:hAnsi="Times New Roman" w:cs="Times New Roman"/>
          <w:sz w:val="32"/>
          <w:szCs w:val="36"/>
        </w:rPr>
        <w:t xml:space="preserve"> </w:t>
      </w:r>
      <m:oMath>
        <m:r>
          <w:rPr>
            <w:rFonts w:ascii="Cambria Math" w:hAnsi="Cambria Math" w:cs="Times New Roman"/>
            <w:sz w:val="32"/>
            <w:szCs w:val="36"/>
          </w:rPr>
          <m:t>+</m:t>
        </m:r>
      </m:oMath>
      <w:r w:rsidR="00F60DE1" w:rsidRPr="006C0F47">
        <w:rPr>
          <w:rFonts w:ascii="Times New Roman" w:hAnsi="Times New Roman" w:cs="Times New Roman"/>
          <w:sz w:val="32"/>
          <w:szCs w:val="36"/>
        </w:rPr>
        <w:t xml:space="preserve"> </w:t>
      </w:r>
      <m:oMath>
        <m:sSub>
          <m:sSubPr>
            <m:ctrlPr>
              <w:rPr>
                <w:rFonts w:ascii="Cambria Math" w:hAnsi="Cambria Math" w:cs="Times New Roman"/>
                <w:i/>
                <w:sz w:val="32"/>
                <w:szCs w:val="36"/>
              </w:rPr>
            </m:ctrlPr>
          </m:sSubPr>
          <m:e>
            <m:r>
              <w:rPr>
                <w:rFonts w:ascii="Cambria Math" w:hAnsi="Cambria Math" w:cs="Times New Roman"/>
                <w:sz w:val="32"/>
                <w:szCs w:val="36"/>
              </w:rPr>
              <m:t>ε</m:t>
            </m:r>
          </m:e>
          <m:sub>
            <m:r>
              <w:rPr>
                <w:rFonts w:ascii="Cambria Math" w:hAnsi="Cambria Math" w:cs="Times New Roman"/>
                <w:sz w:val="32"/>
                <w:szCs w:val="36"/>
              </w:rPr>
              <m:t>t</m:t>
            </m:r>
          </m:sub>
        </m:sSub>
      </m:oMath>
      <w:r w:rsidR="00F60DE1" w:rsidRPr="006C0F47">
        <w:rPr>
          <w:rFonts w:ascii="Times New Roman" w:hAnsi="Times New Roman" w:cs="Times New Roman"/>
          <w:sz w:val="32"/>
          <w:szCs w:val="36"/>
        </w:rPr>
        <w:t>,</w:t>
      </w:r>
    </w:p>
    <w:p w14:paraId="7F981083" w14:textId="04F9D346" w:rsidR="00B43B83" w:rsidRPr="006C0F47" w:rsidRDefault="00EC5516" w:rsidP="006E2411">
      <w:pPr>
        <w:spacing w:line="240" w:lineRule="atLeast"/>
        <w:rPr>
          <w:rFonts w:ascii="Times New Roman" w:hAnsi="Times New Roman" w:cs="Times New Roman"/>
          <w:sz w:val="32"/>
          <w:szCs w:val="36"/>
        </w:rPr>
      </w:pPr>
      <w:r>
        <w:rPr>
          <w:rFonts w:ascii="Times New Roman" w:hAnsi="Times New Roman" w:cs="Times New Roman"/>
          <w:sz w:val="32"/>
          <w:szCs w:val="36"/>
        </w:rPr>
        <w:tab/>
      </w:r>
      <m:oMath>
        <m:sSub>
          <m:sSubPr>
            <m:ctrlPr>
              <w:rPr>
                <w:rFonts w:ascii="Cambria Math" w:hAnsi="Cambria Math" w:cs="Times New Roman"/>
                <w:i/>
                <w:sz w:val="32"/>
                <w:szCs w:val="36"/>
              </w:rPr>
            </m:ctrlPr>
          </m:sSubPr>
          <m:e>
            <m:r>
              <w:rPr>
                <w:rFonts w:ascii="Cambria Math" w:hAnsi="Cambria Math" w:cs="Times New Roman"/>
                <w:sz w:val="32"/>
                <w:szCs w:val="36"/>
              </w:rPr>
              <m:t>ε</m:t>
            </m:r>
          </m:e>
          <m:sub>
            <m:r>
              <w:rPr>
                <w:rFonts w:ascii="Cambria Math" w:hAnsi="Cambria Math" w:cs="Times New Roman"/>
                <w:sz w:val="32"/>
                <w:szCs w:val="36"/>
              </w:rPr>
              <m:t>t</m:t>
            </m:r>
          </m:sub>
        </m:sSub>
      </m:oMath>
      <w:r w:rsidR="00F60DE1" w:rsidRPr="006C0F47">
        <w:rPr>
          <w:rFonts w:ascii="Times New Roman" w:hAnsi="Times New Roman" w:cs="Times New Roman"/>
          <w:sz w:val="32"/>
          <w:szCs w:val="36"/>
        </w:rPr>
        <w:t xml:space="preserve"> </w:t>
      </w:r>
      <m:oMath>
        <m:r>
          <w:rPr>
            <w:rFonts w:ascii="Cambria Math" w:hAnsi="Cambria Math" w:cs="Times New Roman"/>
            <w:sz w:val="32"/>
            <w:szCs w:val="36"/>
          </w:rPr>
          <m:t>~</m:t>
        </m:r>
      </m:oMath>
      <w:r w:rsidR="00F60DE1" w:rsidRPr="006C0F47">
        <w:rPr>
          <w:rFonts w:ascii="Times New Roman" w:hAnsi="Times New Roman" w:cs="Times New Roman"/>
          <w:sz w:val="32"/>
          <w:szCs w:val="36"/>
        </w:rPr>
        <w:t xml:space="preserve"> iid(0, </w:t>
      </w:r>
      <m:oMath>
        <m:sSup>
          <m:sSupPr>
            <m:ctrlPr>
              <w:rPr>
                <w:rFonts w:ascii="Cambria Math" w:hAnsi="Cambria Math" w:cs="Times New Roman"/>
                <w:i/>
                <w:sz w:val="32"/>
                <w:szCs w:val="36"/>
              </w:rPr>
            </m:ctrlPr>
          </m:sSupPr>
          <m:e>
            <m:r>
              <w:rPr>
                <w:rFonts w:ascii="Cambria Math" w:hAnsi="Cambria Math" w:cs="Times New Roman"/>
                <w:sz w:val="32"/>
                <w:szCs w:val="36"/>
              </w:rPr>
              <m:t>σ</m:t>
            </m:r>
          </m:e>
          <m:sup>
            <m:r>
              <w:rPr>
                <w:rFonts w:ascii="Cambria Math" w:hAnsi="Cambria Math" w:cs="Times New Roman"/>
                <w:sz w:val="32"/>
                <w:szCs w:val="36"/>
              </w:rPr>
              <m:t>2</m:t>
            </m:r>
          </m:sup>
        </m:sSup>
      </m:oMath>
      <w:r w:rsidR="00F60DE1" w:rsidRPr="006C0F47">
        <w:rPr>
          <w:rFonts w:ascii="Times New Roman" w:hAnsi="Times New Roman" w:cs="Times New Roman"/>
          <w:sz w:val="32"/>
          <w:szCs w:val="36"/>
        </w:rPr>
        <w:t>)</w:t>
      </w:r>
    </w:p>
    <w:p w14:paraId="07BE7A90" w14:textId="77777777" w:rsidR="006C0F47" w:rsidRPr="006C0F47" w:rsidRDefault="006C0F47" w:rsidP="006E2411">
      <w:pPr>
        <w:spacing w:line="240" w:lineRule="atLeast"/>
      </w:pPr>
      <w:r>
        <w:rPr>
          <w:rFonts w:hint="eastAsia"/>
        </w:rPr>
        <w:t>この際、次式において、</w:t>
      </w:r>
      <m:oMath>
        <m:d>
          <m:dPr>
            <m:begChr m:val="|"/>
            <m:endChr m:val="|"/>
            <m:ctrlPr>
              <w:rPr>
                <w:rFonts w:ascii="Cambria Math" w:hAnsi="Cambria Math"/>
                <w:i/>
                <w:sz w:val="24"/>
                <w:szCs w:val="28"/>
              </w:rPr>
            </m:ctrlPr>
          </m:dPr>
          <m:e>
            <m:r>
              <w:rPr>
                <w:rFonts w:ascii="Cambria Math" w:hAnsi="Cambria Math"/>
                <w:sz w:val="24"/>
                <w:szCs w:val="28"/>
              </w:rPr>
              <m:t>p</m:t>
            </m:r>
          </m:e>
        </m:d>
      </m:oMath>
      <w:r w:rsidRPr="006C0F47">
        <w:rPr>
          <w:rFonts w:hint="eastAsia"/>
          <w:sz w:val="24"/>
          <w:szCs w:val="28"/>
        </w:rPr>
        <w:t xml:space="preserve"> </w:t>
      </w:r>
      <m:oMath>
        <m:r>
          <w:rPr>
            <w:rFonts w:ascii="Cambria Math" w:hAnsi="Cambria Math"/>
          </w:rPr>
          <m:t>&lt;</m:t>
        </m:r>
      </m:oMath>
      <w:r>
        <w:rPr>
          <w:rFonts w:hint="eastAsia"/>
        </w:rPr>
        <w:t xml:space="preserve"> </w:t>
      </w:r>
      <w:r w:rsidRPr="006C0F47">
        <w:rPr>
          <w:rFonts w:ascii="Times New Roman" w:hAnsi="Times New Roman" w:cs="Times New Roman"/>
          <w:sz w:val="24"/>
          <w:szCs w:val="28"/>
        </w:rPr>
        <w:t>1</w:t>
      </w:r>
      <w:r>
        <w:t xml:space="preserve"> </w:t>
      </w:r>
      <m:oMath>
        <m:r>
          <w:rPr>
            <w:rFonts w:ascii="Cambria Math" w:hAnsi="Cambria Math"/>
          </w:rPr>
          <m:t>⇒</m:t>
        </m:r>
      </m:oMath>
      <w:r>
        <w:rPr>
          <w:rFonts w:hint="eastAsia"/>
        </w:rPr>
        <w:t xml:space="preserve"> </w:t>
      </w:r>
      <w:r w:rsidRPr="00B10BBD">
        <w:rPr>
          <w:rFonts w:ascii="Times New Roman" w:hAnsi="Times New Roman" w:cs="Times New Roman"/>
          <w:sz w:val="24"/>
          <w:szCs w:val="28"/>
        </w:rPr>
        <w:t>AR</w:t>
      </w:r>
      <w:r>
        <w:rPr>
          <w:rFonts w:hint="eastAsia"/>
        </w:rPr>
        <w:t>過程</w:t>
      </w:r>
      <w:r w:rsidRPr="00B10BBD">
        <w:rPr>
          <w:rFonts w:ascii="Times New Roman" w:hAnsi="Times New Roman" w:cs="Times New Roman"/>
          <w:sz w:val="24"/>
          <w:szCs w:val="28"/>
        </w:rPr>
        <w:t>(</w:t>
      </w:r>
      <w:r w:rsidRPr="00B10BBD">
        <w:rPr>
          <w:rFonts w:ascii="Times New Roman" w:hAnsi="Times New Roman" w:cs="Times New Roman"/>
          <w:i/>
          <w:iCs/>
          <w:sz w:val="24"/>
          <w:szCs w:val="28"/>
        </w:rPr>
        <w:t>p</w:t>
      </w:r>
      <w:r w:rsidRPr="00B10BBD">
        <w:rPr>
          <w:rFonts w:ascii="Times New Roman" w:hAnsi="Times New Roman" w:cs="Times New Roman"/>
          <w:sz w:val="24"/>
          <w:szCs w:val="28"/>
        </w:rPr>
        <w:t>)</w:t>
      </w:r>
      <w:r>
        <w:rPr>
          <w:rFonts w:hint="eastAsia"/>
        </w:rPr>
        <w:t>は定常状態である。</w:t>
      </w:r>
    </w:p>
    <w:p w14:paraId="31709B4A" w14:textId="77777777" w:rsidR="00B43B83" w:rsidRPr="006C0F47" w:rsidRDefault="00493CE3" w:rsidP="006E2411">
      <w:pPr>
        <w:spacing w:line="240" w:lineRule="atLeast"/>
        <w:rPr>
          <w:rFonts w:ascii="Times New Roman" w:hAnsi="Times New Roman" w:cs="Times New Roman"/>
          <w:sz w:val="32"/>
          <w:szCs w:val="36"/>
        </w:rPr>
      </w:pPr>
      <m:oMathPara>
        <m:oMath>
          <m:d>
            <m:dPr>
              <m:begChr m:val="{"/>
              <m:endChr m:val=""/>
              <m:ctrlPr>
                <w:rPr>
                  <w:rFonts w:ascii="Cambria Math" w:hAnsi="Cambria Math" w:cs="Times New Roman"/>
                  <w:i/>
                  <w:sz w:val="32"/>
                  <w:szCs w:val="36"/>
                </w:rPr>
              </m:ctrlPr>
            </m:dPr>
            <m:e>
              <m:eqArr>
                <m:eqArrPr>
                  <m:ctrlPr>
                    <w:rPr>
                      <w:rFonts w:ascii="Cambria Math" w:hAnsi="Cambria Math" w:cs="Times New Roman"/>
                      <w:i/>
                      <w:sz w:val="32"/>
                      <w:szCs w:val="36"/>
                    </w:rPr>
                  </m:ctrlPr>
                </m:eqArrPr>
                <m:e>
                  <m:r>
                    <w:rPr>
                      <w:rFonts w:ascii="Cambria Math" w:hAnsi="Cambria Math" w:cs="Times New Roman"/>
                      <w:sz w:val="32"/>
                      <w:szCs w:val="36"/>
                    </w:rPr>
                    <m:t xml:space="preserve">p = </m:t>
                  </m:r>
                  <m:nary>
                    <m:naryPr>
                      <m:chr m:val="∑"/>
                      <m:limLoc m:val="undOvr"/>
                      <m:ctrlPr>
                        <w:rPr>
                          <w:rFonts w:ascii="Cambria Math" w:hAnsi="Cambria Math" w:cs="Times New Roman"/>
                          <w:i/>
                          <w:sz w:val="32"/>
                          <w:szCs w:val="36"/>
                        </w:rPr>
                      </m:ctrlPr>
                    </m:naryPr>
                    <m:sub>
                      <m:r>
                        <w:rPr>
                          <w:rFonts w:ascii="Cambria Math" w:hAnsi="Cambria Math" w:cs="Times New Roman"/>
                          <w:sz w:val="32"/>
                          <w:szCs w:val="36"/>
                        </w:rPr>
                        <m:t>k =1</m:t>
                      </m:r>
                    </m:sub>
                    <m:sup>
                      <m:r>
                        <w:rPr>
                          <w:rFonts w:ascii="Cambria Math" w:hAnsi="Cambria Math" w:cs="Times New Roman"/>
                          <w:sz w:val="32"/>
                          <w:szCs w:val="36"/>
                        </w:rPr>
                        <m:t>p</m:t>
                      </m:r>
                    </m:sup>
                    <m:e>
                      <m:sSub>
                        <m:sSubPr>
                          <m:ctrlPr>
                            <w:rPr>
                              <w:rFonts w:ascii="Cambria Math" w:hAnsi="Cambria Math" w:cs="Times New Roman"/>
                              <w:i/>
                              <w:sz w:val="32"/>
                              <w:szCs w:val="36"/>
                            </w:rPr>
                          </m:ctrlPr>
                        </m:sSubPr>
                        <m:e>
                          <m:r>
                            <w:rPr>
                              <w:rFonts w:ascii="Cambria Math" w:hAnsi="Cambria Math" w:cs="Times New Roman"/>
                              <w:sz w:val="32"/>
                              <w:szCs w:val="36"/>
                            </w:rPr>
                            <m:t>φ</m:t>
                          </m:r>
                        </m:e>
                        <m:sub>
                          <m:r>
                            <w:rPr>
                              <w:rFonts w:ascii="Cambria Math" w:hAnsi="Cambria Math" w:cs="Times New Roman"/>
                              <w:sz w:val="32"/>
                              <w:szCs w:val="36"/>
                            </w:rPr>
                            <m:t>k</m:t>
                          </m:r>
                        </m:sub>
                      </m:sSub>
                    </m:e>
                  </m:nary>
                </m:e>
                <m:e>
                  <m:sSub>
                    <m:sSubPr>
                      <m:ctrlPr>
                        <w:rPr>
                          <w:rFonts w:ascii="Cambria Math" w:hAnsi="Cambria Math" w:cs="Times New Roman"/>
                          <w:i/>
                          <w:sz w:val="32"/>
                          <w:szCs w:val="36"/>
                        </w:rPr>
                      </m:ctrlPr>
                    </m:sSubPr>
                    <m:e>
                      <m:r>
                        <w:rPr>
                          <w:rFonts w:ascii="Cambria Math" w:hAnsi="Cambria Math" w:cs="Times New Roman"/>
                          <w:sz w:val="32"/>
                          <w:szCs w:val="36"/>
                        </w:rPr>
                        <m:t>ζ</m:t>
                      </m:r>
                    </m:e>
                    <m:sub>
                      <m:r>
                        <w:rPr>
                          <w:rFonts w:ascii="Cambria Math" w:hAnsi="Cambria Math" w:cs="Times New Roman"/>
                          <w:sz w:val="32"/>
                          <w:szCs w:val="36"/>
                        </w:rPr>
                        <m:t>k</m:t>
                      </m:r>
                    </m:sub>
                  </m:sSub>
                  <m:r>
                    <w:rPr>
                      <w:rFonts w:ascii="Cambria Math" w:hAnsi="Cambria Math" w:cs="Times New Roman"/>
                      <w:sz w:val="32"/>
                      <w:szCs w:val="36"/>
                    </w:rPr>
                    <m:t xml:space="preserve"> = -</m:t>
                  </m:r>
                  <m:nary>
                    <m:naryPr>
                      <m:chr m:val="∑"/>
                      <m:limLoc m:val="undOvr"/>
                      <m:ctrlPr>
                        <w:rPr>
                          <w:rFonts w:ascii="Cambria Math" w:hAnsi="Cambria Math" w:cs="Times New Roman"/>
                          <w:i/>
                          <w:sz w:val="32"/>
                          <w:szCs w:val="36"/>
                        </w:rPr>
                      </m:ctrlPr>
                    </m:naryPr>
                    <m:sub>
                      <m:r>
                        <w:rPr>
                          <w:rFonts w:ascii="Cambria Math" w:hAnsi="Cambria Math" w:cs="Times New Roman"/>
                          <w:sz w:val="32"/>
                          <w:szCs w:val="36"/>
                        </w:rPr>
                        <m:t>i =1</m:t>
                      </m:r>
                    </m:sub>
                    <m:sup>
                      <m:r>
                        <w:rPr>
                          <w:rFonts w:ascii="Cambria Math" w:hAnsi="Cambria Math" w:cs="Times New Roman"/>
                          <w:sz w:val="32"/>
                          <w:szCs w:val="36"/>
                        </w:rPr>
                        <m:t>p</m:t>
                      </m:r>
                    </m:sup>
                    <m:e>
                      <m:sSub>
                        <m:sSubPr>
                          <m:ctrlPr>
                            <w:rPr>
                              <w:rFonts w:ascii="Cambria Math" w:hAnsi="Cambria Math" w:cs="Times New Roman"/>
                              <w:i/>
                              <w:sz w:val="32"/>
                              <w:szCs w:val="36"/>
                            </w:rPr>
                          </m:ctrlPr>
                        </m:sSubPr>
                        <m:e>
                          <m:r>
                            <w:rPr>
                              <w:rFonts w:ascii="Cambria Math" w:hAnsi="Cambria Math" w:cs="Times New Roman"/>
                              <w:sz w:val="32"/>
                              <w:szCs w:val="36"/>
                            </w:rPr>
                            <m:t>φ</m:t>
                          </m:r>
                        </m:e>
                        <m:sub>
                          <m:r>
                            <w:rPr>
                              <w:rFonts w:ascii="Cambria Math" w:hAnsi="Cambria Math" w:cs="Times New Roman"/>
                              <w:sz w:val="32"/>
                              <w:szCs w:val="36"/>
                            </w:rPr>
                            <m:t>i</m:t>
                          </m:r>
                        </m:sub>
                      </m:sSub>
                    </m:e>
                  </m:nary>
                </m:e>
              </m:eqArr>
            </m:e>
          </m:d>
        </m:oMath>
      </m:oMathPara>
    </w:p>
    <w:p w14:paraId="4CD3E724" w14:textId="4FD29C8A" w:rsidR="00827D04" w:rsidRDefault="00B43B83" w:rsidP="006E2411">
      <w:pPr>
        <w:spacing w:line="240" w:lineRule="atLeast"/>
        <w:rPr>
          <w:rFonts w:ascii="Times New Roman" w:hAnsi="Times New Roman" w:cs="Times New Roman"/>
          <w:sz w:val="32"/>
          <w:szCs w:val="36"/>
        </w:rPr>
      </w:pPr>
      <m:oMath>
        <m:r>
          <w:rPr>
            <w:rFonts w:ascii="Cambria Math" w:hAnsi="Cambria Math" w:cs="Times New Roman"/>
            <w:sz w:val="32"/>
            <w:szCs w:val="36"/>
          </w:rPr>
          <m:t>∴</m:t>
        </m:r>
      </m:oMath>
      <w:r w:rsidRPr="006C0F47">
        <w:rPr>
          <w:rFonts w:ascii="Times New Roman" w:hAnsi="Times New Roman" w:cs="Times New Roman"/>
          <w:sz w:val="32"/>
          <w:szCs w:val="36"/>
        </w:rPr>
        <w:t xml:space="preserve"> </w:t>
      </w:r>
      <m:oMath>
        <m:sSub>
          <m:sSubPr>
            <m:ctrlPr>
              <w:rPr>
                <w:rFonts w:ascii="Cambria Math" w:hAnsi="Cambria Math" w:cs="Times New Roman"/>
                <w:i/>
                <w:sz w:val="32"/>
                <w:szCs w:val="36"/>
              </w:rPr>
            </m:ctrlPr>
          </m:sSubPr>
          <m:e>
            <m:r>
              <w:rPr>
                <w:rFonts w:ascii="Cambria Math" w:hAnsi="Cambria Math" w:cs="Times New Roman"/>
                <w:sz w:val="32"/>
                <w:szCs w:val="36"/>
              </w:rPr>
              <m:t>y</m:t>
            </m:r>
          </m:e>
          <m:sub>
            <m:r>
              <w:rPr>
                <w:rFonts w:ascii="Cambria Math" w:hAnsi="Cambria Math" w:cs="Times New Roman"/>
                <w:sz w:val="32"/>
                <w:szCs w:val="36"/>
              </w:rPr>
              <m:t>t</m:t>
            </m:r>
          </m:sub>
        </m:sSub>
      </m:oMath>
      <w:r w:rsidRPr="006C0F47">
        <w:rPr>
          <w:rFonts w:ascii="Times New Roman" w:hAnsi="Times New Roman" w:cs="Times New Roman"/>
          <w:sz w:val="32"/>
          <w:szCs w:val="36"/>
        </w:rPr>
        <w:t xml:space="preserve"> </w:t>
      </w:r>
      <m:oMath>
        <m:r>
          <w:rPr>
            <w:rFonts w:ascii="Cambria Math" w:hAnsi="Cambria Math" w:cs="Times New Roman"/>
            <w:sz w:val="32"/>
            <w:szCs w:val="36"/>
          </w:rPr>
          <m:t>=</m:t>
        </m:r>
      </m:oMath>
      <w:r w:rsidRPr="006C0F47">
        <w:rPr>
          <w:rFonts w:ascii="Times New Roman" w:hAnsi="Times New Roman" w:cs="Times New Roman"/>
          <w:sz w:val="32"/>
          <w:szCs w:val="36"/>
        </w:rPr>
        <w:t xml:space="preserve"> </w:t>
      </w:r>
      <m:oMath>
        <m:sSub>
          <m:sSubPr>
            <m:ctrlPr>
              <w:rPr>
                <w:rFonts w:ascii="Cambria Math" w:hAnsi="Cambria Math" w:cs="Times New Roman"/>
                <w:i/>
                <w:sz w:val="32"/>
                <w:szCs w:val="36"/>
              </w:rPr>
            </m:ctrlPr>
          </m:sSubPr>
          <m:e>
            <m:r>
              <w:rPr>
                <w:rFonts w:ascii="Cambria Math" w:hAnsi="Cambria Math" w:cs="Times New Roman"/>
                <w:sz w:val="32"/>
                <w:szCs w:val="36"/>
              </w:rPr>
              <m:t>py</m:t>
            </m:r>
          </m:e>
          <m:sub>
            <m:r>
              <w:rPr>
                <w:rFonts w:ascii="Cambria Math" w:hAnsi="Cambria Math" w:cs="Times New Roman"/>
                <w:sz w:val="32"/>
                <w:szCs w:val="36"/>
              </w:rPr>
              <m:t>t -1</m:t>
            </m:r>
          </m:sub>
        </m:sSub>
      </m:oMath>
      <w:r w:rsidRPr="006C0F47">
        <w:rPr>
          <w:rFonts w:ascii="Times New Roman" w:hAnsi="Times New Roman" w:cs="Times New Roman"/>
          <w:sz w:val="32"/>
          <w:szCs w:val="36"/>
        </w:rPr>
        <w:t xml:space="preserve"> </w:t>
      </w:r>
      <m:oMath>
        <m:r>
          <w:rPr>
            <w:rFonts w:ascii="Cambria Math" w:hAnsi="Cambria Math" w:cs="Times New Roman"/>
            <w:sz w:val="32"/>
            <w:szCs w:val="36"/>
          </w:rPr>
          <m:t>+</m:t>
        </m:r>
      </m:oMath>
      <w:r w:rsidRPr="006C0F47">
        <w:rPr>
          <w:rFonts w:ascii="Times New Roman" w:hAnsi="Times New Roman" w:cs="Times New Roman"/>
          <w:sz w:val="32"/>
          <w:szCs w:val="36"/>
        </w:rPr>
        <w:t xml:space="preserve"> </w:t>
      </w:r>
      <m:oMath>
        <m:sSub>
          <m:sSubPr>
            <m:ctrlPr>
              <w:rPr>
                <w:rFonts w:ascii="Cambria Math" w:hAnsi="Cambria Math" w:cs="Times New Roman"/>
                <w:i/>
                <w:sz w:val="32"/>
                <w:szCs w:val="36"/>
              </w:rPr>
            </m:ctrlPr>
          </m:sSubPr>
          <m:e>
            <m:r>
              <w:rPr>
                <w:rFonts w:ascii="Cambria Math" w:hAnsi="Cambria Math" w:cs="Times New Roman"/>
                <w:sz w:val="32"/>
                <w:szCs w:val="36"/>
              </w:rPr>
              <m:t>ζ</m:t>
            </m:r>
          </m:e>
          <m:sub>
            <m:r>
              <w:rPr>
                <w:rFonts w:ascii="Cambria Math" w:hAnsi="Cambria Math" w:cs="Times New Roman"/>
                <w:sz w:val="32"/>
                <w:szCs w:val="36"/>
              </w:rPr>
              <m:t>1</m:t>
            </m:r>
          </m:sub>
        </m:sSub>
        <m:sSub>
          <m:sSubPr>
            <m:ctrlPr>
              <w:rPr>
                <w:rFonts w:ascii="Cambria Math" w:hAnsi="Cambria Math" w:cs="Times New Roman"/>
                <w:sz w:val="32"/>
                <w:szCs w:val="36"/>
              </w:rPr>
            </m:ctrlPr>
          </m:sSubPr>
          <m:e>
            <m:r>
              <m:rPr>
                <m:sty m:val="p"/>
              </m:rPr>
              <w:rPr>
                <w:rFonts w:ascii="Cambria Math" w:hAnsi="Cambria Math" w:cs="Times New Roman"/>
                <w:sz w:val="32"/>
                <w:szCs w:val="36"/>
              </w:rPr>
              <m:t>Δ</m:t>
            </m:r>
            <m:r>
              <w:rPr>
                <w:rFonts w:ascii="Cambria Math" w:hAnsi="Cambria Math" w:cs="Times New Roman"/>
                <w:sz w:val="32"/>
                <w:szCs w:val="36"/>
              </w:rPr>
              <m:t>y</m:t>
            </m:r>
          </m:e>
          <m:sub>
            <m:r>
              <w:rPr>
                <w:rFonts w:ascii="Cambria Math" w:hAnsi="Cambria Math" w:cs="Times New Roman"/>
                <w:sz w:val="32"/>
                <w:szCs w:val="36"/>
              </w:rPr>
              <m:t>t -1</m:t>
            </m:r>
          </m:sub>
        </m:sSub>
      </m:oMath>
      <w:r w:rsidR="00AB3785" w:rsidRPr="006C0F47">
        <w:rPr>
          <w:rFonts w:ascii="Times New Roman" w:hAnsi="Times New Roman" w:cs="Times New Roman"/>
          <w:sz w:val="32"/>
          <w:szCs w:val="36"/>
        </w:rPr>
        <w:t xml:space="preserve"> </w:t>
      </w:r>
      <m:oMath>
        <m:r>
          <w:rPr>
            <w:rFonts w:ascii="Cambria Math" w:hAnsi="Cambria Math" w:cs="Times New Roman"/>
            <w:sz w:val="32"/>
            <w:szCs w:val="36"/>
          </w:rPr>
          <m:t xml:space="preserve">+ </m:t>
        </m:r>
        <m:sSub>
          <m:sSubPr>
            <m:ctrlPr>
              <w:rPr>
                <w:rFonts w:ascii="Cambria Math" w:hAnsi="Cambria Math" w:cs="Times New Roman"/>
                <w:i/>
                <w:sz w:val="32"/>
                <w:szCs w:val="36"/>
              </w:rPr>
            </m:ctrlPr>
          </m:sSubPr>
          <m:e>
            <m:r>
              <w:rPr>
                <w:rFonts w:ascii="Cambria Math" w:hAnsi="Cambria Math" w:cs="Times New Roman"/>
                <w:sz w:val="32"/>
                <w:szCs w:val="36"/>
              </w:rPr>
              <m:t>ζ</m:t>
            </m:r>
          </m:e>
          <m:sub>
            <m:r>
              <w:rPr>
                <w:rFonts w:ascii="Cambria Math" w:hAnsi="Cambria Math" w:cs="Times New Roman"/>
                <w:sz w:val="32"/>
                <w:szCs w:val="36"/>
              </w:rPr>
              <m:t>2</m:t>
            </m:r>
          </m:sub>
        </m:sSub>
        <m:sSub>
          <m:sSubPr>
            <m:ctrlPr>
              <w:rPr>
                <w:rFonts w:ascii="Cambria Math" w:hAnsi="Cambria Math" w:cs="Times New Roman"/>
                <w:sz w:val="32"/>
                <w:szCs w:val="36"/>
              </w:rPr>
            </m:ctrlPr>
          </m:sSubPr>
          <m:e>
            <m:r>
              <m:rPr>
                <m:sty m:val="p"/>
              </m:rPr>
              <w:rPr>
                <w:rFonts w:ascii="Cambria Math" w:hAnsi="Cambria Math" w:cs="Times New Roman"/>
                <w:sz w:val="32"/>
                <w:szCs w:val="36"/>
              </w:rPr>
              <m:t>Δ</m:t>
            </m:r>
            <m:r>
              <w:rPr>
                <w:rFonts w:ascii="Cambria Math" w:hAnsi="Cambria Math" w:cs="Times New Roman"/>
                <w:sz w:val="32"/>
                <w:szCs w:val="36"/>
              </w:rPr>
              <m:t>y</m:t>
            </m:r>
          </m:e>
          <m:sub>
            <m:r>
              <w:rPr>
                <w:rFonts w:ascii="Cambria Math" w:hAnsi="Cambria Math" w:cs="Times New Roman"/>
                <w:sz w:val="32"/>
                <w:szCs w:val="36"/>
              </w:rPr>
              <m:t>t -2</m:t>
            </m:r>
          </m:sub>
        </m:sSub>
      </m:oMath>
      <w:r w:rsidR="00AB3785" w:rsidRPr="006C0F47">
        <w:rPr>
          <w:rFonts w:ascii="Times New Roman" w:hAnsi="Times New Roman" w:cs="Times New Roman"/>
          <w:sz w:val="32"/>
          <w:szCs w:val="36"/>
        </w:rPr>
        <w:t xml:space="preserve"> </w:t>
      </w:r>
      <m:oMath>
        <m:r>
          <w:rPr>
            <w:rFonts w:ascii="Cambria Math" w:hAnsi="Cambria Math" w:cs="Times New Roman"/>
            <w:sz w:val="32"/>
            <w:szCs w:val="36"/>
          </w:rPr>
          <m:t>⋯</m:t>
        </m:r>
      </m:oMath>
      <w:r w:rsidR="00EC5516">
        <w:rPr>
          <w:rFonts w:ascii="Times New Roman" w:hAnsi="Times New Roman" w:cs="Times New Roman" w:hint="eastAsia"/>
          <w:sz w:val="32"/>
          <w:szCs w:val="36"/>
        </w:rPr>
        <w:t xml:space="preserve"> </w:t>
      </w:r>
      <m:oMath>
        <m:r>
          <w:rPr>
            <w:rFonts w:ascii="Cambria Math" w:hAnsi="Cambria Math" w:cs="Times New Roman"/>
            <w:sz w:val="32"/>
            <w:szCs w:val="36"/>
          </w:rPr>
          <m:t>+</m:t>
        </m:r>
      </m:oMath>
      <w:r w:rsidR="00AB3785" w:rsidRPr="006C0F47">
        <w:rPr>
          <w:rFonts w:ascii="Times New Roman" w:hAnsi="Times New Roman" w:cs="Times New Roman"/>
          <w:sz w:val="32"/>
          <w:szCs w:val="36"/>
        </w:rPr>
        <w:t xml:space="preserve"> </w:t>
      </w:r>
      <m:oMath>
        <m:sSub>
          <m:sSubPr>
            <m:ctrlPr>
              <w:rPr>
                <w:rFonts w:ascii="Cambria Math" w:hAnsi="Cambria Math" w:cs="Times New Roman"/>
                <w:i/>
                <w:sz w:val="32"/>
                <w:szCs w:val="36"/>
              </w:rPr>
            </m:ctrlPr>
          </m:sSubPr>
          <m:e>
            <m:r>
              <w:rPr>
                <w:rFonts w:ascii="Cambria Math" w:hAnsi="Cambria Math" w:cs="Times New Roman"/>
                <w:sz w:val="32"/>
                <w:szCs w:val="36"/>
              </w:rPr>
              <m:t>ζ</m:t>
            </m:r>
          </m:e>
          <m:sub>
            <m:r>
              <w:rPr>
                <w:rFonts w:ascii="Cambria Math" w:hAnsi="Cambria Math" w:cs="Times New Roman"/>
                <w:sz w:val="32"/>
                <w:szCs w:val="36"/>
              </w:rPr>
              <m:t>p -1</m:t>
            </m:r>
          </m:sub>
        </m:sSub>
        <m:sSub>
          <m:sSubPr>
            <m:ctrlPr>
              <w:rPr>
                <w:rFonts w:ascii="Cambria Math" w:hAnsi="Cambria Math" w:cs="Times New Roman"/>
                <w:i/>
                <w:sz w:val="32"/>
                <w:szCs w:val="36"/>
              </w:rPr>
            </m:ctrlPr>
          </m:sSubPr>
          <m:e>
            <m:r>
              <m:rPr>
                <m:sty m:val="p"/>
              </m:rPr>
              <w:rPr>
                <w:rFonts w:ascii="Cambria Math" w:hAnsi="Cambria Math" w:cs="Times New Roman"/>
                <w:sz w:val="32"/>
                <w:szCs w:val="36"/>
              </w:rPr>
              <m:t>Δ</m:t>
            </m:r>
            <m:r>
              <w:rPr>
                <w:rFonts w:ascii="Cambria Math" w:hAnsi="Cambria Math" w:cs="Times New Roman"/>
                <w:sz w:val="32"/>
                <w:szCs w:val="36"/>
              </w:rPr>
              <m:t>y</m:t>
            </m:r>
          </m:e>
          <m:sub>
            <m:r>
              <w:rPr>
                <w:rFonts w:ascii="Cambria Math" w:hAnsi="Cambria Math" w:cs="Times New Roman"/>
                <w:sz w:val="32"/>
                <w:szCs w:val="36"/>
              </w:rPr>
              <m:t>t -p +1</m:t>
            </m:r>
          </m:sub>
        </m:sSub>
      </m:oMath>
      <w:r w:rsidR="00EC5516">
        <w:rPr>
          <w:rFonts w:ascii="Times New Roman" w:hAnsi="Times New Roman" w:cs="Times New Roman"/>
          <w:sz w:val="32"/>
          <w:szCs w:val="36"/>
        </w:rPr>
        <w:t xml:space="preserve"> </w:t>
      </w:r>
      <m:oMath>
        <m:r>
          <w:rPr>
            <w:rFonts w:ascii="Cambria Math" w:hAnsi="Cambria Math" w:cs="Times New Roman"/>
            <w:sz w:val="32"/>
            <w:szCs w:val="36"/>
          </w:rPr>
          <m:t>+</m:t>
        </m:r>
      </m:oMath>
      <w:r w:rsidR="00AB3785" w:rsidRPr="006C0F47">
        <w:rPr>
          <w:rFonts w:ascii="Times New Roman" w:hAnsi="Times New Roman" w:cs="Times New Roman"/>
          <w:sz w:val="32"/>
          <w:szCs w:val="36"/>
        </w:rPr>
        <w:t xml:space="preserve"> </w:t>
      </w:r>
      <m:oMath>
        <m:sSub>
          <m:sSubPr>
            <m:ctrlPr>
              <w:rPr>
                <w:rFonts w:ascii="Cambria Math" w:hAnsi="Cambria Math" w:cs="Times New Roman"/>
                <w:i/>
                <w:sz w:val="32"/>
                <w:szCs w:val="36"/>
              </w:rPr>
            </m:ctrlPr>
          </m:sSubPr>
          <m:e>
            <m:r>
              <w:rPr>
                <w:rFonts w:ascii="Cambria Math" w:hAnsi="Cambria Math" w:cs="Times New Roman"/>
                <w:sz w:val="32"/>
                <w:szCs w:val="36"/>
              </w:rPr>
              <m:t>ε</m:t>
            </m:r>
          </m:e>
          <m:sub>
            <m:r>
              <w:rPr>
                <w:rFonts w:ascii="Cambria Math" w:hAnsi="Cambria Math" w:cs="Times New Roman"/>
                <w:sz w:val="32"/>
                <w:szCs w:val="36"/>
              </w:rPr>
              <m:t>t</m:t>
            </m:r>
          </m:sub>
        </m:sSub>
      </m:oMath>
    </w:p>
    <w:p w14:paraId="5DCC35FE" w14:textId="77777777" w:rsidR="00EC5516" w:rsidRPr="00EC5516" w:rsidRDefault="00EC5516" w:rsidP="00EC5516">
      <w:pPr>
        <w:pStyle w:val="af1"/>
      </w:pPr>
    </w:p>
    <w:p w14:paraId="7857300F" w14:textId="38318F46" w:rsidR="00D41F20" w:rsidRDefault="00D41F20" w:rsidP="006E2411">
      <w:pPr>
        <w:pStyle w:val="af7"/>
        <w:spacing w:line="240" w:lineRule="atLeast"/>
      </w:pPr>
      <w:bookmarkStart w:id="111" w:name="_Toc73421328"/>
      <w:bookmarkStart w:id="112" w:name="_Toc73508878"/>
      <w:r w:rsidRPr="00D41F20">
        <w:t>A-</w:t>
      </w:r>
      <w:r w:rsidR="0020719F">
        <w:t>2</w:t>
      </w:r>
      <w:r w:rsidRPr="00D41F20">
        <w:t>.2.3.</w:t>
      </w:r>
      <w:r>
        <w:t xml:space="preserve"> </w:t>
      </w:r>
      <w:r w:rsidRPr="00D41F20">
        <w:rPr>
          <w:rFonts w:hint="eastAsia"/>
        </w:rPr>
        <w:t>共和分検定</w:t>
      </w:r>
      <w:bookmarkEnd w:id="111"/>
      <w:bookmarkEnd w:id="112"/>
    </w:p>
    <w:p w14:paraId="43DBA370" w14:textId="3B496BFF" w:rsidR="00D41F20" w:rsidRDefault="00EC5516" w:rsidP="006E2411">
      <w:pPr>
        <w:spacing w:line="240" w:lineRule="atLeast"/>
      </w:pPr>
      <w:r>
        <w:rPr>
          <w:rFonts w:hint="eastAsia"/>
        </w:rPr>
        <w:t xml:space="preserve">　</w:t>
      </w:r>
      <w:r w:rsidR="006C0F47" w:rsidRPr="006C0F47">
        <w:rPr>
          <w:rFonts w:hint="eastAsia"/>
        </w:rPr>
        <w:t>共和分検定</w:t>
      </w:r>
      <w:r w:rsidR="006C0F47">
        <w:rPr>
          <w:rFonts w:hint="eastAsia"/>
        </w:rPr>
        <w:t>とは、対象の時系列データに</w:t>
      </w:r>
      <w:r w:rsidR="006C0F47" w:rsidRPr="006C0F47">
        <w:rPr>
          <w:rFonts w:hint="eastAsia"/>
        </w:rPr>
        <w:t>共和分</w:t>
      </w:r>
      <w:r w:rsidR="006C0F47">
        <w:rPr>
          <w:rFonts w:hint="eastAsia"/>
        </w:rPr>
        <w:t>があるか否かを実証分析する</w:t>
      </w:r>
      <w:r>
        <w:rPr>
          <w:rFonts w:hint="eastAsia"/>
        </w:rPr>
        <w:t>為に行う</w:t>
      </w:r>
      <w:r w:rsidR="006C0F47">
        <w:rPr>
          <w:rFonts w:hint="eastAsia"/>
        </w:rPr>
        <w:t>統計的有意差検定である。</w:t>
      </w:r>
    </w:p>
    <w:p w14:paraId="5C19E06B" w14:textId="0AC0E9EF" w:rsidR="00002139" w:rsidRDefault="00EC5516" w:rsidP="006E2411">
      <w:pPr>
        <w:spacing w:line="240" w:lineRule="atLeast"/>
      </w:pPr>
      <w:r>
        <w:rPr>
          <w:rFonts w:hint="eastAsia"/>
        </w:rPr>
        <w:t xml:space="preserve">　</w:t>
      </w:r>
      <w:r w:rsidR="00002139">
        <w:rPr>
          <w:rFonts w:hint="eastAsia"/>
        </w:rPr>
        <w:t>二つの単位根過程</w:t>
      </w:r>
      <m:oMath>
        <m:sSub>
          <m:sSubPr>
            <m:ctrlPr>
              <w:rPr>
                <w:rFonts w:ascii="Cambria Math" w:hAnsi="Cambria Math"/>
                <w:i/>
                <w:sz w:val="24"/>
                <w:szCs w:val="28"/>
              </w:rPr>
            </m:ctrlPr>
          </m:sSubPr>
          <m:e>
            <m:r>
              <w:rPr>
                <w:rFonts w:ascii="Cambria Math" w:hAnsi="Cambria Math"/>
                <w:sz w:val="24"/>
                <w:szCs w:val="28"/>
              </w:rPr>
              <m:t>x</m:t>
            </m:r>
          </m:e>
          <m:sub>
            <m:r>
              <w:rPr>
                <w:rFonts w:ascii="Cambria Math" w:hAnsi="Cambria Math"/>
                <w:sz w:val="24"/>
                <w:szCs w:val="28"/>
              </w:rPr>
              <m:t>t</m:t>
            </m:r>
          </m:sub>
        </m:sSub>
      </m:oMath>
      <w:r w:rsidR="00002139" w:rsidRPr="00002139">
        <w:rPr>
          <w:rFonts w:ascii="Times New Roman" w:hAnsi="Times New Roman" w:cs="Times New Roman"/>
          <w:sz w:val="24"/>
          <w:szCs w:val="28"/>
        </w:rPr>
        <w:t>,</w:t>
      </w:r>
      <w:r w:rsidR="00002139">
        <w:rPr>
          <w:sz w:val="24"/>
          <w:szCs w:val="28"/>
        </w:rPr>
        <w:t xml:space="preserve"> </w:t>
      </w:r>
      <m:oMath>
        <m:sSub>
          <m:sSubPr>
            <m:ctrlPr>
              <w:rPr>
                <w:rFonts w:ascii="Cambria Math" w:hAnsi="Cambria Math"/>
                <w:i/>
                <w:sz w:val="24"/>
                <w:szCs w:val="28"/>
              </w:rPr>
            </m:ctrlPr>
          </m:sSubPr>
          <m:e>
            <m:r>
              <w:rPr>
                <w:rFonts w:ascii="Cambria Math" w:hAnsi="Cambria Math"/>
                <w:sz w:val="24"/>
                <w:szCs w:val="28"/>
              </w:rPr>
              <m:t>y</m:t>
            </m:r>
          </m:e>
          <m:sub>
            <m:r>
              <w:rPr>
                <w:rFonts w:ascii="Cambria Math" w:hAnsi="Cambria Math"/>
                <w:sz w:val="24"/>
                <w:szCs w:val="28"/>
              </w:rPr>
              <m:t>t</m:t>
            </m:r>
          </m:sub>
        </m:sSub>
      </m:oMath>
      <w:r w:rsidR="00002139">
        <w:t>の線形和</w:t>
      </w:r>
      <m:oMath>
        <m:sSub>
          <m:sSubPr>
            <m:ctrlPr>
              <w:rPr>
                <w:rFonts w:ascii="Cambria Math" w:hAnsi="Cambria Math"/>
                <w:i/>
                <w:sz w:val="24"/>
                <w:szCs w:val="28"/>
              </w:rPr>
            </m:ctrlPr>
          </m:sSubPr>
          <m:e>
            <m:r>
              <w:rPr>
                <w:rFonts w:ascii="Cambria Math" w:hAnsi="Cambria Math"/>
                <w:sz w:val="24"/>
                <w:szCs w:val="28"/>
              </w:rPr>
              <m:t>x</m:t>
            </m:r>
          </m:e>
          <m:sub>
            <m:r>
              <w:rPr>
                <w:rFonts w:ascii="Cambria Math" w:hAnsi="Cambria Math"/>
                <w:sz w:val="24"/>
                <w:szCs w:val="28"/>
              </w:rPr>
              <m:t>t</m:t>
            </m:r>
          </m:sub>
        </m:sSub>
        <m:r>
          <w:rPr>
            <w:rFonts w:ascii="Cambria Math" w:hAnsi="Cambria Math"/>
          </w:rPr>
          <m:t xml:space="preserve">+ </m:t>
        </m:r>
      </m:oMath>
      <w:r w:rsidR="00002139" w:rsidRPr="009274FE">
        <w:rPr>
          <w:rFonts w:ascii="Times New Roman" w:hAnsi="Times New Roman" w:cs="Times New Roman"/>
          <w:i/>
          <w:iCs/>
          <w:sz w:val="24"/>
          <w:szCs w:val="28"/>
        </w:rPr>
        <w:t>β</w:t>
      </w:r>
      <m:oMath>
        <m:sSub>
          <m:sSubPr>
            <m:ctrlPr>
              <w:rPr>
                <w:rFonts w:ascii="Cambria Math" w:hAnsi="Cambria Math"/>
                <w:i/>
                <w:sz w:val="24"/>
                <w:szCs w:val="28"/>
              </w:rPr>
            </m:ctrlPr>
          </m:sSubPr>
          <m:e>
            <m:r>
              <w:rPr>
                <w:rFonts w:ascii="Cambria Math" w:hAnsi="Cambria Math"/>
                <w:sz w:val="24"/>
                <w:szCs w:val="28"/>
              </w:rPr>
              <m:t>y</m:t>
            </m:r>
          </m:e>
          <m:sub>
            <m:r>
              <w:rPr>
                <w:rFonts w:ascii="Cambria Math" w:hAnsi="Cambria Math"/>
                <w:sz w:val="24"/>
                <w:szCs w:val="28"/>
              </w:rPr>
              <m:t>t</m:t>
            </m:r>
          </m:sub>
        </m:sSub>
      </m:oMath>
      <w:r w:rsidR="00002139">
        <w:t xml:space="preserve"> </w:t>
      </w:r>
      <m:oMath>
        <m:r>
          <w:rPr>
            <w:rFonts w:ascii="Cambria Math" w:hAnsi="Cambria Math"/>
          </w:rPr>
          <m:t>=</m:t>
        </m:r>
      </m:oMath>
      <w:r w:rsidR="00002139">
        <w:t xml:space="preserve"> </w:t>
      </w:r>
      <m:oMath>
        <m:sSub>
          <m:sSubPr>
            <m:ctrlPr>
              <w:rPr>
                <w:rFonts w:ascii="Cambria Math" w:hAnsi="Cambria Math"/>
                <w:i/>
                <w:sz w:val="24"/>
                <w:szCs w:val="28"/>
              </w:rPr>
            </m:ctrlPr>
          </m:sSubPr>
          <m:e>
            <m:r>
              <w:rPr>
                <w:rFonts w:ascii="Cambria Math" w:hAnsi="Cambria Math"/>
                <w:sz w:val="24"/>
                <w:szCs w:val="28"/>
              </w:rPr>
              <m:t>z</m:t>
            </m:r>
          </m:e>
          <m:sub>
            <m:r>
              <w:rPr>
                <w:rFonts w:ascii="Cambria Math" w:hAnsi="Cambria Math"/>
                <w:sz w:val="24"/>
                <w:szCs w:val="28"/>
              </w:rPr>
              <m:t>t</m:t>
            </m:r>
          </m:sub>
        </m:sSub>
      </m:oMath>
      <w:r w:rsidR="00002139">
        <w:t>が定常過程に従う</w:t>
      </w:r>
      <w:r w:rsidR="00002139">
        <w:rPr>
          <w:rFonts w:hint="eastAsia"/>
        </w:rPr>
        <w:t>とき</w:t>
      </w:r>
      <w:r w:rsidR="00002139">
        <w:t>、この二つは共和分の関係を持つ。</w:t>
      </w:r>
    </w:p>
    <w:p w14:paraId="67C355D1" w14:textId="25DB3690" w:rsidR="00002139" w:rsidRDefault="00EC5516" w:rsidP="006E2411">
      <w:pPr>
        <w:spacing w:line="240" w:lineRule="atLeast"/>
      </w:pPr>
      <w:r>
        <w:rPr>
          <w:rFonts w:hint="eastAsia"/>
        </w:rPr>
        <w:t xml:space="preserve">　</w:t>
      </w:r>
      <w:r w:rsidR="00002139">
        <w:rPr>
          <w:rFonts w:hint="eastAsia"/>
        </w:rPr>
        <w:t>また、線形和</w:t>
      </w:r>
      <m:oMath>
        <m:sSub>
          <m:sSubPr>
            <m:ctrlPr>
              <w:rPr>
                <w:rFonts w:ascii="Cambria Math" w:hAnsi="Cambria Math"/>
                <w:i/>
                <w:sz w:val="24"/>
                <w:szCs w:val="28"/>
              </w:rPr>
            </m:ctrlPr>
          </m:sSubPr>
          <m:e>
            <m:r>
              <w:rPr>
                <w:rFonts w:ascii="Cambria Math" w:hAnsi="Cambria Math"/>
                <w:sz w:val="24"/>
                <w:szCs w:val="28"/>
              </w:rPr>
              <m:t>x</m:t>
            </m:r>
          </m:e>
          <m:sub>
            <m:r>
              <w:rPr>
                <w:rFonts w:ascii="Cambria Math" w:hAnsi="Cambria Math"/>
                <w:sz w:val="24"/>
                <w:szCs w:val="28"/>
              </w:rPr>
              <m:t>t</m:t>
            </m:r>
          </m:sub>
        </m:sSub>
        <m:r>
          <w:rPr>
            <w:rFonts w:ascii="Cambria Math" w:hAnsi="Cambria Math"/>
          </w:rPr>
          <m:t>+</m:t>
        </m:r>
      </m:oMath>
      <w:r w:rsidR="00002139">
        <w:t>β</w:t>
      </w:r>
      <m:oMath>
        <m:sSub>
          <m:sSubPr>
            <m:ctrlPr>
              <w:rPr>
                <w:rFonts w:ascii="Cambria Math" w:hAnsi="Cambria Math"/>
                <w:i/>
                <w:sz w:val="24"/>
                <w:szCs w:val="28"/>
              </w:rPr>
            </m:ctrlPr>
          </m:sSubPr>
          <m:e>
            <m:r>
              <w:rPr>
                <w:rFonts w:ascii="Cambria Math" w:hAnsi="Cambria Math"/>
                <w:sz w:val="24"/>
                <w:szCs w:val="28"/>
              </w:rPr>
              <m:t>y</m:t>
            </m:r>
          </m:e>
          <m:sub>
            <m:r>
              <w:rPr>
                <w:rFonts w:ascii="Cambria Math" w:hAnsi="Cambria Math"/>
                <w:sz w:val="24"/>
                <w:szCs w:val="28"/>
              </w:rPr>
              <m:t>t</m:t>
            </m:r>
          </m:sub>
        </m:sSub>
      </m:oMath>
      <w:r w:rsidR="00002139">
        <w:t xml:space="preserve"> </w:t>
      </w:r>
      <m:oMath>
        <m:r>
          <w:rPr>
            <w:rFonts w:ascii="Cambria Math" w:hAnsi="Cambria Math"/>
          </w:rPr>
          <m:t>=</m:t>
        </m:r>
      </m:oMath>
      <w:r w:rsidR="00002139">
        <w:t xml:space="preserve"> </w:t>
      </w:r>
      <m:oMath>
        <m:sSub>
          <m:sSubPr>
            <m:ctrlPr>
              <w:rPr>
                <w:rFonts w:ascii="Cambria Math" w:hAnsi="Cambria Math"/>
                <w:i/>
                <w:sz w:val="24"/>
                <w:szCs w:val="28"/>
              </w:rPr>
            </m:ctrlPr>
          </m:sSubPr>
          <m:e>
            <m:r>
              <w:rPr>
                <w:rFonts w:ascii="Cambria Math" w:hAnsi="Cambria Math"/>
                <w:sz w:val="24"/>
                <w:szCs w:val="28"/>
              </w:rPr>
              <m:t>z</m:t>
            </m:r>
          </m:e>
          <m:sub>
            <m:r>
              <w:rPr>
                <w:rFonts w:ascii="Cambria Math" w:hAnsi="Cambria Math"/>
                <w:sz w:val="24"/>
                <w:szCs w:val="28"/>
              </w:rPr>
              <m:t>t</m:t>
            </m:r>
          </m:sub>
        </m:sSub>
      </m:oMath>
      <w:r w:rsidR="00002139">
        <w:t>が定常過程に従うような</w:t>
      </w:r>
      <w:r w:rsidR="00002139" w:rsidRPr="00002139">
        <w:rPr>
          <w:rFonts w:ascii="Times New Roman" w:hAnsi="Times New Roman" w:cs="Times New Roman"/>
          <w:i/>
          <w:iCs/>
          <w:sz w:val="24"/>
          <w:szCs w:val="28"/>
        </w:rPr>
        <w:t>β</w:t>
      </w:r>
      <w:r w:rsidR="00002139">
        <w:t>が存在するとき、二つは共和分の関係にあるという。</w:t>
      </w:r>
    </w:p>
    <w:p w14:paraId="4BC010CF" w14:textId="65C909C0" w:rsidR="0037064F" w:rsidRPr="0047620F" w:rsidRDefault="00EC5516" w:rsidP="006E2411">
      <w:pPr>
        <w:spacing w:line="240" w:lineRule="atLeast"/>
        <w:rPr>
          <w:rFonts w:ascii="Times New Roman" w:hAnsi="Times New Roman" w:cs="Times New Roman"/>
          <w:sz w:val="36"/>
          <w:szCs w:val="36"/>
        </w:rPr>
      </w:pPr>
      <w:r>
        <w:rPr>
          <w:sz w:val="36"/>
          <w:szCs w:val="36"/>
        </w:rPr>
        <w:tab/>
      </w:r>
      <m:oMath>
        <m:sSub>
          <m:sSubPr>
            <m:ctrlPr>
              <w:rPr>
                <w:rFonts w:ascii="Cambria Math" w:hAnsi="Cambria Math"/>
                <w:i/>
                <w:sz w:val="36"/>
                <w:szCs w:val="36"/>
              </w:rPr>
            </m:ctrlPr>
          </m:sSubPr>
          <m:e>
            <m:r>
              <w:rPr>
                <w:rFonts w:ascii="Cambria Math" w:hAnsi="Cambria Math"/>
                <w:sz w:val="36"/>
                <w:szCs w:val="36"/>
              </w:rPr>
              <m:t>x</m:t>
            </m:r>
          </m:e>
          <m:sub>
            <m:r>
              <w:rPr>
                <w:rFonts w:ascii="Cambria Math" w:hAnsi="Cambria Math"/>
                <w:sz w:val="36"/>
                <w:szCs w:val="36"/>
              </w:rPr>
              <m:t>t</m:t>
            </m:r>
          </m:sub>
        </m:sSub>
      </m:oMath>
      <w:r w:rsidR="007F5702" w:rsidRPr="0047620F">
        <w:rPr>
          <w:rFonts w:hint="eastAsia"/>
          <w:sz w:val="36"/>
          <w:szCs w:val="36"/>
        </w:rPr>
        <w:t xml:space="preserve"> </w:t>
      </w:r>
      <m:oMath>
        <m:r>
          <w:rPr>
            <w:rFonts w:ascii="Cambria Math" w:hAnsi="Cambria Math"/>
            <w:sz w:val="36"/>
            <w:szCs w:val="36"/>
          </w:rPr>
          <m:t>=</m:t>
        </m:r>
      </m:oMath>
      <w:r w:rsidR="007F5702" w:rsidRPr="0047620F">
        <w:rPr>
          <w:rFonts w:hint="eastAsia"/>
          <w:sz w:val="36"/>
          <w:szCs w:val="36"/>
        </w:rPr>
        <w:t xml:space="preserve"> </w:t>
      </w:r>
      <m:oMath>
        <m:sSub>
          <m:sSubPr>
            <m:ctrlPr>
              <w:rPr>
                <w:rFonts w:ascii="Cambria Math" w:hAnsi="Cambria Math"/>
                <w:i/>
                <w:sz w:val="36"/>
                <w:szCs w:val="36"/>
              </w:rPr>
            </m:ctrlPr>
          </m:sSubPr>
          <m:e>
            <m:r>
              <w:rPr>
                <w:rFonts w:ascii="Cambria Math" w:hAnsi="Cambria Math"/>
                <w:sz w:val="36"/>
                <w:szCs w:val="36"/>
              </w:rPr>
              <m:t>ω</m:t>
            </m:r>
          </m:e>
          <m:sub>
            <m:r>
              <w:rPr>
                <w:rFonts w:ascii="Cambria Math" w:hAnsi="Cambria Math"/>
                <w:sz w:val="36"/>
                <w:szCs w:val="36"/>
              </w:rPr>
              <m:t>t -1</m:t>
            </m:r>
          </m:sub>
        </m:sSub>
        <m:r>
          <w:rPr>
            <w:rFonts w:ascii="Cambria Math" w:hAnsi="Cambria Math" w:cs="Times New Roman"/>
            <w:sz w:val="36"/>
            <w:szCs w:val="36"/>
          </w:rPr>
          <m:t>+</m:t>
        </m:r>
      </m:oMath>
      <w:r w:rsidR="007F5702" w:rsidRPr="0047620F">
        <w:rPr>
          <w:rFonts w:ascii="Times New Roman" w:hAnsi="Times New Roman" w:cs="Times New Roman"/>
          <w:sz w:val="36"/>
          <w:szCs w:val="36"/>
        </w:rPr>
        <w:t xml:space="preserve"> </w:t>
      </w:r>
      <m:oMath>
        <m:sSub>
          <m:sSubPr>
            <m:ctrlPr>
              <w:rPr>
                <w:rFonts w:ascii="Cambria Math" w:hAnsi="Cambria Math" w:cs="Times New Roman"/>
                <w:i/>
                <w:sz w:val="36"/>
                <w:szCs w:val="36"/>
              </w:rPr>
            </m:ctrlPr>
          </m:sSubPr>
          <m:e>
            <m:r>
              <w:rPr>
                <w:rFonts w:ascii="Cambria Math" w:hAnsi="Cambria Math" w:cs="Times New Roman"/>
                <w:sz w:val="36"/>
                <w:szCs w:val="36"/>
              </w:rPr>
              <m:t>ε</m:t>
            </m:r>
          </m:e>
          <m:sub>
            <m:r>
              <w:rPr>
                <w:rFonts w:ascii="Cambria Math" w:hAnsi="Cambria Math" w:cs="Times New Roman"/>
                <w:sz w:val="36"/>
                <w:szCs w:val="36"/>
              </w:rPr>
              <m:t>t</m:t>
            </m:r>
          </m:sub>
        </m:sSub>
      </m:oMath>
      <w:r w:rsidR="007F5702" w:rsidRPr="0047620F">
        <w:rPr>
          <w:rFonts w:ascii="Times New Roman" w:hAnsi="Times New Roman" w:cs="Times New Roman" w:hint="eastAsia"/>
          <w:sz w:val="36"/>
          <w:szCs w:val="36"/>
        </w:rPr>
        <w:t>,</w:t>
      </w:r>
    </w:p>
    <w:p w14:paraId="2251C5E5" w14:textId="6C8809FA" w:rsidR="009274FE" w:rsidRPr="0047620F" w:rsidRDefault="00EC5516" w:rsidP="006E2411">
      <w:pPr>
        <w:spacing w:line="240" w:lineRule="atLeast"/>
        <w:rPr>
          <w:sz w:val="36"/>
          <w:szCs w:val="36"/>
        </w:rPr>
      </w:pPr>
      <w:r>
        <w:rPr>
          <w:rFonts w:ascii="Times New Roman" w:hAnsi="Times New Roman" w:cs="Times New Roman"/>
          <w:sz w:val="36"/>
          <w:szCs w:val="36"/>
        </w:rPr>
        <w:tab/>
      </w:r>
      <m:oMath>
        <m:sSub>
          <m:sSubPr>
            <m:ctrlPr>
              <w:rPr>
                <w:rFonts w:ascii="Cambria Math" w:hAnsi="Cambria Math"/>
                <w:i/>
                <w:sz w:val="36"/>
                <w:szCs w:val="36"/>
              </w:rPr>
            </m:ctrlPr>
          </m:sSubPr>
          <m:e>
            <m:r>
              <w:rPr>
                <w:rFonts w:ascii="Cambria Math" w:hAnsi="Cambria Math"/>
                <w:sz w:val="36"/>
                <w:szCs w:val="36"/>
              </w:rPr>
              <m:t>y</m:t>
            </m:r>
          </m:e>
          <m:sub>
            <m:r>
              <w:rPr>
                <w:rFonts w:ascii="Cambria Math" w:hAnsi="Cambria Math"/>
                <w:sz w:val="36"/>
                <w:szCs w:val="36"/>
              </w:rPr>
              <m:t>t</m:t>
            </m:r>
          </m:sub>
        </m:sSub>
      </m:oMath>
      <w:r w:rsidR="007F5702" w:rsidRPr="0047620F">
        <w:rPr>
          <w:rFonts w:hint="eastAsia"/>
          <w:sz w:val="36"/>
          <w:szCs w:val="36"/>
        </w:rPr>
        <w:t xml:space="preserve"> </w:t>
      </w:r>
      <m:oMath>
        <m:r>
          <w:rPr>
            <w:rFonts w:ascii="Cambria Math" w:hAnsi="Cambria Math"/>
            <w:sz w:val="36"/>
            <w:szCs w:val="36"/>
          </w:rPr>
          <m:t>=</m:t>
        </m:r>
      </m:oMath>
      <w:r w:rsidR="007F5702" w:rsidRPr="0047620F">
        <w:rPr>
          <w:rFonts w:hint="eastAsia"/>
          <w:sz w:val="36"/>
          <w:szCs w:val="36"/>
        </w:rPr>
        <w:t xml:space="preserve"> </w:t>
      </w:r>
      <m:oMath>
        <m:r>
          <w:rPr>
            <w:rFonts w:ascii="Cambria Math" w:hAnsi="Cambria Math"/>
            <w:sz w:val="36"/>
            <w:szCs w:val="36"/>
          </w:rPr>
          <m:t>-</m:t>
        </m:r>
        <m:f>
          <m:fPr>
            <m:ctrlPr>
              <w:rPr>
                <w:rFonts w:ascii="Cambria Math" w:hAnsi="Cambria Math"/>
                <w:i/>
                <w:sz w:val="36"/>
                <w:szCs w:val="36"/>
              </w:rPr>
            </m:ctrlPr>
          </m:fPr>
          <m:num>
            <m:r>
              <w:rPr>
                <w:rFonts w:ascii="Cambria Math" w:hAnsi="Cambria Math"/>
                <w:sz w:val="36"/>
                <w:szCs w:val="36"/>
              </w:rPr>
              <m:t>1</m:t>
            </m:r>
          </m:num>
          <m:den>
            <m:r>
              <w:rPr>
                <w:rFonts w:ascii="Cambria Math" w:hAnsi="Cambria Math"/>
                <w:sz w:val="36"/>
                <w:szCs w:val="36"/>
              </w:rPr>
              <m:t>β</m:t>
            </m:r>
          </m:den>
        </m:f>
        <m:sSub>
          <m:sSubPr>
            <m:ctrlPr>
              <w:rPr>
                <w:rFonts w:ascii="Cambria Math" w:hAnsi="Cambria Math"/>
                <w:i/>
                <w:sz w:val="36"/>
                <w:szCs w:val="36"/>
              </w:rPr>
            </m:ctrlPr>
          </m:sSubPr>
          <m:e>
            <m:r>
              <w:rPr>
                <w:rFonts w:ascii="Cambria Math" w:hAnsi="Cambria Math"/>
                <w:sz w:val="36"/>
                <w:szCs w:val="36"/>
              </w:rPr>
              <m:t>ω</m:t>
            </m:r>
          </m:e>
          <m:sub>
            <m:r>
              <w:rPr>
                <w:rFonts w:ascii="Cambria Math" w:hAnsi="Cambria Math"/>
                <w:sz w:val="36"/>
                <w:szCs w:val="36"/>
              </w:rPr>
              <m:t>t -1</m:t>
            </m:r>
          </m:sub>
        </m:sSub>
      </m:oMath>
      <w:r w:rsidR="007F5702" w:rsidRPr="0047620F">
        <w:rPr>
          <w:rFonts w:hint="eastAsia"/>
          <w:sz w:val="36"/>
          <w:szCs w:val="36"/>
        </w:rPr>
        <w:t xml:space="preserve"> </w:t>
      </w:r>
      <m:oMath>
        <m:r>
          <w:rPr>
            <w:rFonts w:ascii="Cambria Math" w:hAnsi="Cambria Math" w:cs="Times New Roman"/>
            <w:sz w:val="36"/>
            <w:szCs w:val="36"/>
          </w:rPr>
          <m:t>+</m:t>
        </m:r>
      </m:oMath>
      <w:r w:rsidR="007F5702" w:rsidRPr="0047620F">
        <w:rPr>
          <w:rFonts w:hint="eastAsia"/>
          <w:sz w:val="36"/>
          <w:szCs w:val="36"/>
        </w:rPr>
        <w:t xml:space="preserve"> </w:t>
      </w:r>
      <m:oMath>
        <m:sSub>
          <m:sSubPr>
            <m:ctrlPr>
              <w:rPr>
                <w:rFonts w:ascii="Cambria Math" w:hAnsi="Cambria Math"/>
                <w:i/>
                <w:sz w:val="36"/>
                <w:szCs w:val="36"/>
              </w:rPr>
            </m:ctrlPr>
          </m:sSubPr>
          <m:e>
            <m:r>
              <w:rPr>
                <w:rFonts w:ascii="Cambria Math" w:hAnsi="Cambria Math"/>
                <w:sz w:val="36"/>
                <w:szCs w:val="36"/>
              </w:rPr>
              <m:t>ζ</m:t>
            </m:r>
          </m:e>
          <m:sub>
            <m:r>
              <w:rPr>
                <w:rFonts w:ascii="Cambria Math" w:hAnsi="Cambria Math"/>
                <w:sz w:val="36"/>
                <w:szCs w:val="36"/>
              </w:rPr>
              <m:t>t</m:t>
            </m:r>
          </m:sub>
        </m:sSub>
      </m:oMath>
    </w:p>
    <w:p w14:paraId="36219CDC" w14:textId="39F3A5FF" w:rsidR="007F5702" w:rsidRDefault="00EC5516" w:rsidP="006E2411">
      <w:pPr>
        <w:spacing w:line="240" w:lineRule="atLeast"/>
        <w:rPr>
          <w:szCs w:val="21"/>
        </w:rPr>
      </w:pPr>
      <w:r>
        <w:rPr>
          <w:rFonts w:hint="eastAsia"/>
          <w:szCs w:val="21"/>
        </w:rPr>
        <w:t xml:space="preserve">　</w:t>
      </w:r>
      <w:r w:rsidR="007F5702">
        <w:rPr>
          <w:rFonts w:hint="eastAsia"/>
          <w:szCs w:val="21"/>
        </w:rPr>
        <w:t>但し、</w:t>
      </w:r>
      <m:oMath>
        <m:sSub>
          <m:sSubPr>
            <m:ctrlPr>
              <w:rPr>
                <w:rFonts w:ascii="Cambria Math" w:hAnsi="Cambria Math"/>
                <w:i/>
                <w:sz w:val="32"/>
                <w:szCs w:val="32"/>
              </w:rPr>
            </m:ctrlPr>
          </m:sSubPr>
          <m:e>
            <m:r>
              <w:rPr>
                <w:rFonts w:ascii="Cambria Math" w:hAnsi="Cambria Math"/>
                <w:sz w:val="32"/>
                <w:szCs w:val="36"/>
              </w:rPr>
              <m:t>ω</m:t>
            </m:r>
          </m:e>
          <m:sub>
            <m:r>
              <w:rPr>
                <w:rFonts w:ascii="Cambria Math" w:hAnsi="Cambria Math"/>
                <w:sz w:val="32"/>
                <w:szCs w:val="32"/>
              </w:rPr>
              <m:t>t</m:t>
            </m:r>
          </m:sub>
        </m:sSub>
      </m:oMath>
      <w:r w:rsidR="007F5702" w:rsidRPr="007F5702">
        <w:rPr>
          <w:szCs w:val="21"/>
        </w:rPr>
        <w:t>は単位根過程に従</w:t>
      </w:r>
      <w:r w:rsidR="0037064F">
        <w:rPr>
          <w:rFonts w:hint="eastAsia"/>
          <w:szCs w:val="21"/>
        </w:rPr>
        <w:t>い、</w:t>
      </w:r>
      <m:oMath>
        <m:sSub>
          <m:sSubPr>
            <m:ctrlPr>
              <w:rPr>
                <w:rFonts w:ascii="Cambria Math" w:hAnsi="Cambria Math" w:cs="Times New Roman"/>
                <w:i/>
                <w:sz w:val="32"/>
                <w:szCs w:val="36"/>
              </w:rPr>
            </m:ctrlPr>
          </m:sSubPr>
          <m:e>
            <m:r>
              <w:rPr>
                <w:rFonts w:ascii="Cambria Math" w:hAnsi="Cambria Math" w:cs="Times New Roman"/>
                <w:sz w:val="32"/>
                <w:szCs w:val="36"/>
              </w:rPr>
              <m:t>ε</m:t>
            </m:r>
          </m:e>
          <m:sub>
            <m:r>
              <w:rPr>
                <w:rFonts w:ascii="Cambria Math" w:hAnsi="Cambria Math" w:cs="Times New Roman"/>
                <w:sz w:val="32"/>
                <w:szCs w:val="36"/>
              </w:rPr>
              <m:t>t</m:t>
            </m:r>
          </m:sub>
        </m:sSub>
      </m:oMath>
      <w:r w:rsidR="0037064F">
        <w:rPr>
          <w:rFonts w:hint="eastAsia"/>
          <w:szCs w:val="21"/>
        </w:rPr>
        <w:t xml:space="preserve"> </w:t>
      </w:r>
      <m:oMath>
        <m:r>
          <w:rPr>
            <w:rFonts w:ascii="Cambria Math" w:hAnsi="Cambria Math"/>
            <w:sz w:val="32"/>
            <w:szCs w:val="32"/>
          </w:rPr>
          <m:t>~</m:t>
        </m:r>
      </m:oMath>
      <w:r w:rsidR="0037064F">
        <w:rPr>
          <w:rFonts w:hint="eastAsia"/>
          <w:szCs w:val="21"/>
        </w:rPr>
        <w:t xml:space="preserve"> </w:t>
      </w:r>
      <w:proofErr w:type="spellStart"/>
      <w:r w:rsidR="007F5702" w:rsidRPr="0037064F">
        <w:rPr>
          <w:rFonts w:ascii="Times New Roman" w:hAnsi="Times New Roman" w:cs="Times New Roman"/>
          <w:sz w:val="24"/>
          <w:szCs w:val="24"/>
        </w:rPr>
        <w:t>iid</w:t>
      </w:r>
      <w:proofErr w:type="spellEnd"/>
      <w:r w:rsidR="007F5702" w:rsidRPr="0037064F">
        <w:rPr>
          <w:rFonts w:ascii="Times New Roman" w:hAnsi="Times New Roman" w:cs="Times New Roman"/>
          <w:sz w:val="24"/>
          <w:szCs w:val="24"/>
        </w:rPr>
        <w:t>(0,1)</w:t>
      </w:r>
      <w:r w:rsidR="0037064F">
        <w:rPr>
          <w:rFonts w:hint="eastAsia"/>
          <w:szCs w:val="21"/>
        </w:rPr>
        <w:t>かつ</w:t>
      </w:r>
      <m:oMath>
        <m:sSub>
          <m:sSubPr>
            <m:ctrlPr>
              <w:rPr>
                <w:rFonts w:ascii="Cambria Math" w:hAnsi="Cambria Math"/>
                <w:i/>
                <w:sz w:val="32"/>
                <w:szCs w:val="32"/>
              </w:rPr>
            </m:ctrlPr>
          </m:sSubPr>
          <m:e>
            <m:r>
              <w:rPr>
                <w:rFonts w:ascii="Cambria Math" w:hAnsi="Cambria Math"/>
                <w:sz w:val="32"/>
                <w:szCs w:val="32"/>
              </w:rPr>
              <m:t>ζ</m:t>
            </m:r>
          </m:e>
          <m:sub>
            <m:r>
              <w:rPr>
                <w:rFonts w:ascii="Cambria Math" w:hAnsi="Cambria Math"/>
                <w:sz w:val="32"/>
                <w:szCs w:val="32"/>
              </w:rPr>
              <m:t>t</m:t>
            </m:r>
          </m:sub>
        </m:sSub>
        <m:r>
          <w:rPr>
            <w:rFonts w:ascii="Cambria Math" w:hAnsi="Cambria Math"/>
            <w:sz w:val="32"/>
            <w:szCs w:val="32"/>
          </w:rPr>
          <m:t xml:space="preserve"> ~</m:t>
        </m:r>
      </m:oMath>
      <w:r w:rsidR="0037064F">
        <w:rPr>
          <w:rFonts w:hint="eastAsia"/>
          <w:szCs w:val="21"/>
        </w:rPr>
        <w:t xml:space="preserve"> </w:t>
      </w:r>
      <w:proofErr w:type="spellStart"/>
      <w:r w:rsidR="007F5702" w:rsidRPr="0037064F">
        <w:rPr>
          <w:rFonts w:ascii="Times New Roman" w:hAnsi="Times New Roman" w:cs="Times New Roman"/>
          <w:sz w:val="24"/>
          <w:szCs w:val="24"/>
        </w:rPr>
        <w:t>iid</w:t>
      </w:r>
      <w:proofErr w:type="spellEnd"/>
      <w:r w:rsidR="007F5702" w:rsidRPr="0037064F">
        <w:rPr>
          <w:rFonts w:ascii="Times New Roman" w:hAnsi="Times New Roman" w:cs="Times New Roman"/>
          <w:sz w:val="24"/>
          <w:szCs w:val="24"/>
        </w:rPr>
        <w:t>(0,</w:t>
      </w:r>
      <w:r w:rsidR="0037064F" w:rsidRPr="0037064F">
        <w:rPr>
          <w:rFonts w:ascii="Times New Roman" w:hAnsi="Times New Roman" w:cs="Times New Roman"/>
          <w:sz w:val="24"/>
          <w:szCs w:val="24"/>
        </w:rPr>
        <w:t xml:space="preserve"> </w:t>
      </w:r>
      <w:r w:rsidR="007F5702" w:rsidRPr="0037064F">
        <w:rPr>
          <w:rFonts w:ascii="Times New Roman" w:hAnsi="Times New Roman" w:cs="Times New Roman"/>
          <w:sz w:val="24"/>
          <w:szCs w:val="24"/>
        </w:rPr>
        <w:t>1)</w:t>
      </w:r>
      <w:r w:rsidR="007F5702" w:rsidRPr="007F5702">
        <w:rPr>
          <w:szCs w:val="21"/>
        </w:rPr>
        <w:t>に従う。</w:t>
      </w:r>
    </w:p>
    <w:p w14:paraId="428B8661" w14:textId="5333E9F3" w:rsidR="006C0F47" w:rsidRPr="007F5702" w:rsidRDefault="00EC5516" w:rsidP="006E2411">
      <w:pPr>
        <w:spacing w:line="240" w:lineRule="atLeast"/>
        <w:rPr>
          <w:szCs w:val="21"/>
        </w:rPr>
      </w:pPr>
      <w:r>
        <w:rPr>
          <w:rFonts w:hint="eastAsia"/>
          <w:szCs w:val="21"/>
        </w:rPr>
        <w:t xml:space="preserve">　</w:t>
      </w:r>
      <w:r w:rsidR="007F5702" w:rsidRPr="007F5702">
        <w:rPr>
          <w:rFonts w:hint="eastAsia"/>
          <w:szCs w:val="21"/>
        </w:rPr>
        <w:t>このとき、単位根過程の線形和は次式にて記述することができる。</w:t>
      </w:r>
    </w:p>
    <w:p w14:paraId="7DAF04A3" w14:textId="09A2DF9B" w:rsidR="007F5702" w:rsidRPr="0047620F" w:rsidRDefault="00EC5516" w:rsidP="006E2411">
      <w:pPr>
        <w:spacing w:line="240" w:lineRule="atLeast"/>
        <w:rPr>
          <w:sz w:val="36"/>
          <w:szCs w:val="36"/>
        </w:rPr>
      </w:pPr>
      <w:r>
        <w:rPr>
          <w:sz w:val="36"/>
          <w:szCs w:val="36"/>
        </w:rPr>
        <w:lastRenderedPageBreak/>
        <w:tab/>
      </w:r>
      <m:oMath>
        <m:sSub>
          <m:sSubPr>
            <m:ctrlPr>
              <w:rPr>
                <w:rFonts w:ascii="Cambria Math" w:hAnsi="Cambria Math"/>
                <w:i/>
                <w:sz w:val="36"/>
                <w:szCs w:val="36"/>
              </w:rPr>
            </m:ctrlPr>
          </m:sSubPr>
          <m:e>
            <m:r>
              <w:rPr>
                <w:rFonts w:ascii="Cambria Math" w:hAnsi="Cambria Math"/>
                <w:sz w:val="36"/>
                <w:szCs w:val="36"/>
              </w:rPr>
              <m:t>x</m:t>
            </m:r>
          </m:e>
          <m:sub>
            <m:r>
              <w:rPr>
                <w:rFonts w:ascii="Cambria Math" w:hAnsi="Cambria Math"/>
                <w:sz w:val="36"/>
                <w:szCs w:val="36"/>
              </w:rPr>
              <m:t>t</m:t>
            </m:r>
          </m:sub>
        </m:sSub>
      </m:oMath>
      <w:r w:rsidR="007F5702" w:rsidRPr="0047620F">
        <w:rPr>
          <w:rFonts w:hint="eastAsia"/>
          <w:sz w:val="36"/>
          <w:szCs w:val="36"/>
        </w:rPr>
        <w:t xml:space="preserve"> </w:t>
      </w:r>
      <m:oMath>
        <m:r>
          <w:rPr>
            <w:rFonts w:ascii="Cambria Math" w:hAnsi="Cambria Math"/>
            <w:sz w:val="36"/>
            <w:szCs w:val="36"/>
          </w:rPr>
          <m:t>=</m:t>
        </m:r>
      </m:oMath>
      <w:r w:rsidR="007F5702" w:rsidRPr="0047620F">
        <w:rPr>
          <w:rFonts w:hint="eastAsia"/>
          <w:sz w:val="36"/>
          <w:szCs w:val="36"/>
        </w:rPr>
        <w:t xml:space="preserve">　</w:t>
      </w:r>
      <m:oMath>
        <m:sSub>
          <m:sSubPr>
            <m:ctrlPr>
              <w:rPr>
                <w:rFonts w:ascii="Cambria Math" w:hAnsi="Cambria Math"/>
                <w:i/>
                <w:sz w:val="36"/>
                <w:szCs w:val="36"/>
              </w:rPr>
            </m:ctrlPr>
          </m:sSubPr>
          <m:e>
            <m:r>
              <w:rPr>
                <w:rFonts w:ascii="Cambria Math" w:hAnsi="Cambria Math"/>
                <w:sz w:val="36"/>
                <w:szCs w:val="36"/>
              </w:rPr>
              <m:t>βy</m:t>
            </m:r>
          </m:e>
          <m:sub>
            <m:r>
              <w:rPr>
                <w:rFonts w:ascii="Cambria Math" w:hAnsi="Cambria Math"/>
                <w:sz w:val="36"/>
                <w:szCs w:val="36"/>
              </w:rPr>
              <m:t>t</m:t>
            </m:r>
          </m:sub>
        </m:sSub>
      </m:oMath>
      <w:r w:rsidR="007F5702" w:rsidRPr="0047620F">
        <w:rPr>
          <w:rFonts w:hint="eastAsia"/>
          <w:sz w:val="36"/>
          <w:szCs w:val="36"/>
        </w:rPr>
        <w:t xml:space="preserve"> </w:t>
      </w:r>
      <m:oMath>
        <m:r>
          <w:rPr>
            <w:rFonts w:ascii="Cambria Math" w:hAnsi="Cambria Math"/>
            <w:sz w:val="36"/>
            <w:szCs w:val="36"/>
          </w:rPr>
          <m:t>=</m:t>
        </m:r>
      </m:oMath>
      <w:r w:rsidR="007F5702" w:rsidRPr="0047620F">
        <w:rPr>
          <w:rFonts w:hint="eastAsia"/>
          <w:sz w:val="36"/>
          <w:szCs w:val="36"/>
        </w:rPr>
        <w:t xml:space="preserve"> </w:t>
      </w:r>
      <m:oMath>
        <m:sSub>
          <m:sSubPr>
            <m:ctrlPr>
              <w:rPr>
                <w:rFonts w:ascii="Cambria Math" w:hAnsi="Cambria Math" w:cs="Times New Roman"/>
                <w:i/>
                <w:sz w:val="36"/>
                <w:szCs w:val="36"/>
              </w:rPr>
            </m:ctrlPr>
          </m:sSubPr>
          <m:e>
            <m:r>
              <w:rPr>
                <w:rFonts w:ascii="Cambria Math" w:hAnsi="Cambria Math" w:cs="Times New Roman"/>
                <w:sz w:val="36"/>
                <w:szCs w:val="36"/>
              </w:rPr>
              <m:t>ε</m:t>
            </m:r>
          </m:e>
          <m:sub>
            <m:r>
              <w:rPr>
                <w:rFonts w:ascii="Cambria Math" w:hAnsi="Cambria Math" w:cs="Times New Roman"/>
                <w:sz w:val="36"/>
                <w:szCs w:val="36"/>
              </w:rPr>
              <m:t>t</m:t>
            </m:r>
          </m:sub>
        </m:sSub>
      </m:oMath>
      <w:r w:rsidR="007F5702" w:rsidRPr="0047620F">
        <w:rPr>
          <w:rFonts w:hint="eastAsia"/>
          <w:sz w:val="36"/>
          <w:szCs w:val="36"/>
        </w:rPr>
        <w:t xml:space="preserve"> </w:t>
      </w:r>
      <m:oMath>
        <m:r>
          <w:rPr>
            <w:rFonts w:ascii="Cambria Math" w:hAnsi="Cambria Math" w:cs="Times New Roman"/>
            <w:sz w:val="36"/>
            <w:szCs w:val="36"/>
          </w:rPr>
          <m:t>+</m:t>
        </m:r>
      </m:oMath>
      <w:r w:rsidR="007F5702" w:rsidRPr="0047620F">
        <w:rPr>
          <w:rFonts w:hint="eastAsia"/>
          <w:sz w:val="36"/>
          <w:szCs w:val="36"/>
        </w:rPr>
        <w:t xml:space="preserve"> </w:t>
      </w:r>
      <m:oMath>
        <m:sSub>
          <m:sSubPr>
            <m:ctrlPr>
              <w:rPr>
                <w:rFonts w:ascii="Cambria Math" w:hAnsi="Cambria Math"/>
                <w:i/>
                <w:sz w:val="36"/>
                <w:szCs w:val="36"/>
              </w:rPr>
            </m:ctrlPr>
          </m:sSubPr>
          <m:e>
            <m:r>
              <w:rPr>
                <w:rFonts w:ascii="Cambria Math" w:hAnsi="Cambria Math"/>
                <w:sz w:val="36"/>
                <w:szCs w:val="36"/>
              </w:rPr>
              <m:t>βζ</m:t>
            </m:r>
          </m:e>
          <m:sub>
            <m:r>
              <w:rPr>
                <w:rFonts w:ascii="Cambria Math" w:hAnsi="Cambria Math"/>
                <w:sz w:val="36"/>
                <w:szCs w:val="36"/>
              </w:rPr>
              <m:t>t</m:t>
            </m:r>
          </m:sub>
        </m:sSub>
      </m:oMath>
    </w:p>
    <w:p w14:paraId="3E51D368" w14:textId="4868E5FF" w:rsidR="00351489" w:rsidRDefault="00EC5516" w:rsidP="006E2411">
      <w:pPr>
        <w:spacing w:line="240" w:lineRule="atLeast"/>
      </w:pPr>
      <w:r>
        <w:rPr>
          <w:rFonts w:hint="eastAsia"/>
        </w:rPr>
        <w:t xml:space="preserve">　</w:t>
      </w:r>
      <w:r w:rsidR="00351489">
        <w:rPr>
          <w:rFonts w:hint="eastAsia"/>
        </w:rPr>
        <w:t>上記の式変形を見ると、単位根過程の線形和</w:t>
      </w:r>
      <w:r w:rsidR="00351489">
        <w:t xml:space="preserve"> </w:t>
      </w:r>
      <m:oMath>
        <m:sSub>
          <m:sSubPr>
            <m:ctrlPr>
              <w:rPr>
                <w:rFonts w:ascii="Cambria Math" w:hAnsi="Cambria Math"/>
                <w:i/>
                <w:sz w:val="24"/>
                <w:szCs w:val="28"/>
              </w:rPr>
            </m:ctrlPr>
          </m:sSubPr>
          <m:e>
            <m:r>
              <w:rPr>
                <w:rFonts w:ascii="Cambria Math" w:hAnsi="Cambria Math"/>
                <w:sz w:val="24"/>
                <w:szCs w:val="28"/>
              </w:rPr>
              <m:t>x</m:t>
            </m:r>
          </m:e>
          <m:sub>
            <m:r>
              <w:rPr>
                <w:rFonts w:ascii="Cambria Math" w:hAnsi="Cambria Math"/>
                <w:sz w:val="24"/>
                <w:szCs w:val="28"/>
              </w:rPr>
              <m:t>t</m:t>
            </m:r>
          </m:sub>
        </m:sSub>
        <m:r>
          <w:rPr>
            <w:rFonts w:ascii="Cambria Math" w:hAnsi="Cambria Math"/>
          </w:rPr>
          <m:t xml:space="preserve">+ </m:t>
        </m:r>
      </m:oMath>
      <w:r w:rsidR="00351489" w:rsidRPr="009274FE">
        <w:rPr>
          <w:rFonts w:ascii="Times New Roman" w:hAnsi="Times New Roman" w:cs="Times New Roman"/>
          <w:i/>
          <w:iCs/>
          <w:sz w:val="24"/>
          <w:szCs w:val="28"/>
        </w:rPr>
        <w:t>β</w:t>
      </w:r>
      <m:oMath>
        <m:sSub>
          <m:sSubPr>
            <m:ctrlPr>
              <w:rPr>
                <w:rFonts w:ascii="Cambria Math" w:hAnsi="Cambria Math"/>
                <w:i/>
                <w:sz w:val="24"/>
                <w:szCs w:val="28"/>
              </w:rPr>
            </m:ctrlPr>
          </m:sSubPr>
          <m:e>
            <m:r>
              <w:rPr>
                <w:rFonts w:ascii="Cambria Math" w:hAnsi="Cambria Math"/>
                <w:sz w:val="24"/>
                <w:szCs w:val="28"/>
              </w:rPr>
              <m:t>y</m:t>
            </m:r>
          </m:e>
          <m:sub>
            <m:r>
              <w:rPr>
                <w:rFonts w:ascii="Cambria Math" w:hAnsi="Cambria Math"/>
                <w:sz w:val="24"/>
                <w:szCs w:val="28"/>
              </w:rPr>
              <m:t>t</m:t>
            </m:r>
          </m:sub>
        </m:sSub>
      </m:oMath>
      <w:r w:rsidR="00351489">
        <w:t xml:space="preserve"> </w:t>
      </w:r>
      <m:oMath>
        <m:r>
          <w:rPr>
            <w:rFonts w:ascii="Cambria Math" w:hAnsi="Cambria Math"/>
          </w:rPr>
          <m:t>=</m:t>
        </m:r>
      </m:oMath>
      <w:r w:rsidR="00351489">
        <w:t xml:space="preserve"> </w:t>
      </w:r>
      <m:oMath>
        <m:sSub>
          <m:sSubPr>
            <m:ctrlPr>
              <w:rPr>
                <w:rFonts w:ascii="Cambria Math" w:hAnsi="Cambria Math"/>
                <w:i/>
                <w:sz w:val="24"/>
                <w:szCs w:val="28"/>
              </w:rPr>
            </m:ctrlPr>
          </m:sSubPr>
          <m:e>
            <m:r>
              <w:rPr>
                <w:rFonts w:ascii="Cambria Math" w:hAnsi="Cambria Math"/>
                <w:sz w:val="24"/>
                <w:szCs w:val="28"/>
              </w:rPr>
              <m:t>z</m:t>
            </m:r>
          </m:e>
          <m:sub>
            <m:r>
              <w:rPr>
                <w:rFonts w:ascii="Cambria Math" w:hAnsi="Cambria Math"/>
                <w:sz w:val="24"/>
                <w:szCs w:val="28"/>
              </w:rPr>
              <m:t>t</m:t>
            </m:r>
          </m:sub>
        </m:sSub>
      </m:oMath>
      <w:r w:rsidR="00351489">
        <w:t>が右辺における二つの攪乱項の和によって表されていることが分かります。二つの攪乱項の和は定常過程に従</w:t>
      </w:r>
      <w:r w:rsidR="00351489">
        <w:rPr>
          <w:rFonts w:hint="eastAsia"/>
        </w:rPr>
        <w:t>う。</w:t>
      </w:r>
    </w:p>
    <w:p w14:paraId="64280FBA" w14:textId="7B4C3350" w:rsidR="007F5702" w:rsidRDefault="00EC5516" w:rsidP="006E2411">
      <w:pPr>
        <w:spacing w:line="240" w:lineRule="atLeast"/>
      </w:pPr>
      <w:r>
        <w:rPr>
          <w:rFonts w:hint="eastAsia"/>
        </w:rPr>
        <w:t xml:space="preserve">　</w:t>
      </w:r>
      <w:r w:rsidR="00351489">
        <w:rPr>
          <w:rFonts w:hint="eastAsia"/>
        </w:rPr>
        <w:t>故に、二つの単位根過程</w:t>
      </w:r>
      <m:oMath>
        <m:sSub>
          <m:sSubPr>
            <m:ctrlPr>
              <w:rPr>
                <w:rFonts w:ascii="Cambria Math" w:hAnsi="Cambria Math"/>
                <w:i/>
                <w:sz w:val="24"/>
                <w:szCs w:val="28"/>
              </w:rPr>
            </m:ctrlPr>
          </m:sSubPr>
          <m:e>
            <m:r>
              <w:rPr>
                <w:rFonts w:ascii="Cambria Math" w:hAnsi="Cambria Math"/>
                <w:sz w:val="24"/>
                <w:szCs w:val="28"/>
              </w:rPr>
              <m:t>x</m:t>
            </m:r>
          </m:e>
          <m:sub>
            <m:r>
              <w:rPr>
                <w:rFonts w:ascii="Cambria Math" w:hAnsi="Cambria Math"/>
                <w:sz w:val="24"/>
                <w:szCs w:val="28"/>
              </w:rPr>
              <m:t>t</m:t>
            </m:r>
          </m:sub>
        </m:sSub>
        <m:r>
          <w:rPr>
            <w:rFonts w:ascii="Cambria Math" w:hAnsi="Cambria Math"/>
          </w:rPr>
          <m:t xml:space="preserve">+ </m:t>
        </m:r>
      </m:oMath>
      <w:r w:rsidR="00351489" w:rsidRPr="009274FE">
        <w:rPr>
          <w:rFonts w:ascii="Times New Roman" w:hAnsi="Times New Roman" w:cs="Times New Roman"/>
          <w:i/>
          <w:iCs/>
          <w:sz w:val="24"/>
          <w:szCs w:val="28"/>
        </w:rPr>
        <w:t>β</w:t>
      </w:r>
      <m:oMath>
        <m:sSub>
          <m:sSubPr>
            <m:ctrlPr>
              <w:rPr>
                <w:rFonts w:ascii="Cambria Math" w:hAnsi="Cambria Math"/>
                <w:i/>
                <w:sz w:val="24"/>
                <w:szCs w:val="28"/>
              </w:rPr>
            </m:ctrlPr>
          </m:sSubPr>
          <m:e>
            <m:r>
              <w:rPr>
                <w:rFonts w:ascii="Cambria Math" w:hAnsi="Cambria Math"/>
                <w:sz w:val="24"/>
                <w:szCs w:val="28"/>
              </w:rPr>
              <m:t>y</m:t>
            </m:r>
          </m:e>
          <m:sub>
            <m:r>
              <w:rPr>
                <w:rFonts w:ascii="Cambria Math" w:hAnsi="Cambria Math"/>
                <w:sz w:val="24"/>
                <w:szCs w:val="28"/>
              </w:rPr>
              <m:t>t</m:t>
            </m:r>
          </m:sub>
        </m:sSub>
      </m:oMath>
      <w:r w:rsidR="00351489">
        <w:t xml:space="preserve"> </w:t>
      </w:r>
      <m:oMath>
        <m:r>
          <w:rPr>
            <w:rFonts w:ascii="Cambria Math" w:hAnsi="Cambria Math"/>
          </w:rPr>
          <m:t>=</m:t>
        </m:r>
      </m:oMath>
      <w:r w:rsidR="00351489">
        <w:t xml:space="preserve"> </w:t>
      </w:r>
      <m:oMath>
        <m:sSub>
          <m:sSubPr>
            <m:ctrlPr>
              <w:rPr>
                <w:rFonts w:ascii="Cambria Math" w:hAnsi="Cambria Math"/>
                <w:i/>
                <w:sz w:val="24"/>
                <w:szCs w:val="28"/>
              </w:rPr>
            </m:ctrlPr>
          </m:sSubPr>
          <m:e>
            <m:r>
              <w:rPr>
                <w:rFonts w:ascii="Cambria Math" w:hAnsi="Cambria Math"/>
                <w:sz w:val="24"/>
                <w:szCs w:val="28"/>
              </w:rPr>
              <m:t>z</m:t>
            </m:r>
          </m:e>
          <m:sub>
            <m:r>
              <w:rPr>
                <w:rFonts w:ascii="Cambria Math" w:hAnsi="Cambria Math"/>
                <w:sz w:val="24"/>
                <w:szCs w:val="28"/>
              </w:rPr>
              <m:t>t</m:t>
            </m:r>
          </m:sub>
        </m:sSub>
      </m:oMath>
      <w:r w:rsidR="00351489">
        <w:t>が定常過程に従っていると</w:t>
      </w:r>
      <w:r w:rsidR="00351489">
        <w:rPr>
          <w:rFonts w:hint="eastAsia"/>
        </w:rPr>
        <w:t>検定することができる。</w:t>
      </w:r>
    </w:p>
    <w:p w14:paraId="6FF02F54" w14:textId="77777777" w:rsidR="00351489" w:rsidRDefault="00351489" w:rsidP="006E2411">
      <w:pPr>
        <w:spacing w:line="240" w:lineRule="atLeast"/>
      </w:pPr>
    </w:p>
    <w:p w14:paraId="6C54A4C5" w14:textId="511D3D8C" w:rsidR="00D41F20" w:rsidRDefault="00D41F20" w:rsidP="006E2411">
      <w:pPr>
        <w:pStyle w:val="af7"/>
        <w:spacing w:line="240" w:lineRule="atLeast"/>
      </w:pPr>
      <w:bookmarkStart w:id="113" w:name="_Toc73421329"/>
      <w:bookmarkStart w:id="114" w:name="_Toc73508879"/>
      <w:r w:rsidRPr="00D41F20">
        <w:t>A-</w:t>
      </w:r>
      <w:r w:rsidR="0020719F">
        <w:t>2</w:t>
      </w:r>
      <w:r w:rsidRPr="00D41F20">
        <w:t>.2.4.</w:t>
      </w:r>
      <w:r>
        <w:t xml:space="preserve"> </w:t>
      </w:r>
      <w:r w:rsidRPr="00D41F20">
        <w:rPr>
          <w:rFonts w:hint="eastAsia"/>
        </w:rPr>
        <w:t>偏グレンジャー因果性検定</w:t>
      </w:r>
      <w:bookmarkEnd w:id="113"/>
      <w:bookmarkEnd w:id="114"/>
    </w:p>
    <w:p w14:paraId="06421221" w14:textId="120B7C89" w:rsidR="00AE1482" w:rsidRDefault="00EC5516" w:rsidP="006E2411">
      <w:pPr>
        <w:spacing w:line="240" w:lineRule="atLeast"/>
      </w:pPr>
      <w:r>
        <w:rPr>
          <w:rFonts w:hint="eastAsia"/>
        </w:rPr>
        <w:t xml:space="preserve">　</w:t>
      </w:r>
      <w:r w:rsidR="00AE1482">
        <w:rPr>
          <w:rFonts w:hint="eastAsia"/>
        </w:rPr>
        <w:t>グレンジャー因果性検定とは、</w:t>
      </w:r>
      <w:r w:rsidR="00AE1482" w:rsidRPr="00AE1482">
        <w:rPr>
          <w:rFonts w:hint="eastAsia"/>
        </w:rPr>
        <w:t>ある二つの時系列データが与えたとき</w:t>
      </w:r>
      <w:r w:rsidR="00AE1482">
        <w:rPr>
          <w:rFonts w:hint="eastAsia"/>
        </w:rPr>
        <w:t>、</w:t>
      </w:r>
      <w:r w:rsidR="00AE1482" w:rsidRPr="00AE1482">
        <w:rPr>
          <w:rFonts w:hint="eastAsia"/>
        </w:rPr>
        <w:t>その時系列間にグレンジャー因果性があるか</w:t>
      </w:r>
      <w:r w:rsidR="00AE1482">
        <w:rPr>
          <w:rFonts w:hint="eastAsia"/>
        </w:rPr>
        <w:t>否</w:t>
      </w:r>
      <w:r w:rsidR="00AE1482" w:rsidRPr="00AE1482">
        <w:rPr>
          <w:rFonts w:hint="eastAsia"/>
        </w:rPr>
        <w:t>かを判定する</w:t>
      </w:r>
      <w:r w:rsidR="00AE1482">
        <w:rPr>
          <w:rFonts w:hint="eastAsia"/>
        </w:rPr>
        <w:t>統計的有意差</w:t>
      </w:r>
      <w:r w:rsidR="00AE1482" w:rsidRPr="00AE1482">
        <w:rPr>
          <w:rFonts w:hint="eastAsia"/>
        </w:rPr>
        <w:t>検定</w:t>
      </w:r>
      <w:r w:rsidR="00AE1482">
        <w:rPr>
          <w:rFonts w:hint="eastAsia"/>
        </w:rPr>
        <w:t>である。</w:t>
      </w:r>
    </w:p>
    <w:p w14:paraId="2FBE3981" w14:textId="5DB54273" w:rsidR="00AE1482" w:rsidRDefault="00EC5516" w:rsidP="006E2411">
      <w:pPr>
        <w:spacing w:line="240" w:lineRule="atLeast"/>
      </w:pPr>
      <w:r>
        <w:rPr>
          <w:rFonts w:hint="eastAsia"/>
        </w:rPr>
        <w:t xml:space="preserve">　</w:t>
      </w:r>
      <w:r w:rsidR="00AE1482">
        <w:t>尚、</w:t>
      </w:r>
      <w:r w:rsidR="00AE1482" w:rsidRPr="00AE1482">
        <w:t>グレンジャー因果は本当の因果関係ではなく</w:t>
      </w:r>
      <w:r w:rsidR="00783B77">
        <w:t>、</w:t>
      </w:r>
      <w:r w:rsidR="00AE1482" w:rsidRPr="00AE1482">
        <w:t>あくまで片方のデータ列からもう片方のデータ列を推定できる関係</w:t>
      </w:r>
      <w:r w:rsidR="00783B77">
        <w:t>である。</w:t>
      </w:r>
    </w:p>
    <w:p w14:paraId="2FB0E893" w14:textId="0DC315D7" w:rsidR="00AE1482" w:rsidRDefault="00EC5516" w:rsidP="006E2411">
      <w:pPr>
        <w:spacing w:line="240" w:lineRule="atLeast"/>
      </w:pPr>
      <w:r>
        <w:rPr>
          <w:rFonts w:hint="eastAsia"/>
        </w:rPr>
        <w:t xml:space="preserve">　</w:t>
      </w:r>
      <w:r w:rsidR="00783B77">
        <w:t>このグレンジャー因果性検定から第三者の影響を除外した手法を偏グレンジャー因果性検定という。</w:t>
      </w:r>
    </w:p>
    <w:p w14:paraId="30D719A8" w14:textId="77777777" w:rsidR="007D07BE" w:rsidRDefault="00E5775F" w:rsidP="006E2411">
      <w:pPr>
        <w:spacing w:line="240" w:lineRule="atLeast"/>
        <w:rPr>
          <w:rFonts w:ascii="Helvetica" w:hAnsi="Helvetica"/>
          <w:color w:val="3D3D3D"/>
          <w:szCs w:val="21"/>
          <w:shd w:val="clear" w:color="auto" w:fill="FFFFFF"/>
        </w:rPr>
      </w:pPr>
      <w:r>
        <w:rPr>
          <w:rFonts w:hint="eastAsia"/>
        </w:rPr>
        <w:t>具体的には、次の</w:t>
      </w:r>
      <w:r w:rsidRPr="00E5775F">
        <w:rPr>
          <w:rFonts w:ascii="Times New Roman" w:hAnsi="Times New Roman" w:cs="Times New Roman"/>
          <w:color w:val="3D3D3D"/>
          <w:sz w:val="24"/>
          <w:szCs w:val="24"/>
          <w:shd w:val="clear" w:color="auto" w:fill="FFFFFF"/>
        </w:rPr>
        <w:t>2</w:t>
      </w:r>
      <w:r>
        <w:rPr>
          <w:rFonts w:ascii="Helvetica" w:hAnsi="Helvetica"/>
          <w:color w:val="3D3D3D"/>
          <w:szCs w:val="21"/>
          <w:shd w:val="clear" w:color="auto" w:fill="FFFFFF"/>
        </w:rPr>
        <w:t>変量</w:t>
      </w:r>
      <w:r w:rsidRPr="00E5775F">
        <w:rPr>
          <w:rFonts w:ascii="Times New Roman" w:hAnsi="Times New Roman" w:cs="Times New Roman"/>
          <w:color w:val="3D3D3D"/>
          <w:sz w:val="24"/>
          <w:szCs w:val="24"/>
          <w:shd w:val="clear" w:color="auto" w:fill="FFFFFF"/>
        </w:rPr>
        <w:t>VAR(2)</w:t>
      </w:r>
      <w:r>
        <w:rPr>
          <w:rFonts w:ascii="Helvetica" w:hAnsi="Helvetica"/>
          <w:color w:val="3D3D3D"/>
          <w:szCs w:val="21"/>
          <w:shd w:val="clear" w:color="auto" w:fill="FFFFFF"/>
        </w:rPr>
        <w:t>モデルを</w:t>
      </w:r>
      <w:r w:rsidRPr="00E5775F">
        <w:rPr>
          <w:rFonts w:ascii="Times New Roman" w:hAnsi="Times New Roman" w:cs="Times New Roman"/>
          <w:color w:val="3D3D3D"/>
          <w:sz w:val="24"/>
          <w:szCs w:val="24"/>
          <w:shd w:val="clear" w:color="auto" w:fill="FFFFFF"/>
        </w:rPr>
        <w:t>OLS</w:t>
      </w:r>
      <w:r>
        <w:rPr>
          <w:rFonts w:ascii="Helvetica" w:hAnsi="Helvetica"/>
          <w:color w:val="3D3D3D"/>
          <w:szCs w:val="21"/>
          <w:shd w:val="clear" w:color="auto" w:fill="FFFFFF"/>
        </w:rPr>
        <w:t>で推定し、その残差平方和を</w:t>
      </w:r>
      <m:oMath>
        <m:sSub>
          <m:sSubPr>
            <m:ctrlPr>
              <w:rPr>
                <w:rFonts w:ascii="Cambria Math" w:hAnsi="Cambria Math"/>
                <w:i/>
                <w:color w:val="3D3D3D"/>
                <w:szCs w:val="21"/>
                <w:shd w:val="clear" w:color="auto" w:fill="FFFFFF"/>
              </w:rPr>
            </m:ctrlPr>
          </m:sSubPr>
          <m:e>
            <m:r>
              <m:rPr>
                <m:sty m:val="p"/>
              </m:rPr>
              <w:rPr>
                <w:rStyle w:val="mi"/>
                <w:rFonts w:ascii="Cambria Math" w:hAnsi="Cambria Math"/>
                <w:color w:val="3D3D3D"/>
                <w:sz w:val="25"/>
                <w:szCs w:val="25"/>
                <w:bdr w:val="none" w:sz="0" w:space="0" w:color="auto" w:frame="1"/>
                <w:shd w:val="clear" w:color="auto" w:fill="FFFFFF"/>
              </w:rPr>
              <m:t>SSR</m:t>
            </m:r>
          </m:e>
          <m:sub>
            <m:r>
              <w:rPr>
                <w:rFonts w:ascii="Cambria Math" w:hAnsi="Cambria Math"/>
                <w:color w:val="3D3D3D"/>
                <w:szCs w:val="21"/>
                <w:shd w:val="clear" w:color="auto" w:fill="FFFFFF"/>
              </w:rPr>
              <m:t>1</m:t>
            </m:r>
          </m:sub>
        </m:sSub>
      </m:oMath>
      <w:r>
        <w:rPr>
          <w:rFonts w:ascii="Helvetica" w:hAnsi="Helvetica"/>
          <w:color w:val="3D3D3D"/>
          <w:szCs w:val="21"/>
          <w:shd w:val="clear" w:color="auto" w:fill="FFFFFF"/>
        </w:rPr>
        <w:t>とする。</w:t>
      </w:r>
    </w:p>
    <w:p w14:paraId="47001C18" w14:textId="77777777" w:rsidR="005F26BD" w:rsidRPr="0047620F" w:rsidRDefault="00493CE3" w:rsidP="00EC5516">
      <w:pPr>
        <w:spacing w:line="240" w:lineRule="atLeast"/>
        <w:ind w:leftChars="400" w:left="840"/>
        <w:rPr>
          <w:rFonts w:ascii="Helvetica" w:hAnsi="Helvetica"/>
          <w:color w:val="3D3D3D"/>
          <w:sz w:val="36"/>
          <w:szCs w:val="36"/>
          <w:shd w:val="clear" w:color="auto" w:fill="FFFFFF"/>
        </w:rPr>
      </w:pPr>
      <m:oMath>
        <m:sSub>
          <m:sSubPr>
            <m:ctrlPr>
              <w:rPr>
                <w:rFonts w:ascii="Cambria Math" w:hAnsi="Cambria Math"/>
                <w:i/>
                <w:color w:val="3D3D3D"/>
                <w:sz w:val="36"/>
                <w:szCs w:val="36"/>
                <w:shd w:val="clear" w:color="auto" w:fill="FFFFFF"/>
              </w:rPr>
            </m:ctrlPr>
          </m:sSubPr>
          <m:e>
            <m:r>
              <w:rPr>
                <w:rFonts w:ascii="Cambria Math" w:hAnsi="Cambria Math"/>
                <w:color w:val="3D3D3D"/>
                <w:sz w:val="36"/>
                <w:szCs w:val="36"/>
                <w:shd w:val="clear" w:color="auto" w:fill="FFFFFF"/>
              </w:rPr>
              <m:t>y</m:t>
            </m:r>
          </m:e>
          <m:sub>
            <m:r>
              <w:rPr>
                <w:rFonts w:ascii="Cambria Math" w:hAnsi="Cambria Math"/>
                <w:color w:val="3D3D3D"/>
                <w:sz w:val="36"/>
                <w:szCs w:val="36"/>
                <w:shd w:val="clear" w:color="auto" w:fill="FFFFFF"/>
              </w:rPr>
              <m:t>1, t</m:t>
            </m:r>
          </m:sub>
        </m:sSub>
      </m:oMath>
      <w:r w:rsidR="007D07BE" w:rsidRPr="0047620F">
        <w:rPr>
          <w:rFonts w:ascii="Helvetica" w:hAnsi="Helvetica" w:hint="eastAsia"/>
          <w:color w:val="3D3D3D"/>
          <w:sz w:val="36"/>
          <w:szCs w:val="36"/>
          <w:shd w:val="clear" w:color="auto" w:fill="FFFFFF"/>
        </w:rPr>
        <w:t xml:space="preserve"> </w:t>
      </w:r>
      <m:oMath>
        <m:r>
          <w:rPr>
            <w:rFonts w:ascii="Cambria Math" w:hAnsi="Cambria Math"/>
            <w:color w:val="3D3D3D"/>
            <w:sz w:val="36"/>
            <w:szCs w:val="36"/>
            <w:shd w:val="clear" w:color="auto" w:fill="FFFFFF"/>
          </w:rPr>
          <m:t>=</m:t>
        </m:r>
      </m:oMath>
      <w:r w:rsidR="007D07BE" w:rsidRPr="0047620F">
        <w:rPr>
          <w:rFonts w:ascii="Helvetica" w:hAnsi="Helvetica" w:hint="eastAsia"/>
          <w:color w:val="3D3D3D"/>
          <w:sz w:val="36"/>
          <w:szCs w:val="36"/>
          <w:shd w:val="clear" w:color="auto" w:fill="FFFFFF"/>
        </w:rPr>
        <w:t xml:space="preserve"> </w:t>
      </w:r>
      <m:oMath>
        <m:sSub>
          <m:sSubPr>
            <m:ctrlPr>
              <w:rPr>
                <w:rFonts w:ascii="Cambria Math" w:hAnsi="Cambria Math"/>
                <w:i/>
                <w:color w:val="3D3D3D"/>
                <w:sz w:val="36"/>
                <w:szCs w:val="36"/>
                <w:shd w:val="clear" w:color="auto" w:fill="FFFFFF"/>
              </w:rPr>
            </m:ctrlPr>
          </m:sSubPr>
          <m:e>
            <m:r>
              <w:rPr>
                <w:rFonts w:ascii="Cambria Math" w:hAnsi="Cambria Math"/>
                <w:color w:val="3D3D3D"/>
                <w:sz w:val="36"/>
                <w:szCs w:val="36"/>
                <w:shd w:val="clear" w:color="auto" w:fill="FFFFFF"/>
              </w:rPr>
              <m:t>c</m:t>
            </m:r>
          </m:e>
          <m:sub>
            <m:r>
              <w:rPr>
                <w:rFonts w:ascii="Cambria Math" w:hAnsi="Cambria Math"/>
                <w:color w:val="3D3D3D"/>
                <w:sz w:val="36"/>
                <w:szCs w:val="36"/>
                <w:shd w:val="clear" w:color="auto" w:fill="FFFFFF"/>
              </w:rPr>
              <m:t>1</m:t>
            </m:r>
          </m:sub>
        </m:sSub>
      </m:oMath>
      <w:r w:rsidR="007D07BE" w:rsidRPr="0047620F">
        <w:rPr>
          <w:rFonts w:ascii="Helvetica" w:hAnsi="Helvetica" w:hint="eastAsia"/>
          <w:color w:val="3D3D3D"/>
          <w:sz w:val="36"/>
          <w:szCs w:val="36"/>
          <w:shd w:val="clear" w:color="auto" w:fill="FFFFFF"/>
        </w:rPr>
        <w:t xml:space="preserve"> </w:t>
      </w:r>
    </w:p>
    <w:p w14:paraId="6A42AB4B" w14:textId="77777777" w:rsidR="005F26BD" w:rsidRPr="0047620F" w:rsidRDefault="007D07BE" w:rsidP="00EC5516">
      <w:pPr>
        <w:spacing w:line="240" w:lineRule="atLeast"/>
        <w:ind w:leftChars="800" w:left="1680"/>
        <w:rPr>
          <w:rFonts w:ascii="Helvetica" w:hAnsi="Helvetica"/>
          <w:color w:val="3D3D3D"/>
          <w:sz w:val="36"/>
          <w:szCs w:val="36"/>
          <w:shd w:val="clear" w:color="auto" w:fill="FFFFFF"/>
        </w:rPr>
      </w:pPr>
      <m:oMath>
        <m:r>
          <w:rPr>
            <w:rFonts w:ascii="Cambria Math" w:hAnsi="Cambria Math"/>
            <w:color w:val="3D3D3D"/>
            <w:sz w:val="36"/>
            <w:szCs w:val="36"/>
            <w:shd w:val="clear" w:color="auto" w:fill="FFFFFF"/>
          </w:rPr>
          <m:t>+</m:t>
        </m:r>
      </m:oMath>
      <w:r w:rsidRPr="0047620F">
        <w:rPr>
          <w:rFonts w:ascii="Helvetica" w:hAnsi="Helvetica" w:hint="eastAsia"/>
          <w:color w:val="3D3D3D"/>
          <w:sz w:val="36"/>
          <w:szCs w:val="36"/>
          <w:shd w:val="clear" w:color="auto" w:fill="FFFFFF"/>
        </w:rPr>
        <w:t xml:space="preserve"> </w:t>
      </w:r>
      <m:oMath>
        <m:sSubSup>
          <m:sSubSupPr>
            <m:ctrlPr>
              <w:rPr>
                <w:rFonts w:ascii="Cambria Math" w:hAnsi="Cambria Math"/>
                <w:i/>
                <w:color w:val="3D3D3D"/>
                <w:sz w:val="36"/>
                <w:szCs w:val="36"/>
                <w:shd w:val="clear" w:color="auto" w:fill="FFFFFF"/>
              </w:rPr>
            </m:ctrlPr>
          </m:sSubSupPr>
          <m:e>
            <m:r>
              <w:rPr>
                <w:rFonts w:ascii="Cambria Math" w:hAnsi="Cambria Math"/>
                <w:color w:val="3D3D3D"/>
                <w:sz w:val="36"/>
                <w:szCs w:val="36"/>
                <w:shd w:val="clear" w:color="auto" w:fill="FFFFFF"/>
              </w:rPr>
              <m:t>φ</m:t>
            </m:r>
          </m:e>
          <m:sub>
            <m:r>
              <w:rPr>
                <w:rFonts w:ascii="Cambria Math" w:hAnsi="Cambria Math"/>
                <w:color w:val="3D3D3D"/>
                <w:sz w:val="36"/>
                <w:szCs w:val="36"/>
                <w:shd w:val="clear" w:color="auto" w:fill="FFFFFF"/>
              </w:rPr>
              <m:t>11</m:t>
            </m:r>
          </m:sub>
          <m:sup>
            <m:r>
              <w:rPr>
                <w:rFonts w:ascii="Cambria Math" w:hAnsi="Cambria Math"/>
                <w:color w:val="3D3D3D"/>
                <w:sz w:val="36"/>
                <w:szCs w:val="36"/>
                <w:shd w:val="clear" w:color="auto" w:fill="FFFFFF"/>
              </w:rPr>
              <m:t>(1)</m:t>
            </m:r>
          </m:sup>
        </m:sSubSup>
        <m:sSub>
          <m:sSubPr>
            <m:ctrlPr>
              <w:rPr>
                <w:rFonts w:ascii="Cambria Math" w:hAnsi="Cambria Math"/>
                <w:i/>
                <w:color w:val="3D3D3D"/>
                <w:sz w:val="36"/>
                <w:szCs w:val="36"/>
                <w:shd w:val="clear" w:color="auto" w:fill="FFFFFF"/>
              </w:rPr>
            </m:ctrlPr>
          </m:sSubPr>
          <m:e>
            <m:r>
              <w:rPr>
                <w:rFonts w:ascii="Cambria Math" w:hAnsi="Cambria Math"/>
                <w:color w:val="3D3D3D"/>
                <w:sz w:val="36"/>
                <w:szCs w:val="36"/>
                <w:shd w:val="clear" w:color="auto" w:fill="FFFFFF"/>
              </w:rPr>
              <m:t>y</m:t>
            </m:r>
          </m:e>
          <m:sub>
            <m:r>
              <w:rPr>
                <w:rFonts w:ascii="Cambria Math" w:hAnsi="Cambria Math"/>
                <w:color w:val="3D3D3D"/>
                <w:sz w:val="36"/>
                <w:szCs w:val="36"/>
                <w:shd w:val="clear" w:color="auto" w:fill="FFFFFF"/>
              </w:rPr>
              <m:t>1, t-1</m:t>
            </m:r>
          </m:sub>
        </m:sSub>
      </m:oMath>
    </w:p>
    <w:p w14:paraId="1AB24FA3" w14:textId="77777777" w:rsidR="005F26BD" w:rsidRPr="0047620F" w:rsidRDefault="005F26BD" w:rsidP="00EC5516">
      <w:pPr>
        <w:spacing w:line="240" w:lineRule="atLeast"/>
        <w:ind w:leftChars="800" w:left="1680"/>
        <w:rPr>
          <w:rFonts w:ascii="Helvetica" w:hAnsi="Helvetica"/>
          <w:color w:val="3D3D3D"/>
          <w:sz w:val="36"/>
          <w:szCs w:val="36"/>
          <w:shd w:val="clear" w:color="auto" w:fill="FFFFFF"/>
        </w:rPr>
      </w:pPr>
      <m:oMath>
        <m:r>
          <w:rPr>
            <w:rFonts w:ascii="Cambria Math" w:hAnsi="Cambria Math"/>
            <w:color w:val="3D3D3D"/>
            <w:sz w:val="36"/>
            <w:szCs w:val="36"/>
            <w:shd w:val="clear" w:color="auto" w:fill="FFFFFF"/>
          </w:rPr>
          <m:t>+</m:t>
        </m:r>
      </m:oMath>
      <w:r w:rsidRPr="0047620F">
        <w:rPr>
          <w:rFonts w:ascii="Helvetica" w:hAnsi="Helvetica" w:hint="eastAsia"/>
          <w:color w:val="3D3D3D"/>
          <w:sz w:val="36"/>
          <w:szCs w:val="36"/>
          <w:shd w:val="clear" w:color="auto" w:fill="FFFFFF"/>
        </w:rPr>
        <w:t xml:space="preserve"> </w:t>
      </w:r>
      <m:oMath>
        <m:sSubSup>
          <m:sSubSupPr>
            <m:ctrlPr>
              <w:rPr>
                <w:rFonts w:ascii="Cambria Math" w:hAnsi="Cambria Math"/>
                <w:i/>
                <w:color w:val="3D3D3D"/>
                <w:sz w:val="36"/>
                <w:szCs w:val="36"/>
                <w:shd w:val="clear" w:color="auto" w:fill="FFFFFF"/>
              </w:rPr>
            </m:ctrlPr>
          </m:sSubSupPr>
          <m:e>
            <m:r>
              <w:rPr>
                <w:rFonts w:ascii="Cambria Math" w:hAnsi="Cambria Math"/>
                <w:color w:val="3D3D3D"/>
                <w:sz w:val="36"/>
                <w:szCs w:val="36"/>
                <w:shd w:val="clear" w:color="auto" w:fill="FFFFFF"/>
              </w:rPr>
              <m:t>φ</m:t>
            </m:r>
          </m:e>
          <m:sub>
            <m:r>
              <w:rPr>
                <w:rFonts w:ascii="Cambria Math" w:hAnsi="Cambria Math"/>
                <w:color w:val="3D3D3D"/>
                <w:sz w:val="36"/>
                <w:szCs w:val="36"/>
                <w:shd w:val="clear" w:color="auto" w:fill="FFFFFF"/>
              </w:rPr>
              <m:t>12</m:t>
            </m:r>
          </m:sub>
          <m:sup>
            <m:r>
              <w:rPr>
                <w:rFonts w:ascii="Cambria Math" w:hAnsi="Cambria Math"/>
                <w:color w:val="3D3D3D"/>
                <w:sz w:val="36"/>
                <w:szCs w:val="36"/>
                <w:shd w:val="clear" w:color="auto" w:fill="FFFFFF"/>
              </w:rPr>
              <m:t>(1)</m:t>
            </m:r>
          </m:sup>
        </m:sSubSup>
        <m:sSub>
          <m:sSubPr>
            <m:ctrlPr>
              <w:rPr>
                <w:rFonts w:ascii="Cambria Math" w:hAnsi="Cambria Math"/>
                <w:i/>
                <w:color w:val="3D3D3D"/>
                <w:sz w:val="36"/>
                <w:szCs w:val="36"/>
                <w:shd w:val="clear" w:color="auto" w:fill="FFFFFF"/>
              </w:rPr>
            </m:ctrlPr>
          </m:sSubPr>
          <m:e>
            <m:r>
              <w:rPr>
                <w:rFonts w:ascii="Cambria Math" w:hAnsi="Cambria Math"/>
                <w:color w:val="3D3D3D"/>
                <w:sz w:val="36"/>
                <w:szCs w:val="36"/>
                <w:shd w:val="clear" w:color="auto" w:fill="FFFFFF"/>
              </w:rPr>
              <m:t>y</m:t>
            </m:r>
          </m:e>
          <m:sub>
            <m:r>
              <w:rPr>
                <w:rFonts w:ascii="Cambria Math" w:hAnsi="Cambria Math"/>
                <w:color w:val="3D3D3D"/>
                <w:sz w:val="36"/>
                <w:szCs w:val="36"/>
                <w:shd w:val="clear" w:color="auto" w:fill="FFFFFF"/>
              </w:rPr>
              <m:t>2, t-1</m:t>
            </m:r>
          </m:sub>
        </m:sSub>
      </m:oMath>
    </w:p>
    <w:p w14:paraId="45A5EF90" w14:textId="77777777" w:rsidR="005F26BD" w:rsidRPr="0047620F" w:rsidRDefault="005F26BD" w:rsidP="00EC5516">
      <w:pPr>
        <w:spacing w:line="240" w:lineRule="atLeast"/>
        <w:ind w:leftChars="800" w:left="1680"/>
        <w:rPr>
          <w:rFonts w:ascii="Helvetica" w:hAnsi="Helvetica"/>
          <w:color w:val="3D3D3D"/>
          <w:sz w:val="36"/>
          <w:szCs w:val="36"/>
          <w:shd w:val="clear" w:color="auto" w:fill="FFFFFF"/>
        </w:rPr>
      </w:pPr>
      <m:oMath>
        <m:r>
          <w:rPr>
            <w:rFonts w:ascii="Cambria Math" w:hAnsi="Cambria Math"/>
            <w:color w:val="3D3D3D"/>
            <w:sz w:val="36"/>
            <w:szCs w:val="36"/>
            <w:shd w:val="clear" w:color="auto" w:fill="FFFFFF"/>
          </w:rPr>
          <m:t>+</m:t>
        </m:r>
      </m:oMath>
      <w:r w:rsidRPr="0047620F">
        <w:rPr>
          <w:rFonts w:ascii="Helvetica" w:hAnsi="Helvetica" w:hint="eastAsia"/>
          <w:color w:val="3D3D3D"/>
          <w:sz w:val="36"/>
          <w:szCs w:val="36"/>
          <w:shd w:val="clear" w:color="auto" w:fill="FFFFFF"/>
        </w:rPr>
        <w:t xml:space="preserve"> </w:t>
      </w:r>
      <m:oMath>
        <m:sSubSup>
          <m:sSubSupPr>
            <m:ctrlPr>
              <w:rPr>
                <w:rFonts w:ascii="Cambria Math" w:hAnsi="Cambria Math"/>
                <w:i/>
                <w:color w:val="3D3D3D"/>
                <w:sz w:val="36"/>
                <w:szCs w:val="36"/>
                <w:shd w:val="clear" w:color="auto" w:fill="FFFFFF"/>
              </w:rPr>
            </m:ctrlPr>
          </m:sSubSupPr>
          <m:e>
            <m:r>
              <w:rPr>
                <w:rFonts w:ascii="Cambria Math" w:hAnsi="Cambria Math"/>
                <w:color w:val="3D3D3D"/>
                <w:sz w:val="36"/>
                <w:szCs w:val="36"/>
                <w:shd w:val="clear" w:color="auto" w:fill="FFFFFF"/>
              </w:rPr>
              <m:t>φ</m:t>
            </m:r>
          </m:e>
          <m:sub>
            <m:r>
              <w:rPr>
                <w:rFonts w:ascii="Cambria Math" w:hAnsi="Cambria Math"/>
                <w:color w:val="3D3D3D"/>
                <w:sz w:val="36"/>
                <w:szCs w:val="36"/>
                <w:shd w:val="clear" w:color="auto" w:fill="FFFFFF"/>
              </w:rPr>
              <m:t>11</m:t>
            </m:r>
          </m:sub>
          <m:sup>
            <m:d>
              <m:dPr>
                <m:ctrlPr>
                  <w:rPr>
                    <w:rFonts w:ascii="Cambria Math" w:hAnsi="Cambria Math"/>
                    <w:i/>
                    <w:color w:val="3D3D3D"/>
                    <w:sz w:val="36"/>
                    <w:szCs w:val="36"/>
                    <w:shd w:val="clear" w:color="auto" w:fill="FFFFFF"/>
                  </w:rPr>
                </m:ctrlPr>
              </m:dPr>
              <m:e>
                <m:r>
                  <w:rPr>
                    <w:rFonts w:ascii="Cambria Math" w:hAnsi="Cambria Math"/>
                    <w:color w:val="3D3D3D"/>
                    <w:sz w:val="36"/>
                    <w:szCs w:val="36"/>
                    <w:shd w:val="clear" w:color="auto" w:fill="FFFFFF"/>
                  </w:rPr>
                  <m:t>2</m:t>
                </m:r>
              </m:e>
            </m:d>
          </m:sup>
        </m:sSubSup>
        <m:sSub>
          <m:sSubPr>
            <m:ctrlPr>
              <w:rPr>
                <w:rFonts w:ascii="Cambria Math" w:hAnsi="Cambria Math"/>
                <w:i/>
                <w:color w:val="3D3D3D"/>
                <w:sz w:val="36"/>
                <w:szCs w:val="36"/>
                <w:shd w:val="clear" w:color="auto" w:fill="FFFFFF"/>
              </w:rPr>
            </m:ctrlPr>
          </m:sSubPr>
          <m:e>
            <m:r>
              <w:rPr>
                <w:rFonts w:ascii="Cambria Math" w:hAnsi="Cambria Math"/>
                <w:color w:val="3D3D3D"/>
                <w:sz w:val="36"/>
                <w:szCs w:val="36"/>
                <w:shd w:val="clear" w:color="auto" w:fill="FFFFFF"/>
              </w:rPr>
              <m:t>y</m:t>
            </m:r>
          </m:e>
          <m:sub>
            <m:r>
              <w:rPr>
                <w:rFonts w:ascii="Cambria Math" w:hAnsi="Cambria Math"/>
                <w:color w:val="3D3D3D"/>
                <w:sz w:val="36"/>
                <w:szCs w:val="36"/>
                <w:shd w:val="clear" w:color="auto" w:fill="FFFFFF"/>
              </w:rPr>
              <m:t>1, t-2</m:t>
            </m:r>
          </m:sub>
        </m:sSub>
      </m:oMath>
    </w:p>
    <w:p w14:paraId="09E44EDE" w14:textId="77777777" w:rsidR="005F26BD" w:rsidRPr="0047620F" w:rsidRDefault="005F26BD" w:rsidP="00EC5516">
      <w:pPr>
        <w:spacing w:line="240" w:lineRule="atLeast"/>
        <w:ind w:leftChars="800" w:left="1680"/>
        <w:rPr>
          <w:rFonts w:ascii="Helvetica" w:hAnsi="Helvetica"/>
          <w:color w:val="3D3D3D"/>
          <w:sz w:val="36"/>
          <w:szCs w:val="36"/>
          <w:shd w:val="clear" w:color="auto" w:fill="FFFFFF"/>
        </w:rPr>
      </w:pPr>
      <m:oMath>
        <m:r>
          <w:rPr>
            <w:rFonts w:ascii="Cambria Math" w:hAnsi="Cambria Math"/>
            <w:color w:val="3D3D3D"/>
            <w:sz w:val="36"/>
            <w:szCs w:val="36"/>
            <w:shd w:val="clear" w:color="auto" w:fill="FFFFFF"/>
          </w:rPr>
          <m:t>+</m:t>
        </m:r>
      </m:oMath>
      <w:r w:rsidR="007D07BE" w:rsidRPr="0047620F">
        <w:rPr>
          <w:rFonts w:ascii="Helvetica" w:hAnsi="Helvetica" w:hint="eastAsia"/>
          <w:color w:val="3D3D3D"/>
          <w:sz w:val="36"/>
          <w:szCs w:val="36"/>
          <w:shd w:val="clear" w:color="auto" w:fill="FFFFFF"/>
        </w:rPr>
        <w:t xml:space="preserve"> </w:t>
      </w:r>
      <m:oMath>
        <m:sSubSup>
          <m:sSubSupPr>
            <m:ctrlPr>
              <w:rPr>
                <w:rFonts w:ascii="Cambria Math" w:hAnsi="Cambria Math"/>
                <w:i/>
                <w:color w:val="3D3D3D"/>
                <w:sz w:val="36"/>
                <w:szCs w:val="36"/>
                <w:shd w:val="clear" w:color="auto" w:fill="FFFFFF"/>
              </w:rPr>
            </m:ctrlPr>
          </m:sSubSupPr>
          <m:e>
            <m:r>
              <w:rPr>
                <w:rFonts w:ascii="Cambria Math" w:hAnsi="Cambria Math"/>
                <w:color w:val="3D3D3D"/>
                <w:sz w:val="36"/>
                <w:szCs w:val="36"/>
                <w:shd w:val="clear" w:color="auto" w:fill="FFFFFF"/>
              </w:rPr>
              <m:t>φ</m:t>
            </m:r>
          </m:e>
          <m:sub>
            <m:r>
              <w:rPr>
                <w:rFonts w:ascii="Cambria Math" w:hAnsi="Cambria Math"/>
                <w:color w:val="3D3D3D"/>
                <w:sz w:val="36"/>
                <w:szCs w:val="36"/>
                <w:shd w:val="clear" w:color="auto" w:fill="FFFFFF"/>
              </w:rPr>
              <m:t>12</m:t>
            </m:r>
          </m:sub>
          <m:sup>
            <m:r>
              <w:rPr>
                <w:rFonts w:ascii="Cambria Math" w:hAnsi="Cambria Math"/>
                <w:color w:val="3D3D3D"/>
                <w:sz w:val="36"/>
                <w:szCs w:val="36"/>
                <w:shd w:val="clear" w:color="auto" w:fill="FFFFFF"/>
              </w:rPr>
              <m:t>(2)</m:t>
            </m:r>
          </m:sup>
        </m:sSubSup>
        <m:sSub>
          <m:sSubPr>
            <m:ctrlPr>
              <w:rPr>
                <w:rFonts w:ascii="Cambria Math" w:hAnsi="Cambria Math"/>
                <w:i/>
                <w:color w:val="3D3D3D"/>
                <w:sz w:val="36"/>
                <w:szCs w:val="36"/>
                <w:shd w:val="clear" w:color="auto" w:fill="FFFFFF"/>
              </w:rPr>
            </m:ctrlPr>
          </m:sSubPr>
          <m:e>
            <m:r>
              <w:rPr>
                <w:rFonts w:ascii="Cambria Math" w:hAnsi="Cambria Math"/>
                <w:color w:val="3D3D3D"/>
                <w:sz w:val="36"/>
                <w:szCs w:val="36"/>
                <w:shd w:val="clear" w:color="auto" w:fill="FFFFFF"/>
              </w:rPr>
              <m:t>y</m:t>
            </m:r>
          </m:e>
          <m:sub>
            <m:r>
              <w:rPr>
                <w:rFonts w:ascii="Cambria Math" w:hAnsi="Cambria Math"/>
                <w:color w:val="3D3D3D"/>
                <w:sz w:val="36"/>
                <w:szCs w:val="36"/>
                <w:shd w:val="clear" w:color="auto" w:fill="FFFFFF"/>
              </w:rPr>
              <m:t>2, t-2</m:t>
            </m:r>
          </m:sub>
        </m:sSub>
      </m:oMath>
      <w:r w:rsidR="007D07BE" w:rsidRPr="0047620F">
        <w:rPr>
          <w:rFonts w:ascii="Helvetica" w:hAnsi="Helvetica" w:hint="eastAsia"/>
          <w:color w:val="3D3D3D"/>
          <w:sz w:val="36"/>
          <w:szCs w:val="36"/>
          <w:shd w:val="clear" w:color="auto" w:fill="FFFFFF"/>
        </w:rPr>
        <w:t xml:space="preserve"> </w:t>
      </w:r>
    </w:p>
    <w:p w14:paraId="16B24F2D" w14:textId="77777777" w:rsidR="007D07BE" w:rsidRPr="0047620F" w:rsidRDefault="007D07BE" w:rsidP="00EC5516">
      <w:pPr>
        <w:spacing w:line="240" w:lineRule="atLeast"/>
        <w:ind w:leftChars="800" w:left="1680"/>
        <w:rPr>
          <w:rFonts w:ascii="Helvetica" w:hAnsi="Helvetica"/>
          <w:color w:val="3D3D3D"/>
          <w:sz w:val="36"/>
          <w:szCs w:val="36"/>
          <w:shd w:val="clear" w:color="auto" w:fill="FFFFFF"/>
        </w:rPr>
      </w:pPr>
      <m:oMath>
        <m:r>
          <w:rPr>
            <w:rFonts w:ascii="Cambria Math" w:hAnsi="Cambria Math"/>
            <w:color w:val="3D3D3D"/>
            <w:sz w:val="36"/>
            <w:szCs w:val="36"/>
            <w:shd w:val="clear" w:color="auto" w:fill="FFFFFF"/>
          </w:rPr>
          <m:t>+</m:t>
        </m:r>
      </m:oMath>
      <w:r w:rsidRPr="0047620F">
        <w:rPr>
          <w:rFonts w:ascii="Helvetica" w:hAnsi="Helvetica" w:hint="eastAsia"/>
          <w:color w:val="3D3D3D"/>
          <w:sz w:val="36"/>
          <w:szCs w:val="36"/>
          <w:shd w:val="clear" w:color="auto" w:fill="FFFFFF"/>
        </w:rPr>
        <w:t xml:space="preserve"> </w:t>
      </w:r>
      <m:oMath>
        <m:sSub>
          <m:sSubPr>
            <m:ctrlPr>
              <w:rPr>
                <w:rFonts w:ascii="Cambria Math" w:hAnsi="Cambria Math"/>
                <w:i/>
                <w:color w:val="3D3D3D"/>
                <w:sz w:val="36"/>
                <w:szCs w:val="36"/>
                <w:shd w:val="clear" w:color="auto" w:fill="FFFFFF"/>
              </w:rPr>
            </m:ctrlPr>
          </m:sSubPr>
          <m:e>
            <m:r>
              <w:rPr>
                <w:rFonts w:ascii="Cambria Math" w:hAnsi="Cambria Math"/>
                <w:color w:val="3D3D3D"/>
                <w:sz w:val="36"/>
                <w:szCs w:val="36"/>
                <w:shd w:val="clear" w:color="auto" w:fill="FFFFFF"/>
              </w:rPr>
              <m:t>ε</m:t>
            </m:r>
          </m:e>
          <m:sub>
            <m:r>
              <w:rPr>
                <w:rFonts w:ascii="Cambria Math" w:hAnsi="Cambria Math"/>
                <w:color w:val="3D3D3D"/>
                <w:sz w:val="36"/>
                <w:szCs w:val="36"/>
                <w:shd w:val="clear" w:color="auto" w:fill="FFFFFF"/>
              </w:rPr>
              <m:t>1, t</m:t>
            </m:r>
          </m:sub>
        </m:sSub>
      </m:oMath>
    </w:p>
    <w:p w14:paraId="5194317C" w14:textId="1DAA4E02" w:rsidR="00E5775F" w:rsidRDefault="00EC5516" w:rsidP="006E2411">
      <w:pPr>
        <w:spacing w:line="240" w:lineRule="atLeast"/>
        <w:rPr>
          <w:rFonts w:ascii="Helvetica" w:hAnsi="Helvetica"/>
          <w:color w:val="3D3D3D"/>
          <w:szCs w:val="21"/>
          <w:shd w:val="clear" w:color="auto" w:fill="FFFFFF"/>
        </w:rPr>
      </w:pPr>
      <w:r>
        <w:rPr>
          <w:rFonts w:ascii="Helvetica" w:hAnsi="Helvetica" w:hint="eastAsia"/>
          <w:color w:val="3D3D3D"/>
          <w:szCs w:val="21"/>
          <w:shd w:val="clear" w:color="auto" w:fill="FFFFFF"/>
        </w:rPr>
        <w:t xml:space="preserve">　</w:t>
      </w:r>
      <w:r w:rsidR="00E5775F">
        <w:rPr>
          <w:rFonts w:ascii="Helvetica" w:hAnsi="Helvetica"/>
          <w:color w:val="3D3D3D"/>
          <w:szCs w:val="21"/>
          <w:shd w:val="clear" w:color="auto" w:fill="FFFFFF"/>
        </w:rPr>
        <w:t>次に、</w:t>
      </w:r>
      <m:oMath>
        <m:sSub>
          <m:sSubPr>
            <m:ctrlPr>
              <w:rPr>
                <w:rFonts w:ascii="Cambria Math" w:hAnsi="Cambria Math"/>
                <w:i/>
                <w:color w:val="3D3D3D"/>
                <w:szCs w:val="21"/>
                <w:shd w:val="clear" w:color="auto" w:fill="FFFFFF"/>
              </w:rPr>
            </m:ctrlPr>
          </m:sSubPr>
          <m:e>
            <m:r>
              <w:rPr>
                <w:rFonts w:ascii="Cambria Math" w:hAnsi="Cambria Math"/>
                <w:color w:val="3D3D3D"/>
                <w:szCs w:val="21"/>
                <w:shd w:val="clear" w:color="auto" w:fill="FFFFFF"/>
              </w:rPr>
              <m:t>y</m:t>
            </m:r>
          </m:e>
          <m:sub>
            <m:r>
              <w:rPr>
                <w:rFonts w:ascii="Cambria Math" w:hAnsi="Cambria Math"/>
                <w:color w:val="3D3D3D"/>
                <w:szCs w:val="21"/>
                <w:shd w:val="clear" w:color="auto" w:fill="FFFFFF"/>
              </w:rPr>
              <m:t>2,t</m:t>
            </m:r>
          </m:sub>
        </m:sSub>
      </m:oMath>
      <w:r w:rsidR="00E5775F">
        <w:rPr>
          <w:rFonts w:ascii="Helvetica" w:hAnsi="Helvetica"/>
          <w:color w:val="3D3D3D"/>
          <w:szCs w:val="21"/>
          <w:shd w:val="clear" w:color="auto" w:fill="FFFFFF"/>
        </w:rPr>
        <w:t>がな</w:t>
      </w:r>
      <w:r w:rsidR="00E5775F">
        <w:rPr>
          <w:rFonts w:ascii="Helvetica" w:hAnsi="Helvetica" w:hint="eastAsia"/>
          <w:color w:val="3D3D3D"/>
          <w:szCs w:val="21"/>
          <w:shd w:val="clear" w:color="auto" w:fill="FFFFFF"/>
        </w:rPr>
        <w:t>く、グレンジャー</w:t>
      </w:r>
      <w:r w:rsidR="00E5775F">
        <w:rPr>
          <w:rFonts w:ascii="Helvetica" w:hAnsi="Helvetica"/>
          <w:color w:val="3D3D3D"/>
          <w:szCs w:val="21"/>
          <w:shd w:val="clear" w:color="auto" w:fill="FFFFFF"/>
        </w:rPr>
        <w:t>因果</w:t>
      </w:r>
      <w:r w:rsidR="00E5775F">
        <w:rPr>
          <w:rFonts w:ascii="Helvetica" w:hAnsi="Helvetica" w:hint="eastAsia"/>
          <w:color w:val="3D3D3D"/>
          <w:szCs w:val="21"/>
          <w:shd w:val="clear" w:color="auto" w:fill="FFFFFF"/>
        </w:rPr>
        <w:t>性</w:t>
      </w:r>
      <w:r w:rsidR="00E5775F">
        <w:rPr>
          <w:rFonts w:ascii="Helvetica" w:hAnsi="Helvetica"/>
          <w:color w:val="3D3D3D"/>
          <w:szCs w:val="21"/>
          <w:shd w:val="clear" w:color="auto" w:fill="FFFFFF"/>
        </w:rPr>
        <w:t>を与え得る時系列を伴わない</w:t>
      </w:r>
      <w:r w:rsidR="00E5775F" w:rsidRPr="00E5775F">
        <w:rPr>
          <w:rFonts w:ascii="Times New Roman" w:hAnsi="Times New Roman" w:cs="Times New Roman"/>
          <w:color w:val="3D3D3D"/>
          <w:sz w:val="24"/>
          <w:szCs w:val="24"/>
          <w:shd w:val="clear" w:color="auto" w:fill="FFFFFF"/>
        </w:rPr>
        <w:t>AR</w:t>
      </w:r>
      <w:r w:rsidR="00E5775F">
        <w:rPr>
          <w:rFonts w:ascii="Helvetica" w:hAnsi="Helvetica"/>
          <w:color w:val="3D3D3D"/>
          <w:szCs w:val="21"/>
          <w:shd w:val="clear" w:color="auto" w:fill="FFFFFF"/>
        </w:rPr>
        <w:t>モデル</w:t>
      </w:r>
      <w:r w:rsidR="008F7270">
        <w:rPr>
          <w:rFonts w:ascii="Helvetica" w:hAnsi="Helvetica" w:hint="eastAsia"/>
          <w:color w:val="3D3D3D"/>
          <w:szCs w:val="21"/>
          <w:shd w:val="clear" w:color="auto" w:fill="FFFFFF"/>
        </w:rPr>
        <w:t>を次式にて記述</w:t>
      </w:r>
      <w:r w:rsidR="005F26BD">
        <w:rPr>
          <w:rFonts w:ascii="Helvetica" w:hAnsi="Helvetica" w:hint="eastAsia"/>
          <w:color w:val="3D3D3D"/>
          <w:szCs w:val="21"/>
          <w:shd w:val="clear" w:color="auto" w:fill="FFFFFF"/>
        </w:rPr>
        <w:t>し、</w:t>
      </w:r>
      <w:r w:rsidR="005F26BD">
        <w:rPr>
          <w:rFonts w:ascii="Helvetica" w:hAnsi="Helvetica"/>
          <w:color w:val="3D3D3D"/>
          <w:szCs w:val="21"/>
          <w:shd w:val="clear" w:color="auto" w:fill="FFFFFF"/>
        </w:rPr>
        <w:t>を</w:t>
      </w:r>
      <w:r w:rsidR="005F26BD">
        <w:rPr>
          <w:rFonts w:ascii="Helvetica" w:hAnsi="Helvetica"/>
          <w:color w:val="3D3D3D"/>
          <w:szCs w:val="21"/>
          <w:shd w:val="clear" w:color="auto" w:fill="FFFFFF"/>
        </w:rPr>
        <w:t>OLS</w:t>
      </w:r>
      <w:r w:rsidR="005F26BD">
        <w:rPr>
          <w:rFonts w:ascii="Helvetica" w:hAnsi="Helvetica"/>
          <w:color w:val="3D3D3D"/>
          <w:szCs w:val="21"/>
          <w:shd w:val="clear" w:color="auto" w:fill="FFFFFF"/>
        </w:rPr>
        <w:t>で推定し、その残差平方和を</w:t>
      </w:r>
      <m:oMath>
        <m:sSub>
          <m:sSubPr>
            <m:ctrlPr>
              <w:rPr>
                <w:rFonts w:ascii="Cambria Math" w:hAnsi="Cambria Math"/>
                <w:i/>
                <w:color w:val="3D3D3D"/>
                <w:szCs w:val="21"/>
                <w:shd w:val="clear" w:color="auto" w:fill="FFFFFF"/>
              </w:rPr>
            </m:ctrlPr>
          </m:sSubPr>
          <m:e>
            <m:r>
              <m:rPr>
                <m:sty m:val="p"/>
              </m:rPr>
              <w:rPr>
                <w:rStyle w:val="mi"/>
                <w:rFonts w:ascii="Cambria Math" w:hAnsi="Cambria Math"/>
                <w:color w:val="3D3D3D"/>
                <w:sz w:val="25"/>
                <w:szCs w:val="25"/>
                <w:bdr w:val="none" w:sz="0" w:space="0" w:color="auto" w:frame="1"/>
                <w:shd w:val="clear" w:color="auto" w:fill="FFFFFF"/>
              </w:rPr>
              <m:t>SSR</m:t>
            </m:r>
          </m:e>
          <m:sub>
            <m:r>
              <w:rPr>
                <w:rFonts w:ascii="Cambria Math" w:hAnsi="Cambria Math"/>
                <w:color w:val="3D3D3D"/>
                <w:szCs w:val="21"/>
                <w:shd w:val="clear" w:color="auto" w:fill="FFFFFF"/>
              </w:rPr>
              <m:t>0</m:t>
            </m:r>
          </m:sub>
        </m:sSub>
      </m:oMath>
      <w:r w:rsidR="005F26BD">
        <w:rPr>
          <w:rFonts w:ascii="Helvetica" w:hAnsi="Helvetica"/>
          <w:color w:val="3D3D3D"/>
          <w:szCs w:val="21"/>
          <w:shd w:val="clear" w:color="auto" w:fill="FFFFFF"/>
        </w:rPr>
        <w:t>とする。</w:t>
      </w:r>
    </w:p>
    <w:p w14:paraId="3D3B4E78" w14:textId="77777777" w:rsidR="005F26BD" w:rsidRPr="0047620F" w:rsidRDefault="00493CE3" w:rsidP="00EC5516">
      <w:pPr>
        <w:spacing w:line="240" w:lineRule="atLeast"/>
        <w:ind w:leftChars="400" w:left="840"/>
        <w:rPr>
          <w:rFonts w:ascii="Helvetica" w:hAnsi="Helvetica"/>
          <w:color w:val="3D3D3D"/>
          <w:sz w:val="36"/>
          <w:szCs w:val="36"/>
          <w:shd w:val="clear" w:color="auto" w:fill="FFFFFF"/>
        </w:rPr>
      </w:pPr>
      <m:oMath>
        <m:sSub>
          <m:sSubPr>
            <m:ctrlPr>
              <w:rPr>
                <w:rFonts w:ascii="Cambria Math" w:hAnsi="Cambria Math"/>
                <w:i/>
                <w:color w:val="3D3D3D"/>
                <w:sz w:val="36"/>
                <w:szCs w:val="36"/>
                <w:shd w:val="clear" w:color="auto" w:fill="FFFFFF"/>
              </w:rPr>
            </m:ctrlPr>
          </m:sSubPr>
          <m:e>
            <m:r>
              <w:rPr>
                <w:rFonts w:ascii="Cambria Math" w:hAnsi="Cambria Math"/>
                <w:color w:val="3D3D3D"/>
                <w:sz w:val="36"/>
                <w:szCs w:val="36"/>
                <w:shd w:val="clear" w:color="auto" w:fill="FFFFFF"/>
              </w:rPr>
              <m:t>y</m:t>
            </m:r>
          </m:e>
          <m:sub>
            <m:r>
              <w:rPr>
                <w:rFonts w:ascii="Cambria Math" w:hAnsi="Cambria Math"/>
                <w:color w:val="3D3D3D"/>
                <w:sz w:val="36"/>
                <w:szCs w:val="36"/>
                <w:shd w:val="clear" w:color="auto" w:fill="FFFFFF"/>
              </w:rPr>
              <m:t>1, t</m:t>
            </m:r>
          </m:sub>
        </m:sSub>
      </m:oMath>
      <w:r w:rsidR="008F7270" w:rsidRPr="0047620F">
        <w:rPr>
          <w:rFonts w:ascii="Helvetica" w:hAnsi="Helvetica" w:hint="eastAsia"/>
          <w:color w:val="3D3D3D"/>
          <w:sz w:val="36"/>
          <w:szCs w:val="36"/>
          <w:shd w:val="clear" w:color="auto" w:fill="FFFFFF"/>
        </w:rPr>
        <w:t xml:space="preserve"> </w:t>
      </w:r>
      <m:oMath>
        <m:r>
          <w:rPr>
            <w:rFonts w:ascii="Cambria Math" w:hAnsi="Cambria Math"/>
            <w:color w:val="3D3D3D"/>
            <w:sz w:val="36"/>
            <w:szCs w:val="36"/>
            <w:shd w:val="clear" w:color="auto" w:fill="FFFFFF"/>
          </w:rPr>
          <m:t>=</m:t>
        </m:r>
      </m:oMath>
      <w:r w:rsidR="008F7270" w:rsidRPr="0047620F">
        <w:rPr>
          <w:rFonts w:ascii="Helvetica" w:hAnsi="Helvetica" w:hint="eastAsia"/>
          <w:color w:val="3D3D3D"/>
          <w:sz w:val="36"/>
          <w:szCs w:val="36"/>
          <w:shd w:val="clear" w:color="auto" w:fill="FFFFFF"/>
        </w:rPr>
        <w:t xml:space="preserve"> </w:t>
      </w:r>
      <m:oMath>
        <m:sSub>
          <m:sSubPr>
            <m:ctrlPr>
              <w:rPr>
                <w:rFonts w:ascii="Cambria Math" w:hAnsi="Cambria Math"/>
                <w:i/>
                <w:color w:val="3D3D3D"/>
                <w:sz w:val="36"/>
                <w:szCs w:val="36"/>
                <w:shd w:val="clear" w:color="auto" w:fill="FFFFFF"/>
              </w:rPr>
            </m:ctrlPr>
          </m:sSubPr>
          <m:e>
            <m:r>
              <w:rPr>
                <w:rFonts w:ascii="Cambria Math" w:hAnsi="Cambria Math"/>
                <w:color w:val="3D3D3D"/>
                <w:sz w:val="36"/>
                <w:szCs w:val="36"/>
                <w:shd w:val="clear" w:color="auto" w:fill="FFFFFF"/>
              </w:rPr>
              <m:t>c</m:t>
            </m:r>
          </m:e>
          <m:sub>
            <m:r>
              <w:rPr>
                <w:rFonts w:ascii="Cambria Math" w:hAnsi="Cambria Math"/>
                <w:color w:val="3D3D3D"/>
                <w:sz w:val="36"/>
                <w:szCs w:val="36"/>
                <w:shd w:val="clear" w:color="auto" w:fill="FFFFFF"/>
              </w:rPr>
              <m:t>1</m:t>
            </m:r>
          </m:sub>
        </m:sSub>
      </m:oMath>
      <w:r w:rsidR="008F7270" w:rsidRPr="0047620F">
        <w:rPr>
          <w:rFonts w:ascii="Helvetica" w:hAnsi="Helvetica" w:hint="eastAsia"/>
          <w:color w:val="3D3D3D"/>
          <w:sz w:val="36"/>
          <w:szCs w:val="36"/>
          <w:shd w:val="clear" w:color="auto" w:fill="FFFFFF"/>
        </w:rPr>
        <w:t xml:space="preserve"> </w:t>
      </w:r>
    </w:p>
    <w:p w14:paraId="273E2511" w14:textId="77777777" w:rsidR="005F26BD" w:rsidRPr="0047620F" w:rsidRDefault="008F7270" w:rsidP="00EC5516">
      <w:pPr>
        <w:spacing w:line="240" w:lineRule="atLeast"/>
        <w:ind w:leftChars="800" w:left="1680"/>
        <w:rPr>
          <w:rFonts w:ascii="Helvetica" w:hAnsi="Helvetica"/>
          <w:color w:val="3D3D3D"/>
          <w:sz w:val="36"/>
          <w:szCs w:val="36"/>
          <w:shd w:val="clear" w:color="auto" w:fill="FFFFFF"/>
        </w:rPr>
      </w:pPr>
      <m:oMath>
        <m:r>
          <w:rPr>
            <w:rFonts w:ascii="Cambria Math" w:hAnsi="Cambria Math"/>
            <w:color w:val="3D3D3D"/>
            <w:sz w:val="36"/>
            <w:szCs w:val="36"/>
            <w:shd w:val="clear" w:color="auto" w:fill="FFFFFF"/>
          </w:rPr>
          <m:t>+</m:t>
        </m:r>
      </m:oMath>
      <w:r w:rsidRPr="0047620F">
        <w:rPr>
          <w:rFonts w:ascii="Helvetica" w:hAnsi="Helvetica" w:hint="eastAsia"/>
          <w:color w:val="3D3D3D"/>
          <w:sz w:val="36"/>
          <w:szCs w:val="36"/>
          <w:shd w:val="clear" w:color="auto" w:fill="FFFFFF"/>
        </w:rPr>
        <w:t xml:space="preserve"> </w:t>
      </w:r>
      <m:oMath>
        <m:sSubSup>
          <m:sSubSupPr>
            <m:ctrlPr>
              <w:rPr>
                <w:rFonts w:ascii="Cambria Math" w:hAnsi="Cambria Math"/>
                <w:i/>
                <w:color w:val="3D3D3D"/>
                <w:sz w:val="36"/>
                <w:szCs w:val="36"/>
                <w:shd w:val="clear" w:color="auto" w:fill="FFFFFF"/>
              </w:rPr>
            </m:ctrlPr>
          </m:sSubSupPr>
          <m:e>
            <m:r>
              <w:rPr>
                <w:rFonts w:ascii="Cambria Math" w:hAnsi="Cambria Math"/>
                <w:color w:val="3D3D3D"/>
                <w:sz w:val="36"/>
                <w:szCs w:val="36"/>
                <w:shd w:val="clear" w:color="auto" w:fill="FFFFFF"/>
              </w:rPr>
              <m:t>φ</m:t>
            </m:r>
          </m:e>
          <m:sub>
            <m:r>
              <w:rPr>
                <w:rFonts w:ascii="Cambria Math" w:hAnsi="Cambria Math"/>
                <w:color w:val="3D3D3D"/>
                <w:sz w:val="36"/>
                <w:szCs w:val="36"/>
                <w:shd w:val="clear" w:color="auto" w:fill="FFFFFF"/>
              </w:rPr>
              <m:t>11</m:t>
            </m:r>
          </m:sub>
          <m:sup>
            <m:d>
              <m:dPr>
                <m:ctrlPr>
                  <w:rPr>
                    <w:rFonts w:ascii="Cambria Math" w:hAnsi="Cambria Math"/>
                    <w:i/>
                    <w:color w:val="3D3D3D"/>
                    <w:sz w:val="36"/>
                    <w:szCs w:val="36"/>
                    <w:shd w:val="clear" w:color="auto" w:fill="FFFFFF"/>
                  </w:rPr>
                </m:ctrlPr>
              </m:dPr>
              <m:e>
                <m:r>
                  <w:rPr>
                    <w:rFonts w:ascii="Cambria Math" w:hAnsi="Cambria Math"/>
                    <w:color w:val="3D3D3D"/>
                    <w:sz w:val="36"/>
                    <w:szCs w:val="36"/>
                    <w:shd w:val="clear" w:color="auto" w:fill="FFFFFF"/>
                  </w:rPr>
                  <m:t>1</m:t>
                </m:r>
              </m:e>
            </m:d>
          </m:sup>
        </m:sSubSup>
        <m:sSub>
          <m:sSubPr>
            <m:ctrlPr>
              <w:rPr>
                <w:rFonts w:ascii="Cambria Math" w:hAnsi="Cambria Math"/>
                <w:i/>
                <w:color w:val="3D3D3D"/>
                <w:sz w:val="36"/>
                <w:szCs w:val="36"/>
                <w:shd w:val="clear" w:color="auto" w:fill="FFFFFF"/>
              </w:rPr>
            </m:ctrlPr>
          </m:sSubPr>
          <m:e>
            <m:r>
              <w:rPr>
                <w:rFonts w:ascii="Cambria Math" w:hAnsi="Cambria Math"/>
                <w:color w:val="3D3D3D"/>
                <w:sz w:val="36"/>
                <w:szCs w:val="36"/>
                <w:shd w:val="clear" w:color="auto" w:fill="FFFFFF"/>
              </w:rPr>
              <m:t>y</m:t>
            </m:r>
          </m:e>
          <m:sub>
            <m:r>
              <w:rPr>
                <w:rFonts w:ascii="Cambria Math" w:hAnsi="Cambria Math"/>
                <w:color w:val="3D3D3D"/>
                <w:sz w:val="36"/>
                <w:szCs w:val="36"/>
                <w:shd w:val="clear" w:color="auto" w:fill="FFFFFF"/>
              </w:rPr>
              <m:t>1, t-1</m:t>
            </m:r>
          </m:sub>
        </m:sSub>
      </m:oMath>
    </w:p>
    <w:p w14:paraId="1620BDFE" w14:textId="77777777" w:rsidR="005F26BD" w:rsidRPr="0047620F" w:rsidRDefault="008F7270" w:rsidP="00EC5516">
      <w:pPr>
        <w:spacing w:line="240" w:lineRule="atLeast"/>
        <w:ind w:leftChars="800" w:left="1680"/>
        <w:rPr>
          <w:rFonts w:ascii="Helvetica" w:hAnsi="Helvetica"/>
          <w:color w:val="3D3D3D"/>
          <w:sz w:val="36"/>
          <w:szCs w:val="36"/>
          <w:shd w:val="clear" w:color="auto" w:fill="FFFFFF"/>
        </w:rPr>
      </w:pPr>
      <m:oMath>
        <m:r>
          <w:rPr>
            <w:rFonts w:ascii="Cambria Math" w:hAnsi="Cambria Math"/>
            <w:color w:val="3D3D3D"/>
            <w:sz w:val="36"/>
            <w:szCs w:val="36"/>
            <w:shd w:val="clear" w:color="auto" w:fill="FFFFFF"/>
          </w:rPr>
          <m:t>+</m:t>
        </m:r>
      </m:oMath>
      <w:r w:rsidRPr="0047620F">
        <w:rPr>
          <w:rFonts w:ascii="Helvetica" w:hAnsi="Helvetica" w:hint="eastAsia"/>
          <w:color w:val="3D3D3D"/>
          <w:sz w:val="36"/>
          <w:szCs w:val="36"/>
          <w:shd w:val="clear" w:color="auto" w:fill="FFFFFF"/>
        </w:rPr>
        <w:t xml:space="preserve">  </w:t>
      </w:r>
      <m:oMath>
        <m:sSubSup>
          <m:sSubSupPr>
            <m:ctrlPr>
              <w:rPr>
                <w:rFonts w:ascii="Cambria Math" w:hAnsi="Cambria Math"/>
                <w:i/>
                <w:color w:val="3D3D3D"/>
                <w:sz w:val="36"/>
                <w:szCs w:val="36"/>
                <w:shd w:val="clear" w:color="auto" w:fill="FFFFFF"/>
              </w:rPr>
            </m:ctrlPr>
          </m:sSubSupPr>
          <m:e>
            <m:r>
              <w:rPr>
                <w:rFonts w:ascii="Cambria Math" w:hAnsi="Cambria Math"/>
                <w:color w:val="3D3D3D"/>
                <w:sz w:val="36"/>
                <w:szCs w:val="36"/>
                <w:shd w:val="clear" w:color="auto" w:fill="FFFFFF"/>
              </w:rPr>
              <m:t>φ</m:t>
            </m:r>
          </m:e>
          <m:sub>
            <m:r>
              <w:rPr>
                <w:rFonts w:ascii="Cambria Math" w:hAnsi="Cambria Math"/>
                <w:color w:val="3D3D3D"/>
                <w:sz w:val="36"/>
                <w:szCs w:val="36"/>
                <w:shd w:val="clear" w:color="auto" w:fill="FFFFFF"/>
              </w:rPr>
              <m:t>11</m:t>
            </m:r>
          </m:sub>
          <m:sup>
            <m:d>
              <m:dPr>
                <m:ctrlPr>
                  <w:rPr>
                    <w:rFonts w:ascii="Cambria Math" w:hAnsi="Cambria Math"/>
                    <w:i/>
                    <w:color w:val="3D3D3D"/>
                    <w:sz w:val="36"/>
                    <w:szCs w:val="36"/>
                    <w:shd w:val="clear" w:color="auto" w:fill="FFFFFF"/>
                  </w:rPr>
                </m:ctrlPr>
              </m:dPr>
              <m:e>
                <m:r>
                  <w:rPr>
                    <w:rFonts w:ascii="Cambria Math" w:hAnsi="Cambria Math"/>
                    <w:color w:val="3D3D3D"/>
                    <w:sz w:val="36"/>
                    <w:szCs w:val="36"/>
                    <w:shd w:val="clear" w:color="auto" w:fill="FFFFFF"/>
                  </w:rPr>
                  <m:t>2</m:t>
                </m:r>
              </m:e>
            </m:d>
          </m:sup>
        </m:sSubSup>
        <m:sSub>
          <m:sSubPr>
            <m:ctrlPr>
              <w:rPr>
                <w:rFonts w:ascii="Cambria Math" w:hAnsi="Cambria Math"/>
                <w:i/>
                <w:color w:val="3D3D3D"/>
                <w:sz w:val="36"/>
                <w:szCs w:val="36"/>
                <w:shd w:val="clear" w:color="auto" w:fill="FFFFFF"/>
              </w:rPr>
            </m:ctrlPr>
          </m:sSubPr>
          <m:e>
            <m:r>
              <w:rPr>
                <w:rFonts w:ascii="Cambria Math" w:hAnsi="Cambria Math"/>
                <w:color w:val="3D3D3D"/>
                <w:sz w:val="36"/>
                <w:szCs w:val="36"/>
                <w:shd w:val="clear" w:color="auto" w:fill="FFFFFF"/>
              </w:rPr>
              <m:t>y</m:t>
            </m:r>
          </m:e>
          <m:sub>
            <m:r>
              <w:rPr>
                <w:rFonts w:ascii="Cambria Math" w:hAnsi="Cambria Math"/>
                <w:color w:val="3D3D3D"/>
                <w:sz w:val="36"/>
                <w:szCs w:val="36"/>
                <w:shd w:val="clear" w:color="auto" w:fill="FFFFFF"/>
              </w:rPr>
              <m:t>1, t-2</m:t>
            </m:r>
          </m:sub>
        </m:sSub>
      </m:oMath>
    </w:p>
    <w:p w14:paraId="01257153" w14:textId="77777777" w:rsidR="008F7270" w:rsidRPr="0047620F" w:rsidRDefault="008F7270" w:rsidP="00EC5516">
      <w:pPr>
        <w:spacing w:line="240" w:lineRule="atLeast"/>
        <w:ind w:leftChars="800" w:left="1680"/>
        <w:rPr>
          <w:rFonts w:ascii="Helvetica" w:hAnsi="Helvetica"/>
          <w:color w:val="3D3D3D"/>
          <w:sz w:val="36"/>
          <w:szCs w:val="36"/>
          <w:shd w:val="clear" w:color="auto" w:fill="FFFFFF"/>
        </w:rPr>
      </w:pPr>
      <m:oMath>
        <m:r>
          <w:rPr>
            <w:rFonts w:ascii="Cambria Math" w:hAnsi="Cambria Math"/>
            <w:color w:val="3D3D3D"/>
            <w:sz w:val="36"/>
            <w:szCs w:val="36"/>
            <w:shd w:val="clear" w:color="auto" w:fill="FFFFFF"/>
          </w:rPr>
          <m:t>+</m:t>
        </m:r>
      </m:oMath>
      <w:r w:rsidRPr="0047620F">
        <w:rPr>
          <w:rFonts w:ascii="Helvetica" w:hAnsi="Helvetica" w:hint="eastAsia"/>
          <w:color w:val="3D3D3D"/>
          <w:sz w:val="36"/>
          <w:szCs w:val="36"/>
          <w:shd w:val="clear" w:color="auto" w:fill="FFFFFF"/>
        </w:rPr>
        <w:t xml:space="preserve"> </w:t>
      </w:r>
      <m:oMath>
        <m:sSub>
          <m:sSubPr>
            <m:ctrlPr>
              <w:rPr>
                <w:rFonts w:ascii="Cambria Math" w:hAnsi="Cambria Math"/>
                <w:i/>
                <w:color w:val="3D3D3D"/>
                <w:sz w:val="36"/>
                <w:szCs w:val="36"/>
                <w:shd w:val="clear" w:color="auto" w:fill="FFFFFF"/>
              </w:rPr>
            </m:ctrlPr>
          </m:sSubPr>
          <m:e>
            <m:r>
              <w:rPr>
                <w:rFonts w:ascii="Cambria Math" w:hAnsi="Cambria Math"/>
                <w:color w:val="3D3D3D"/>
                <w:sz w:val="36"/>
                <w:szCs w:val="36"/>
                <w:shd w:val="clear" w:color="auto" w:fill="FFFFFF"/>
              </w:rPr>
              <m:t>ε</m:t>
            </m:r>
          </m:e>
          <m:sub>
            <m:r>
              <w:rPr>
                <w:rFonts w:ascii="Cambria Math" w:hAnsi="Cambria Math"/>
                <w:color w:val="3D3D3D"/>
                <w:sz w:val="36"/>
                <w:szCs w:val="36"/>
                <w:shd w:val="clear" w:color="auto" w:fill="FFFFFF"/>
              </w:rPr>
              <m:t>1, t</m:t>
            </m:r>
          </m:sub>
        </m:sSub>
      </m:oMath>
    </w:p>
    <w:p w14:paraId="0D94CB3D" w14:textId="77777777" w:rsidR="00EC5516" w:rsidRDefault="00EC5516" w:rsidP="006E2411">
      <w:pPr>
        <w:spacing w:line="240" w:lineRule="atLeast"/>
        <w:rPr>
          <w:rFonts w:ascii="Helvetica" w:hAnsi="Helvetica"/>
          <w:color w:val="3D3D3D"/>
          <w:szCs w:val="21"/>
          <w:shd w:val="clear" w:color="auto" w:fill="FFFFFF"/>
        </w:rPr>
      </w:pPr>
      <w:r>
        <w:rPr>
          <w:rFonts w:ascii="Helvetica" w:hAnsi="Helvetica" w:hint="eastAsia"/>
          <w:color w:val="3D3D3D"/>
          <w:szCs w:val="21"/>
          <w:shd w:val="clear" w:color="auto" w:fill="FFFFFF"/>
        </w:rPr>
        <w:t xml:space="preserve">　</w:t>
      </w:r>
      <w:r w:rsidR="005F26BD" w:rsidRPr="005F26BD">
        <w:rPr>
          <w:rFonts w:ascii="Helvetica" w:hAnsi="Helvetica" w:hint="eastAsia"/>
          <w:color w:val="3D3D3D"/>
          <w:szCs w:val="21"/>
          <w:shd w:val="clear" w:color="auto" w:fill="FFFFFF"/>
        </w:rPr>
        <w:t>この時</w:t>
      </w:r>
      <w:r w:rsidR="005F26BD" w:rsidRPr="005F26BD">
        <w:rPr>
          <w:rFonts w:ascii="Times New Roman" w:hAnsi="Times New Roman" w:cs="Times New Roman"/>
          <w:i/>
          <w:iCs/>
          <w:color w:val="3D3D3D"/>
          <w:sz w:val="24"/>
          <w:szCs w:val="24"/>
          <w:shd w:val="clear" w:color="auto" w:fill="FFFFFF"/>
        </w:rPr>
        <w:t>F</w:t>
      </w:r>
      <w:r w:rsidR="005F26BD" w:rsidRPr="005F26BD">
        <w:rPr>
          <w:rFonts w:ascii="Helvetica" w:hAnsi="Helvetica"/>
          <w:color w:val="3D3D3D"/>
          <w:szCs w:val="21"/>
          <w:shd w:val="clear" w:color="auto" w:fill="FFFFFF"/>
        </w:rPr>
        <w:t>統計量は</w:t>
      </w:r>
      <w:r w:rsidR="005F26BD">
        <w:rPr>
          <w:rFonts w:ascii="Helvetica" w:hAnsi="Helvetica" w:hint="eastAsia"/>
          <w:color w:val="3D3D3D"/>
          <w:szCs w:val="21"/>
          <w:shd w:val="clear" w:color="auto" w:fill="FFFFFF"/>
        </w:rPr>
        <w:t>、次式にて</w:t>
      </w:r>
      <w:r w:rsidR="005F26BD" w:rsidRPr="005F26BD">
        <w:rPr>
          <w:rFonts w:ascii="Helvetica" w:hAnsi="Helvetica" w:hint="eastAsia"/>
          <w:color w:val="3D3D3D"/>
          <w:szCs w:val="21"/>
          <w:shd w:val="clear" w:color="auto" w:fill="FFFFFF"/>
        </w:rPr>
        <w:t>定義</w:t>
      </w:r>
      <w:r>
        <w:rPr>
          <w:rFonts w:ascii="Helvetica" w:hAnsi="Helvetica" w:hint="eastAsia"/>
          <w:color w:val="3D3D3D"/>
          <w:szCs w:val="21"/>
          <w:shd w:val="clear" w:color="auto" w:fill="FFFFFF"/>
        </w:rPr>
        <w:t>し</w:t>
      </w:r>
      <w:r w:rsidR="005F26BD" w:rsidRPr="005F26BD">
        <w:rPr>
          <w:rFonts w:ascii="Helvetica" w:hAnsi="Helvetica" w:hint="eastAsia"/>
          <w:color w:val="3D3D3D"/>
          <w:szCs w:val="21"/>
          <w:shd w:val="clear" w:color="auto" w:fill="FFFFFF"/>
        </w:rPr>
        <w:t>、</w:t>
      </w:r>
      <w:r w:rsidR="005F26BD" w:rsidRPr="005F26BD">
        <w:rPr>
          <w:rFonts w:ascii="Times New Roman" w:hAnsi="Times New Roman" w:cs="Times New Roman"/>
          <w:color w:val="3D3D3D"/>
          <w:sz w:val="24"/>
          <w:szCs w:val="24"/>
          <w:shd w:val="clear" w:color="auto" w:fill="FFFFFF"/>
        </w:rPr>
        <w:t>2</w:t>
      </w:r>
      <w:r w:rsidR="005F26BD" w:rsidRPr="005F26BD">
        <w:rPr>
          <w:rFonts w:ascii="Times New Roman" w:hAnsi="Times New Roman" w:cs="Times New Roman"/>
          <w:i/>
          <w:iCs/>
          <w:color w:val="3D3D3D"/>
          <w:sz w:val="24"/>
          <w:szCs w:val="24"/>
          <w:shd w:val="clear" w:color="auto" w:fill="FFFFFF"/>
        </w:rPr>
        <w:t>F</w:t>
      </w:r>
      <w:r w:rsidR="005F26BD" w:rsidRPr="005F26BD">
        <w:rPr>
          <w:rFonts w:ascii="Helvetica" w:hAnsi="Helvetica"/>
          <w:color w:val="3D3D3D"/>
          <w:szCs w:val="21"/>
          <w:shd w:val="clear" w:color="auto" w:fill="FFFFFF"/>
        </w:rPr>
        <w:t>は漸近的に</w:t>
      </w:r>
      <m:oMath>
        <m:sSup>
          <m:sSupPr>
            <m:ctrlPr>
              <w:rPr>
                <w:rFonts w:ascii="Cambria Math" w:hAnsi="Cambria Math"/>
                <w:i/>
                <w:color w:val="3D3D3D"/>
                <w:sz w:val="24"/>
                <w:szCs w:val="24"/>
                <w:shd w:val="clear" w:color="auto" w:fill="FFFFFF"/>
              </w:rPr>
            </m:ctrlPr>
          </m:sSupPr>
          <m:e>
            <m:r>
              <w:rPr>
                <w:rFonts w:ascii="Cambria Math" w:hAnsi="Cambria Math"/>
                <w:color w:val="3D3D3D"/>
                <w:sz w:val="24"/>
                <w:szCs w:val="24"/>
                <w:shd w:val="clear" w:color="auto" w:fill="FFFFFF"/>
              </w:rPr>
              <m:t>X</m:t>
            </m:r>
          </m:e>
          <m:sup>
            <m:r>
              <w:rPr>
                <w:rFonts w:ascii="Cambria Math" w:hAnsi="Cambria Math"/>
                <w:color w:val="3D3D3D"/>
                <w:sz w:val="24"/>
                <w:szCs w:val="24"/>
                <w:shd w:val="clear" w:color="auto" w:fill="FFFFFF"/>
              </w:rPr>
              <m:t>2</m:t>
            </m:r>
          </m:sup>
        </m:sSup>
      </m:oMath>
      <w:r w:rsidR="005F26BD" w:rsidRPr="005F26BD">
        <w:rPr>
          <w:rFonts w:ascii="Times New Roman" w:hAnsi="Times New Roman" w:cs="Times New Roman"/>
          <w:color w:val="3D3D3D"/>
          <w:sz w:val="24"/>
          <w:szCs w:val="24"/>
          <w:shd w:val="clear" w:color="auto" w:fill="FFFFFF"/>
        </w:rPr>
        <w:t>(2)</w:t>
      </w:r>
      <w:r w:rsidR="005F26BD" w:rsidRPr="005F26BD">
        <w:rPr>
          <w:rFonts w:ascii="Helvetica" w:hAnsi="Helvetica"/>
          <w:color w:val="3D3D3D"/>
          <w:szCs w:val="21"/>
          <w:shd w:val="clear" w:color="auto" w:fill="FFFFFF"/>
        </w:rPr>
        <w:t>に従う。</w:t>
      </w:r>
    </w:p>
    <w:p w14:paraId="14792B89" w14:textId="5C137C70" w:rsidR="00841F5A" w:rsidRDefault="00EC5516" w:rsidP="006E2411">
      <w:pPr>
        <w:spacing w:line="240" w:lineRule="atLeast"/>
        <w:rPr>
          <w:rFonts w:ascii="Helvetica" w:hAnsi="Helvetica"/>
          <w:color w:val="3D3D3D"/>
          <w:szCs w:val="21"/>
          <w:shd w:val="clear" w:color="auto" w:fill="FFFFFF"/>
        </w:rPr>
      </w:pPr>
      <w:r>
        <w:rPr>
          <w:rFonts w:ascii="Helvetica" w:hAnsi="Helvetica" w:hint="eastAsia"/>
          <w:color w:val="3D3D3D"/>
          <w:szCs w:val="21"/>
          <w:shd w:val="clear" w:color="auto" w:fill="FFFFFF"/>
        </w:rPr>
        <w:t xml:space="preserve">　</w:t>
      </w:r>
      <w:r w:rsidR="005F26BD" w:rsidRPr="005F26BD">
        <w:rPr>
          <w:rFonts w:ascii="Times New Roman" w:hAnsi="Times New Roman" w:cs="Times New Roman"/>
          <w:color w:val="3D3D3D"/>
          <w:sz w:val="24"/>
          <w:szCs w:val="24"/>
          <w:shd w:val="clear" w:color="auto" w:fill="FFFFFF"/>
        </w:rPr>
        <w:t>2</w:t>
      </w:r>
      <w:r w:rsidR="005F26BD" w:rsidRPr="005F26BD">
        <w:rPr>
          <w:rFonts w:ascii="Times New Roman" w:hAnsi="Times New Roman" w:cs="Times New Roman"/>
          <w:i/>
          <w:iCs/>
          <w:color w:val="3D3D3D"/>
          <w:sz w:val="24"/>
          <w:szCs w:val="24"/>
          <w:shd w:val="clear" w:color="auto" w:fill="FFFFFF"/>
        </w:rPr>
        <w:t>F</w:t>
      </w:r>
      <w:r w:rsidR="005F26BD" w:rsidRPr="005F26BD">
        <w:rPr>
          <w:rFonts w:ascii="Helvetica" w:hAnsi="Helvetica"/>
          <w:color w:val="3D3D3D"/>
          <w:szCs w:val="21"/>
          <w:shd w:val="clear" w:color="auto" w:fill="FFFFFF"/>
        </w:rPr>
        <w:t>の値を</w:t>
      </w:r>
      <m:oMath>
        <m:sSup>
          <m:sSupPr>
            <m:ctrlPr>
              <w:rPr>
                <w:rStyle w:val="af2"/>
                <w:rFonts w:ascii="Cambria Math" w:eastAsia="ＭＳ Ｐ明朝" w:hAnsi="Cambria Math"/>
                <w:bCs w:val="0"/>
              </w:rPr>
            </m:ctrlPr>
          </m:sSupPr>
          <m:e>
            <m:r>
              <w:rPr>
                <w:rStyle w:val="af2"/>
                <w:rFonts w:ascii="Cambria Math" w:eastAsia="ＭＳ Ｐ明朝" w:hAnsi="Cambria Math"/>
              </w:rPr>
              <m:t>X</m:t>
            </m:r>
          </m:e>
          <m:sup>
            <m:r>
              <w:rPr>
                <w:rStyle w:val="af2"/>
                <w:rFonts w:ascii="Cambria Math" w:eastAsia="ＭＳ Ｐ明朝" w:hAnsi="Cambria Math"/>
              </w:rPr>
              <m:t>2</m:t>
            </m:r>
          </m:sup>
        </m:sSup>
      </m:oMath>
      <w:r w:rsidR="005F26BD" w:rsidRPr="00EC5516">
        <w:rPr>
          <w:rStyle w:val="af2"/>
          <w:rFonts w:eastAsia="ＭＳ Ｐ明朝"/>
        </w:rPr>
        <w:t>(2)</w:t>
      </w:r>
      <w:r w:rsidR="005F26BD" w:rsidRPr="005F26BD">
        <w:rPr>
          <w:rFonts w:ascii="Helvetica" w:hAnsi="Helvetica"/>
          <w:color w:val="3D3D3D"/>
          <w:szCs w:val="21"/>
          <w:shd w:val="clear" w:color="auto" w:fill="FFFFFF"/>
        </w:rPr>
        <w:t>の</w:t>
      </w:r>
      <w:r w:rsidR="005F26BD" w:rsidRPr="00EC5516">
        <w:rPr>
          <w:rStyle w:val="af2"/>
          <w:rFonts w:eastAsia="ＭＳ Ｐ明朝"/>
        </w:rPr>
        <w:t>95%</w:t>
      </w:r>
      <w:r w:rsidR="005F26BD" w:rsidRPr="005F26BD">
        <w:rPr>
          <w:rFonts w:ascii="Helvetica" w:hAnsi="Helvetica"/>
          <w:color w:val="3D3D3D"/>
          <w:szCs w:val="21"/>
          <w:shd w:val="clear" w:color="auto" w:fill="FFFFFF"/>
        </w:rPr>
        <w:t>点を比較して</w:t>
      </w:r>
      <w:r w:rsidR="005F26BD" w:rsidRPr="005F26BD">
        <w:rPr>
          <w:rFonts w:ascii="Times New Roman" w:hAnsi="Times New Roman" w:cs="Times New Roman"/>
          <w:color w:val="3D3D3D"/>
          <w:sz w:val="24"/>
          <w:szCs w:val="24"/>
          <w:shd w:val="clear" w:color="auto" w:fill="FFFFFF"/>
        </w:rPr>
        <w:t>2</w:t>
      </w:r>
      <w:r w:rsidR="005F26BD" w:rsidRPr="005F26BD">
        <w:rPr>
          <w:rFonts w:ascii="Times New Roman" w:hAnsi="Times New Roman" w:cs="Times New Roman"/>
          <w:i/>
          <w:iCs/>
          <w:color w:val="3D3D3D"/>
          <w:sz w:val="24"/>
          <w:szCs w:val="24"/>
          <w:shd w:val="clear" w:color="auto" w:fill="FFFFFF"/>
        </w:rPr>
        <w:t>F</w:t>
      </w:r>
      <w:r w:rsidR="005F26BD" w:rsidRPr="005F26BD">
        <w:rPr>
          <w:rFonts w:ascii="Helvetica" w:hAnsi="Helvetica"/>
          <w:color w:val="3D3D3D"/>
          <w:szCs w:val="21"/>
          <w:shd w:val="clear" w:color="auto" w:fill="FFFFFF"/>
        </w:rPr>
        <w:t>の方が大きければ、</w:t>
      </w:r>
      <m:oMath>
        <m:sSub>
          <m:sSubPr>
            <m:ctrlPr>
              <w:rPr>
                <w:rFonts w:ascii="Cambria Math" w:hAnsi="Cambria Math"/>
                <w:i/>
                <w:color w:val="3D3D3D"/>
                <w:sz w:val="24"/>
                <w:szCs w:val="24"/>
                <w:shd w:val="clear" w:color="auto" w:fill="FFFFFF"/>
              </w:rPr>
            </m:ctrlPr>
          </m:sSubPr>
          <m:e>
            <m:r>
              <w:rPr>
                <w:rFonts w:ascii="Cambria Math" w:hAnsi="Cambria Math"/>
                <w:color w:val="3D3D3D"/>
                <w:sz w:val="24"/>
                <w:szCs w:val="24"/>
                <w:shd w:val="clear" w:color="auto" w:fill="FFFFFF"/>
              </w:rPr>
              <m:t>y</m:t>
            </m:r>
          </m:e>
          <m:sub>
            <m:r>
              <w:rPr>
                <w:rFonts w:ascii="Cambria Math" w:hAnsi="Cambria Math"/>
                <w:color w:val="3D3D3D"/>
                <w:sz w:val="24"/>
                <w:szCs w:val="24"/>
                <w:shd w:val="clear" w:color="auto" w:fill="FFFFFF"/>
              </w:rPr>
              <m:t>2,t</m:t>
            </m:r>
          </m:sub>
        </m:sSub>
      </m:oMath>
      <w:r w:rsidR="005F26BD" w:rsidRPr="005F26BD">
        <w:rPr>
          <w:rFonts w:ascii="Helvetica" w:hAnsi="Helvetica"/>
          <w:color w:val="3D3D3D"/>
          <w:szCs w:val="21"/>
          <w:shd w:val="clear" w:color="auto" w:fill="FFFFFF"/>
        </w:rPr>
        <w:t>から</w:t>
      </w:r>
      <m:oMath>
        <m:sSub>
          <m:sSubPr>
            <m:ctrlPr>
              <w:rPr>
                <w:rFonts w:ascii="Cambria Math" w:hAnsi="Cambria Math"/>
                <w:i/>
                <w:color w:val="3D3D3D"/>
                <w:sz w:val="24"/>
                <w:szCs w:val="24"/>
                <w:shd w:val="clear" w:color="auto" w:fill="FFFFFF"/>
              </w:rPr>
            </m:ctrlPr>
          </m:sSubPr>
          <m:e>
            <m:r>
              <w:rPr>
                <w:rFonts w:ascii="Cambria Math" w:hAnsi="Cambria Math"/>
                <w:color w:val="3D3D3D"/>
                <w:sz w:val="24"/>
                <w:szCs w:val="24"/>
                <w:shd w:val="clear" w:color="auto" w:fill="FFFFFF"/>
              </w:rPr>
              <m:t>y</m:t>
            </m:r>
          </m:e>
          <m:sub>
            <m:r>
              <w:rPr>
                <w:rFonts w:ascii="Cambria Math" w:hAnsi="Cambria Math"/>
                <w:color w:val="3D3D3D"/>
                <w:sz w:val="24"/>
                <w:szCs w:val="24"/>
                <w:shd w:val="clear" w:color="auto" w:fill="FFFFFF"/>
              </w:rPr>
              <m:t>1, t</m:t>
            </m:r>
          </m:sub>
        </m:sSub>
      </m:oMath>
      <w:r w:rsidR="005F26BD" w:rsidRPr="005F26BD">
        <w:rPr>
          <w:rFonts w:ascii="Helvetica" w:hAnsi="Helvetica"/>
          <w:color w:val="3D3D3D"/>
          <w:szCs w:val="21"/>
          <w:shd w:val="clear" w:color="auto" w:fill="FFFFFF"/>
        </w:rPr>
        <w:t>への</w:t>
      </w:r>
      <w:r w:rsidR="005F26BD">
        <w:rPr>
          <w:rFonts w:ascii="Helvetica" w:hAnsi="Helvetica" w:hint="eastAsia"/>
          <w:color w:val="3D3D3D"/>
          <w:szCs w:val="21"/>
          <w:shd w:val="clear" w:color="auto" w:fill="FFFFFF"/>
        </w:rPr>
        <w:t>グレンジャー</w:t>
      </w:r>
      <w:r w:rsidR="005F26BD" w:rsidRPr="005F26BD">
        <w:rPr>
          <w:rFonts w:ascii="Helvetica" w:hAnsi="Helvetica"/>
          <w:color w:val="3D3D3D"/>
          <w:szCs w:val="21"/>
          <w:shd w:val="clear" w:color="auto" w:fill="FFFFFF"/>
        </w:rPr>
        <w:t>因果性が存在しないという</w:t>
      </w:r>
      <w:r>
        <w:rPr>
          <w:rFonts w:ascii="Helvetica" w:hAnsi="Helvetica" w:hint="eastAsia"/>
          <w:color w:val="3D3D3D"/>
          <w:szCs w:val="21"/>
          <w:shd w:val="clear" w:color="auto" w:fill="FFFFFF"/>
        </w:rPr>
        <w:t xml:space="preserve">　　</w:t>
      </w:r>
      <w:r w:rsidR="005F26BD" w:rsidRPr="005F26BD">
        <w:rPr>
          <w:rFonts w:ascii="Helvetica" w:hAnsi="Helvetica"/>
          <w:color w:val="3D3D3D"/>
          <w:szCs w:val="21"/>
          <w:shd w:val="clear" w:color="auto" w:fill="FFFFFF"/>
        </w:rPr>
        <w:t>帰無仮説を棄却し、</w:t>
      </w:r>
      <m:oMath>
        <m:sSub>
          <m:sSubPr>
            <m:ctrlPr>
              <w:rPr>
                <w:rFonts w:ascii="Cambria Math" w:hAnsi="Cambria Math"/>
                <w:i/>
                <w:color w:val="3D3D3D"/>
                <w:sz w:val="24"/>
                <w:szCs w:val="24"/>
                <w:shd w:val="clear" w:color="auto" w:fill="FFFFFF"/>
              </w:rPr>
            </m:ctrlPr>
          </m:sSubPr>
          <m:e>
            <m:r>
              <w:rPr>
                <w:rFonts w:ascii="Cambria Math" w:hAnsi="Cambria Math"/>
                <w:color w:val="3D3D3D"/>
                <w:sz w:val="24"/>
                <w:szCs w:val="24"/>
                <w:shd w:val="clear" w:color="auto" w:fill="FFFFFF"/>
              </w:rPr>
              <m:t>y</m:t>
            </m:r>
          </m:e>
          <m:sub>
            <m:r>
              <w:rPr>
                <w:rFonts w:ascii="Cambria Math" w:hAnsi="Cambria Math"/>
                <w:color w:val="3D3D3D"/>
                <w:sz w:val="24"/>
                <w:szCs w:val="24"/>
                <w:shd w:val="clear" w:color="auto" w:fill="FFFFFF"/>
              </w:rPr>
              <m:t>2,t</m:t>
            </m:r>
          </m:sub>
        </m:sSub>
      </m:oMath>
      <w:r w:rsidR="005F26BD" w:rsidRPr="005F26BD">
        <w:rPr>
          <w:rFonts w:ascii="Helvetica" w:hAnsi="Helvetica"/>
          <w:color w:val="3D3D3D"/>
          <w:szCs w:val="21"/>
          <w:shd w:val="clear" w:color="auto" w:fill="FFFFFF"/>
        </w:rPr>
        <w:t>は</w:t>
      </w:r>
      <m:oMath>
        <m:sSub>
          <m:sSubPr>
            <m:ctrlPr>
              <w:rPr>
                <w:rFonts w:ascii="Cambria Math" w:hAnsi="Cambria Math"/>
                <w:i/>
                <w:color w:val="3D3D3D"/>
                <w:sz w:val="24"/>
                <w:szCs w:val="24"/>
                <w:shd w:val="clear" w:color="auto" w:fill="FFFFFF"/>
              </w:rPr>
            </m:ctrlPr>
          </m:sSubPr>
          <m:e>
            <m:r>
              <w:rPr>
                <w:rFonts w:ascii="Cambria Math" w:hAnsi="Cambria Math"/>
                <w:color w:val="3D3D3D"/>
                <w:sz w:val="24"/>
                <w:szCs w:val="24"/>
                <w:shd w:val="clear" w:color="auto" w:fill="FFFFFF"/>
              </w:rPr>
              <m:t>y</m:t>
            </m:r>
          </m:e>
          <m:sub>
            <m:r>
              <w:rPr>
                <w:rFonts w:ascii="Cambria Math" w:hAnsi="Cambria Math"/>
                <w:color w:val="3D3D3D"/>
                <w:sz w:val="24"/>
                <w:szCs w:val="24"/>
                <w:shd w:val="clear" w:color="auto" w:fill="FFFFFF"/>
              </w:rPr>
              <m:t>1, t</m:t>
            </m:r>
          </m:sub>
        </m:sSub>
      </m:oMath>
      <w:r w:rsidR="005F26BD" w:rsidRPr="005F26BD">
        <w:rPr>
          <w:rFonts w:ascii="Helvetica" w:hAnsi="Helvetica"/>
          <w:color w:val="3D3D3D"/>
          <w:szCs w:val="21"/>
          <w:shd w:val="clear" w:color="auto" w:fill="FFFFFF"/>
        </w:rPr>
        <w:t>の将来を予測するのに有用であると結論することになる。</w:t>
      </w:r>
    </w:p>
    <w:p w14:paraId="0787EAF6" w14:textId="77777777" w:rsidR="00841F5A" w:rsidRPr="0047620F" w:rsidRDefault="00794481" w:rsidP="00EC5516">
      <w:pPr>
        <w:spacing w:line="240" w:lineRule="atLeast"/>
        <w:ind w:leftChars="400" w:left="840"/>
        <w:rPr>
          <w:rFonts w:ascii="Times New Roman" w:hAnsi="Times New Roman" w:cs="Times New Roman"/>
          <w:color w:val="3D3D3D"/>
          <w:sz w:val="36"/>
          <w:szCs w:val="36"/>
          <w:shd w:val="clear" w:color="auto" w:fill="FFFFFF"/>
        </w:rPr>
      </w:pPr>
      <w:r w:rsidRPr="0047620F">
        <w:rPr>
          <w:rFonts w:ascii="Times New Roman" w:hAnsi="Times New Roman" w:cs="Times New Roman"/>
          <w:i/>
          <w:iCs/>
          <w:color w:val="3D3D3D"/>
          <w:sz w:val="36"/>
          <w:szCs w:val="36"/>
          <w:shd w:val="clear" w:color="auto" w:fill="FFFFFF"/>
        </w:rPr>
        <w:t>F</w:t>
      </w:r>
      <w:r w:rsidRPr="0047620F">
        <w:rPr>
          <w:rFonts w:ascii="Helvetica" w:hAnsi="Helvetica"/>
          <w:color w:val="3D3D3D"/>
          <w:sz w:val="36"/>
          <w:szCs w:val="36"/>
          <w:shd w:val="clear" w:color="auto" w:fill="FFFFFF"/>
        </w:rPr>
        <w:t xml:space="preserve"> </w:t>
      </w:r>
      <m:oMath>
        <m:r>
          <w:rPr>
            <w:rFonts w:ascii="Cambria Math" w:hAnsi="Cambria Math"/>
            <w:color w:val="3D3D3D"/>
            <w:sz w:val="36"/>
            <w:szCs w:val="36"/>
            <w:shd w:val="clear" w:color="auto" w:fill="FFFFFF"/>
          </w:rPr>
          <m:t>=</m:t>
        </m:r>
      </m:oMath>
      <w:r w:rsidRPr="0047620F">
        <w:rPr>
          <w:rFonts w:ascii="Helvetica" w:hAnsi="Helvetica" w:hint="eastAsia"/>
          <w:color w:val="3D3D3D"/>
          <w:sz w:val="36"/>
          <w:szCs w:val="36"/>
          <w:shd w:val="clear" w:color="auto" w:fill="FFFFFF"/>
        </w:rPr>
        <w:t xml:space="preserve"> </w:t>
      </w:r>
      <m:oMath>
        <m:f>
          <m:fPr>
            <m:ctrlPr>
              <w:rPr>
                <w:rFonts w:ascii="Cambria Math" w:hAnsi="Cambria Math"/>
                <w:i/>
                <w:color w:val="3D3D3D"/>
                <w:sz w:val="36"/>
                <w:szCs w:val="36"/>
                <w:shd w:val="clear" w:color="auto" w:fill="FFFFFF"/>
              </w:rPr>
            </m:ctrlPr>
          </m:fPr>
          <m:num>
            <m:d>
              <m:dPr>
                <m:ctrlPr>
                  <w:rPr>
                    <w:rFonts w:ascii="Cambria Math" w:hAnsi="Cambria Math"/>
                    <w:i/>
                    <w:color w:val="3D3D3D"/>
                    <w:sz w:val="36"/>
                    <w:szCs w:val="36"/>
                    <w:shd w:val="clear" w:color="auto" w:fill="FFFFFF"/>
                  </w:rPr>
                </m:ctrlPr>
              </m:dPr>
              <m:e>
                <m:sSub>
                  <m:sSubPr>
                    <m:ctrlPr>
                      <w:rPr>
                        <w:rFonts w:ascii="Cambria Math" w:hAnsi="Cambria Math"/>
                        <w:i/>
                        <w:color w:val="3D3D3D"/>
                        <w:sz w:val="36"/>
                        <w:szCs w:val="36"/>
                        <w:shd w:val="clear" w:color="auto" w:fill="FFFFFF"/>
                      </w:rPr>
                    </m:ctrlPr>
                  </m:sSubPr>
                  <m:e>
                    <m:r>
                      <w:rPr>
                        <w:rFonts w:ascii="Cambria Math" w:hAnsi="Cambria Math"/>
                        <w:color w:val="3D3D3D"/>
                        <w:sz w:val="36"/>
                        <w:szCs w:val="36"/>
                        <w:shd w:val="clear" w:color="auto" w:fill="FFFFFF"/>
                      </w:rPr>
                      <m:t>SSR</m:t>
                    </m:r>
                  </m:e>
                  <m:sub>
                    <m:r>
                      <w:rPr>
                        <w:rFonts w:ascii="Cambria Math" w:hAnsi="Cambria Math"/>
                        <w:color w:val="3D3D3D"/>
                        <w:sz w:val="36"/>
                        <w:szCs w:val="36"/>
                        <w:shd w:val="clear" w:color="auto" w:fill="FFFFFF"/>
                      </w:rPr>
                      <m:t>0</m:t>
                    </m:r>
                  </m:sub>
                </m:sSub>
                <m:r>
                  <w:rPr>
                    <w:rFonts w:ascii="Cambria Math" w:hAnsi="Cambria Math"/>
                    <w:color w:val="3D3D3D"/>
                    <w:sz w:val="36"/>
                    <w:szCs w:val="36"/>
                    <w:shd w:val="clear" w:color="auto" w:fill="FFFFFF"/>
                  </w:rPr>
                  <m:t xml:space="preserve"> - </m:t>
                </m:r>
                <m:sSub>
                  <m:sSubPr>
                    <m:ctrlPr>
                      <w:rPr>
                        <w:rFonts w:ascii="Cambria Math" w:hAnsi="Cambria Math"/>
                        <w:i/>
                        <w:color w:val="3D3D3D"/>
                        <w:sz w:val="36"/>
                        <w:szCs w:val="36"/>
                        <w:shd w:val="clear" w:color="auto" w:fill="FFFFFF"/>
                      </w:rPr>
                    </m:ctrlPr>
                  </m:sSubPr>
                  <m:e>
                    <m:r>
                      <w:rPr>
                        <w:rFonts w:ascii="Cambria Math" w:hAnsi="Cambria Math"/>
                        <w:color w:val="3D3D3D"/>
                        <w:sz w:val="36"/>
                        <w:szCs w:val="36"/>
                        <w:shd w:val="clear" w:color="auto" w:fill="FFFFFF"/>
                      </w:rPr>
                      <m:t>SSR</m:t>
                    </m:r>
                  </m:e>
                  <m:sub>
                    <m:r>
                      <w:rPr>
                        <w:rFonts w:ascii="Cambria Math" w:hAnsi="Cambria Math"/>
                        <w:color w:val="3D3D3D"/>
                        <w:sz w:val="36"/>
                        <w:szCs w:val="36"/>
                        <w:shd w:val="clear" w:color="auto" w:fill="FFFFFF"/>
                      </w:rPr>
                      <m:t>1</m:t>
                    </m:r>
                  </m:sub>
                </m:sSub>
              </m:e>
            </m:d>
            <m:r>
              <w:rPr>
                <w:rFonts w:ascii="Cambria Math" w:hAnsi="Cambria Math"/>
                <w:color w:val="3D3D3D"/>
                <w:sz w:val="36"/>
                <w:szCs w:val="36"/>
                <w:shd w:val="clear" w:color="auto" w:fill="FFFFFF"/>
              </w:rPr>
              <m:t>/2</m:t>
            </m:r>
          </m:num>
          <m:den>
            <m:sSub>
              <m:sSubPr>
                <m:ctrlPr>
                  <w:rPr>
                    <w:rFonts w:ascii="Cambria Math" w:hAnsi="Cambria Math"/>
                    <w:i/>
                    <w:color w:val="3D3D3D"/>
                    <w:sz w:val="36"/>
                    <w:szCs w:val="36"/>
                    <w:shd w:val="clear" w:color="auto" w:fill="FFFFFF"/>
                  </w:rPr>
                </m:ctrlPr>
              </m:sSubPr>
              <m:e>
                <m:r>
                  <w:rPr>
                    <w:rFonts w:ascii="Cambria Math" w:hAnsi="Cambria Math"/>
                    <w:color w:val="3D3D3D"/>
                    <w:sz w:val="36"/>
                    <w:szCs w:val="36"/>
                    <w:shd w:val="clear" w:color="auto" w:fill="FFFFFF"/>
                  </w:rPr>
                  <m:t>SSR</m:t>
                </m:r>
              </m:e>
              <m:sub>
                <m:r>
                  <w:rPr>
                    <w:rFonts w:ascii="Cambria Math" w:hAnsi="Cambria Math"/>
                    <w:color w:val="3D3D3D"/>
                    <w:sz w:val="36"/>
                    <w:szCs w:val="36"/>
                    <w:shd w:val="clear" w:color="auto" w:fill="FFFFFF"/>
                  </w:rPr>
                  <m:t>1</m:t>
                </m:r>
              </m:sub>
            </m:sSub>
            <m:r>
              <w:rPr>
                <w:rFonts w:ascii="Cambria Math" w:hAnsi="Cambria Math"/>
                <w:color w:val="3D3D3D"/>
                <w:sz w:val="36"/>
                <w:szCs w:val="36"/>
                <w:shd w:val="clear" w:color="auto" w:fill="FFFFFF"/>
              </w:rPr>
              <m:t>/</m:t>
            </m:r>
            <m:d>
              <m:dPr>
                <m:ctrlPr>
                  <w:rPr>
                    <w:rFonts w:ascii="Cambria Math" w:hAnsi="Cambria Math"/>
                    <w:i/>
                    <w:color w:val="3D3D3D"/>
                    <w:sz w:val="36"/>
                    <w:szCs w:val="36"/>
                    <w:shd w:val="clear" w:color="auto" w:fill="FFFFFF"/>
                  </w:rPr>
                </m:ctrlPr>
              </m:dPr>
              <m:e>
                <m:r>
                  <w:rPr>
                    <w:rFonts w:ascii="Cambria Math" w:hAnsi="Cambria Math"/>
                    <w:color w:val="3D3D3D"/>
                    <w:sz w:val="36"/>
                    <w:szCs w:val="36"/>
                    <w:shd w:val="clear" w:color="auto" w:fill="FFFFFF"/>
                  </w:rPr>
                  <m:t>T -5</m:t>
                </m:r>
              </m:e>
            </m:d>
          </m:den>
        </m:f>
      </m:oMath>
      <w:r w:rsidR="00841F5A" w:rsidRPr="0047620F">
        <w:rPr>
          <w:rFonts w:ascii="Times New Roman" w:hAnsi="Times New Roman" w:cs="Times New Roman"/>
          <w:color w:val="3D3D3D"/>
          <w:sz w:val="36"/>
          <w:szCs w:val="36"/>
          <w:shd w:val="clear" w:color="auto" w:fill="FFFFFF"/>
        </w:rPr>
        <w:t>,</w:t>
      </w:r>
    </w:p>
    <w:p w14:paraId="044D8339" w14:textId="6F21E814" w:rsidR="00841F5A" w:rsidRPr="00841F5A" w:rsidRDefault="0047620F" w:rsidP="00EC5516">
      <w:pPr>
        <w:spacing w:line="240" w:lineRule="atLeast"/>
        <w:ind w:leftChars="400" w:left="840"/>
        <w:rPr>
          <w:rFonts w:ascii="Times New Roman" w:hAnsi="Times New Roman" w:cs="Times New Roman"/>
          <w:color w:val="3D3D3D"/>
          <w:sz w:val="24"/>
          <w:szCs w:val="24"/>
          <w:shd w:val="clear" w:color="auto" w:fill="FFFFFF"/>
        </w:rPr>
      </w:pPr>
      <w:r>
        <w:rPr>
          <w:rFonts w:ascii="Times New Roman" w:hAnsi="Times New Roman" w:cs="Times New Roman"/>
          <w:color w:val="3D3D3D"/>
          <w:sz w:val="24"/>
          <w:szCs w:val="24"/>
          <w:shd w:val="clear" w:color="auto" w:fill="FFFFFF"/>
        </w:rPr>
        <w:tab/>
      </w:r>
      <w:r w:rsidR="00841F5A" w:rsidRPr="00841F5A">
        <w:rPr>
          <w:rFonts w:ascii="Times New Roman" w:hAnsi="Times New Roman" w:cs="Times New Roman"/>
          <w:color w:val="3D3D3D"/>
          <w:sz w:val="24"/>
          <w:szCs w:val="24"/>
          <w:shd w:val="clear" w:color="auto" w:fill="FFFFFF"/>
        </w:rPr>
        <w:t xml:space="preserve">T: </w:t>
      </w:r>
      <w:r w:rsidR="00841F5A">
        <w:rPr>
          <w:rFonts w:ascii="Helvetica" w:hAnsi="Helvetica" w:hint="eastAsia"/>
          <w:color w:val="3D3D3D"/>
          <w:szCs w:val="21"/>
          <w:shd w:val="clear" w:color="auto" w:fill="FFFFFF"/>
        </w:rPr>
        <w:t>標本数</w:t>
      </w:r>
    </w:p>
    <w:p w14:paraId="2CAFE51B" w14:textId="77777777" w:rsidR="00841F5A" w:rsidRDefault="00841F5A" w:rsidP="006E2411">
      <w:pPr>
        <w:spacing w:line="240" w:lineRule="atLeast"/>
      </w:pPr>
    </w:p>
    <w:p w14:paraId="72F51243" w14:textId="255D81F4" w:rsidR="00AE1482" w:rsidRDefault="00EC5516" w:rsidP="006E2411">
      <w:pPr>
        <w:spacing w:line="240" w:lineRule="atLeast"/>
      </w:pPr>
      <w:r>
        <w:rPr>
          <w:rFonts w:hint="eastAsia"/>
        </w:rPr>
        <w:t xml:space="preserve">　</w:t>
      </w:r>
      <w:r w:rsidR="00841F5A">
        <w:rPr>
          <w:rFonts w:hint="eastAsia"/>
        </w:rPr>
        <w:t>本稿の開発においては、第三者の影響を除外する為、すべての二変量の組み合わせを抽出し、グレンジャー因果性検定を行うことで、偏グレンジャー因果性検定とした。</w:t>
      </w:r>
    </w:p>
    <w:p w14:paraId="7ABEB0A4" w14:textId="45158BA1" w:rsidR="00D41F20" w:rsidRPr="0047620F" w:rsidRDefault="00D41F20" w:rsidP="006E2411">
      <w:pPr>
        <w:pStyle w:val="af5"/>
        <w:spacing w:line="240" w:lineRule="atLeast"/>
      </w:pPr>
      <w:bookmarkStart w:id="115" w:name="_Toc73421330"/>
      <w:bookmarkStart w:id="116" w:name="_Toc73508880"/>
      <w:r w:rsidRPr="0047620F">
        <w:rPr>
          <w:rFonts w:hint="eastAsia"/>
        </w:rPr>
        <w:lastRenderedPageBreak/>
        <w:t>A</w:t>
      </w:r>
      <w:r w:rsidRPr="0047620F">
        <w:t>-</w:t>
      </w:r>
      <w:r w:rsidR="0020719F">
        <w:t>2</w:t>
      </w:r>
      <w:r w:rsidRPr="0047620F">
        <w:t xml:space="preserve">.3. </w:t>
      </w:r>
      <w:r w:rsidR="0047620F" w:rsidRPr="0047620F">
        <w:rPr>
          <w:rFonts w:hint="eastAsia"/>
        </w:rPr>
        <w:t>動学確率的応用一般均衡モデル</w:t>
      </w:r>
      <w:bookmarkEnd w:id="115"/>
      <w:bookmarkEnd w:id="116"/>
    </w:p>
    <w:p w14:paraId="008B78EC" w14:textId="1E1E2A54" w:rsidR="00921C6D" w:rsidRDefault="00EC5516" w:rsidP="006E2411">
      <w:pPr>
        <w:spacing w:line="240" w:lineRule="atLeast"/>
      </w:pPr>
      <w:r>
        <w:rPr>
          <w:rFonts w:hint="eastAsia"/>
        </w:rPr>
        <w:t xml:space="preserve">　</w:t>
      </w:r>
      <w:r w:rsidR="00A36A21">
        <w:rPr>
          <w:rFonts w:hint="eastAsia"/>
        </w:rPr>
        <w:t>本稿は、前述の誤差項調整済みの非線形確率ベクトルにおいて、パネル</w:t>
      </w:r>
      <w:r w:rsidR="00A36A21" w:rsidRPr="00A36A21">
        <w:rPr>
          <w:rFonts w:ascii="Times New Roman" w:hAnsi="Times New Roman" w:cs="Times New Roman"/>
          <w:sz w:val="24"/>
          <w:szCs w:val="28"/>
        </w:rPr>
        <w:t>V</w:t>
      </w:r>
      <w:r>
        <w:rPr>
          <w:rFonts w:ascii="Times New Roman" w:hAnsi="Times New Roman" w:cs="Times New Roman"/>
          <w:sz w:val="24"/>
          <w:szCs w:val="28"/>
        </w:rPr>
        <w:t>PC</w:t>
      </w:r>
      <w:r w:rsidR="00A36A21" w:rsidRPr="00A36A21">
        <w:rPr>
          <w:rFonts w:ascii="Times New Roman" w:hAnsi="Times New Roman" w:cs="Times New Roman"/>
          <w:sz w:val="24"/>
          <w:szCs w:val="28"/>
        </w:rPr>
        <w:t>AR</w:t>
      </w:r>
      <w:r>
        <w:rPr>
          <w:rFonts w:ascii="Times New Roman" w:hAnsi="Times New Roman" w:cs="Times New Roman"/>
          <w:sz w:val="24"/>
          <w:szCs w:val="28"/>
        </w:rPr>
        <w:t>-SPDE</w:t>
      </w:r>
      <w:r w:rsidR="00A36A21">
        <w:rPr>
          <w:rFonts w:hint="eastAsia"/>
        </w:rPr>
        <w:t>モデル及び</w:t>
      </w:r>
      <w:r>
        <w:rPr>
          <w:rFonts w:ascii="Times New Roman" w:hAnsi="Times New Roman" w:cs="Times New Roman"/>
          <w:sz w:val="24"/>
          <w:szCs w:val="28"/>
        </w:rPr>
        <w:t>XGBoost</w:t>
      </w:r>
      <w:r w:rsidR="00576924">
        <w:rPr>
          <w:rFonts w:hint="eastAsia"/>
        </w:rPr>
        <w:t>回帰木予測に</w:t>
      </w:r>
      <w:r w:rsidR="00A36A21">
        <w:rPr>
          <w:rFonts w:hint="eastAsia"/>
        </w:rPr>
        <w:t>よる精度評価を行う手法を開発した。</w:t>
      </w:r>
    </w:p>
    <w:p w14:paraId="2171E066" w14:textId="77777777" w:rsidR="00576924" w:rsidRDefault="00576924" w:rsidP="006E2411">
      <w:pPr>
        <w:pStyle w:val="af7"/>
        <w:spacing w:line="240" w:lineRule="atLeast"/>
      </w:pPr>
      <w:bookmarkStart w:id="117" w:name="_Toc73421331"/>
    </w:p>
    <w:p w14:paraId="08057281" w14:textId="02F58EBF" w:rsidR="00D41F20" w:rsidRDefault="00D41F20" w:rsidP="006E2411">
      <w:pPr>
        <w:pStyle w:val="af7"/>
        <w:spacing w:line="240" w:lineRule="atLeast"/>
      </w:pPr>
      <w:bookmarkStart w:id="118" w:name="_Toc73508881"/>
      <w:r w:rsidRPr="00D41F20">
        <w:t>A-</w:t>
      </w:r>
      <w:r w:rsidR="0020719F">
        <w:t>2</w:t>
      </w:r>
      <w:r w:rsidRPr="00D41F20">
        <w:t xml:space="preserve">.3.1. </w:t>
      </w:r>
      <w:r w:rsidRPr="00D41F20">
        <w:rPr>
          <w:rFonts w:hint="eastAsia"/>
        </w:rPr>
        <w:t>パネル</w:t>
      </w:r>
      <w:r w:rsidRPr="00D41F20">
        <w:t>VAR</w:t>
      </w:r>
      <w:r w:rsidRPr="00D41F20">
        <w:t>モデル</w:t>
      </w:r>
      <w:bookmarkEnd w:id="117"/>
      <w:bookmarkEnd w:id="118"/>
    </w:p>
    <w:p w14:paraId="54068063" w14:textId="5A0703DF" w:rsidR="00604A36" w:rsidRDefault="00576924" w:rsidP="006E2411">
      <w:pPr>
        <w:spacing w:line="240" w:lineRule="atLeast"/>
      </w:pPr>
      <w:r>
        <w:rPr>
          <w:rFonts w:hint="eastAsia"/>
        </w:rPr>
        <w:t xml:space="preserve">　</w:t>
      </w:r>
      <w:r w:rsidR="00604A36">
        <w:rPr>
          <w:rFonts w:hint="eastAsia"/>
        </w:rPr>
        <w:t>パネルデータについて</w:t>
      </w:r>
      <w:r w:rsidR="00604A36">
        <w:rPr>
          <w:rFonts w:hint="eastAsia"/>
        </w:rPr>
        <w:t>V</w:t>
      </w:r>
      <w:r w:rsidR="00604A36">
        <w:t>AR</w:t>
      </w:r>
      <w:r w:rsidR="00604A36">
        <w:rPr>
          <w:rFonts w:hint="eastAsia"/>
        </w:rPr>
        <w:t>モデルを形成し、動的直接相関係数及びその標準偏差を求める</w:t>
      </w:r>
      <w:r>
        <w:rPr>
          <w:rFonts w:hint="eastAsia"/>
        </w:rPr>
        <w:t>次式の</w:t>
      </w:r>
      <w:r w:rsidR="00604A36">
        <w:rPr>
          <w:rFonts w:hint="eastAsia"/>
        </w:rPr>
        <w:t>手法である。</w:t>
      </w:r>
    </w:p>
    <w:p w14:paraId="1878260A" w14:textId="21889439" w:rsidR="00604A36" w:rsidRDefault="00604A36" w:rsidP="00576924">
      <w:pPr>
        <w:pStyle w:val="af1"/>
      </w:pPr>
    </w:p>
    <w:p w14:paraId="09D3283D" w14:textId="0E44D6BD" w:rsidR="00576924" w:rsidRDefault="00493CE3" w:rsidP="00576924">
      <w:pPr>
        <w:spacing w:line="240" w:lineRule="atLeast"/>
        <w:ind w:leftChars="300" w:left="630"/>
        <w:rPr>
          <w:sz w:val="32"/>
          <w:szCs w:val="36"/>
        </w:rPr>
      </w:pPr>
      <m:oMath>
        <m:sSub>
          <m:sSubPr>
            <m:ctrlPr>
              <w:rPr>
                <w:rFonts w:ascii="Cambria Math" w:hAnsi="Cambria Math"/>
                <w:i/>
                <w:sz w:val="32"/>
                <w:szCs w:val="36"/>
              </w:rPr>
            </m:ctrlPr>
          </m:sSubPr>
          <m:e>
            <m:r>
              <w:rPr>
                <w:rFonts w:ascii="Cambria Math" w:hAnsi="Cambria Math"/>
                <w:sz w:val="32"/>
                <w:szCs w:val="36"/>
              </w:rPr>
              <m:t>Y</m:t>
            </m:r>
          </m:e>
          <m:sub>
            <m:r>
              <w:rPr>
                <w:rFonts w:ascii="Cambria Math" w:hAnsi="Cambria Math"/>
                <w:sz w:val="32"/>
                <w:szCs w:val="36"/>
              </w:rPr>
              <m:t>it</m:t>
            </m:r>
          </m:sub>
        </m:sSub>
      </m:oMath>
      <w:r w:rsidR="00C43183" w:rsidRPr="00C43183">
        <w:rPr>
          <w:rFonts w:hint="eastAsia"/>
          <w:sz w:val="32"/>
          <w:szCs w:val="36"/>
        </w:rPr>
        <w:t xml:space="preserve"> </w:t>
      </w:r>
      <m:oMath>
        <m:r>
          <w:rPr>
            <w:rFonts w:ascii="Cambria Math" w:hAnsi="Cambria Math"/>
            <w:sz w:val="32"/>
            <w:szCs w:val="36"/>
          </w:rPr>
          <m:t>=</m:t>
        </m:r>
      </m:oMath>
      <w:r w:rsidR="00C43183" w:rsidRPr="00C43183">
        <w:rPr>
          <w:rFonts w:hint="eastAsia"/>
          <w:sz w:val="32"/>
          <w:szCs w:val="36"/>
        </w:rPr>
        <w:t xml:space="preserve"> </w:t>
      </w:r>
      <m:oMath>
        <m:sSubSup>
          <m:sSubSupPr>
            <m:ctrlPr>
              <w:rPr>
                <w:rFonts w:ascii="Cambria Math" w:hAnsi="Cambria Math"/>
                <w:i/>
                <w:sz w:val="32"/>
                <w:szCs w:val="36"/>
              </w:rPr>
            </m:ctrlPr>
          </m:sSubSupPr>
          <m:e>
            <m:r>
              <w:rPr>
                <w:rFonts w:ascii="Cambria Math" w:hAnsi="Cambria Math"/>
                <w:sz w:val="32"/>
                <w:szCs w:val="36"/>
              </w:rPr>
              <m:t>β</m:t>
            </m:r>
          </m:e>
          <m:sub>
            <m:r>
              <w:rPr>
                <w:rFonts w:ascii="Cambria Math" w:hAnsi="Cambria Math"/>
                <w:sz w:val="32"/>
                <w:szCs w:val="36"/>
              </w:rPr>
              <m:t>it</m:t>
            </m:r>
          </m:sub>
          <m:sup>
            <m:r>
              <w:rPr>
                <w:rFonts w:ascii="Cambria Math" w:hAnsi="Cambria Math"/>
                <w:sz w:val="32"/>
                <w:szCs w:val="36"/>
              </w:rPr>
              <m:t>'</m:t>
            </m:r>
          </m:sup>
        </m:sSubSup>
        <m:sSub>
          <m:sSubPr>
            <m:ctrlPr>
              <w:rPr>
                <w:rFonts w:ascii="Cambria Math" w:hAnsi="Cambria Math"/>
                <w:i/>
                <w:sz w:val="32"/>
                <w:szCs w:val="36"/>
              </w:rPr>
            </m:ctrlPr>
          </m:sSubPr>
          <m:e>
            <m:r>
              <w:rPr>
                <w:rFonts w:ascii="Cambria Math" w:hAnsi="Cambria Math"/>
                <w:sz w:val="32"/>
                <w:szCs w:val="36"/>
              </w:rPr>
              <m:t>X</m:t>
            </m:r>
          </m:e>
          <m:sub>
            <m:r>
              <w:rPr>
                <w:rFonts w:ascii="Cambria Math" w:hAnsi="Cambria Math"/>
                <w:sz w:val="32"/>
                <w:szCs w:val="36"/>
              </w:rPr>
              <m:t>it</m:t>
            </m:r>
          </m:sub>
        </m:sSub>
      </m:oMath>
      <w:r w:rsidR="00C43183" w:rsidRPr="00C43183">
        <w:rPr>
          <w:rFonts w:hint="eastAsia"/>
          <w:sz w:val="32"/>
          <w:szCs w:val="36"/>
        </w:rPr>
        <w:t xml:space="preserve"> </w:t>
      </w:r>
      <m:oMath>
        <m:r>
          <w:rPr>
            <w:rFonts w:ascii="Cambria Math" w:hAnsi="Cambria Math"/>
            <w:sz w:val="32"/>
            <w:szCs w:val="36"/>
          </w:rPr>
          <m:t>+</m:t>
        </m:r>
      </m:oMath>
      <w:r w:rsidR="00C43183" w:rsidRPr="00C43183">
        <w:rPr>
          <w:rFonts w:hint="eastAsia"/>
          <w:sz w:val="32"/>
          <w:szCs w:val="36"/>
        </w:rPr>
        <w:t xml:space="preserve"> </w:t>
      </w:r>
      <m:oMath>
        <m:sSub>
          <m:sSubPr>
            <m:ctrlPr>
              <w:rPr>
                <w:rFonts w:ascii="Cambria Math" w:hAnsi="Cambria Math"/>
                <w:i/>
                <w:sz w:val="32"/>
                <w:szCs w:val="36"/>
              </w:rPr>
            </m:ctrlPr>
          </m:sSubPr>
          <m:e>
            <m:r>
              <w:rPr>
                <w:rFonts w:ascii="Cambria Math" w:hAnsi="Cambria Math"/>
                <w:sz w:val="32"/>
                <w:szCs w:val="36"/>
              </w:rPr>
              <m:t>ε</m:t>
            </m:r>
          </m:e>
          <m:sub>
            <m:r>
              <w:rPr>
                <w:rFonts w:ascii="Cambria Math" w:hAnsi="Cambria Math"/>
                <w:sz w:val="32"/>
                <w:szCs w:val="36"/>
              </w:rPr>
              <m:t>it</m:t>
            </m:r>
          </m:sub>
        </m:sSub>
        <m:d>
          <m:dPr>
            <m:begChr m:val="{"/>
            <m:endChr m:val="}"/>
            <m:ctrlPr>
              <w:rPr>
                <w:rFonts w:ascii="Cambria Math" w:hAnsi="Cambria Math"/>
                <w:i/>
                <w:sz w:val="32"/>
                <w:szCs w:val="36"/>
              </w:rPr>
            </m:ctrlPr>
          </m:dPr>
          <m:e>
            <m:r>
              <w:rPr>
                <w:rFonts w:ascii="Cambria Math" w:hAnsi="Cambria Math"/>
                <w:sz w:val="32"/>
                <w:szCs w:val="36"/>
              </w:rPr>
              <m:t>se</m:t>
            </m:r>
            <m:d>
              <m:dPr>
                <m:ctrlPr>
                  <w:rPr>
                    <w:rFonts w:ascii="Cambria Math" w:hAnsi="Cambria Math"/>
                    <w:i/>
                    <w:sz w:val="32"/>
                    <w:szCs w:val="36"/>
                  </w:rPr>
                </m:ctrlPr>
              </m:dPr>
              <m:e>
                <m:sSubSup>
                  <m:sSubSupPr>
                    <m:ctrlPr>
                      <w:rPr>
                        <w:rFonts w:ascii="Cambria Math" w:hAnsi="Cambria Math"/>
                        <w:i/>
                        <w:sz w:val="32"/>
                        <w:szCs w:val="36"/>
                      </w:rPr>
                    </m:ctrlPr>
                  </m:sSubSupPr>
                  <m:e>
                    <m:r>
                      <w:rPr>
                        <w:rFonts w:ascii="Cambria Math" w:hAnsi="Cambria Math"/>
                        <w:sz w:val="32"/>
                        <w:szCs w:val="36"/>
                      </w:rPr>
                      <m:t>β</m:t>
                    </m:r>
                  </m:e>
                  <m:sub>
                    <m:r>
                      <w:rPr>
                        <w:rFonts w:ascii="Cambria Math" w:hAnsi="Cambria Math"/>
                        <w:sz w:val="32"/>
                        <w:szCs w:val="36"/>
                      </w:rPr>
                      <m:t>it</m:t>
                    </m:r>
                  </m:sub>
                  <m:sup>
                    <m:r>
                      <w:rPr>
                        <w:rFonts w:ascii="Cambria Math" w:hAnsi="Cambria Math"/>
                        <w:sz w:val="32"/>
                        <w:szCs w:val="36"/>
                      </w:rPr>
                      <m:t>'</m:t>
                    </m:r>
                  </m:sup>
                </m:sSubSup>
              </m:e>
            </m:d>
            <m:r>
              <w:rPr>
                <w:rFonts w:ascii="Cambria Math" w:hAnsi="Cambria Math"/>
                <w:sz w:val="32"/>
                <w:szCs w:val="36"/>
              </w:rPr>
              <m:t>, se</m:t>
            </m:r>
            <m:d>
              <m:dPr>
                <m:ctrlPr>
                  <w:rPr>
                    <w:rFonts w:ascii="Cambria Math" w:hAnsi="Cambria Math"/>
                    <w:i/>
                    <w:sz w:val="32"/>
                    <w:szCs w:val="36"/>
                  </w:rPr>
                </m:ctrlPr>
              </m:dPr>
              <m:e>
                <m:sSub>
                  <m:sSubPr>
                    <m:ctrlPr>
                      <w:rPr>
                        <w:rFonts w:ascii="Cambria Math" w:hAnsi="Cambria Math"/>
                        <w:i/>
                        <w:sz w:val="32"/>
                        <w:szCs w:val="36"/>
                      </w:rPr>
                    </m:ctrlPr>
                  </m:sSubPr>
                  <m:e>
                    <m:r>
                      <w:rPr>
                        <w:rFonts w:ascii="Cambria Math" w:hAnsi="Cambria Math"/>
                        <w:sz w:val="32"/>
                        <w:szCs w:val="36"/>
                      </w:rPr>
                      <m:t>Y</m:t>
                    </m:r>
                  </m:e>
                  <m:sub>
                    <m:r>
                      <w:rPr>
                        <w:rFonts w:ascii="Cambria Math" w:hAnsi="Cambria Math"/>
                        <w:sz w:val="32"/>
                        <w:szCs w:val="36"/>
                      </w:rPr>
                      <m:t>it</m:t>
                    </m:r>
                  </m:sub>
                </m:sSub>
              </m:e>
            </m:d>
          </m:e>
        </m:d>
      </m:oMath>
    </w:p>
    <w:p w14:paraId="4F12A223" w14:textId="2ECA974A" w:rsidR="007B2F51" w:rsidRPr="00C43183" w:rsidRDefault="007B2F51" w:rsidP="00576924">
      <w:pPr>
        <w:pStyle w:val="af1"/>
      </w:pPr>
    </w:p>
    <w:p w14:paraId="18E2F4F4" w14:textId="77777777" w:rsidR="00C43183" w:rsidRDefault="00C43183" w:rsidP="006E2411">
      <w:pPr>
        <w:spacing w:line="240" w:lineRule="atLeast"/>
      </w:pPr>
      <w:r>
        <w:rPr>
          <w:rFonts w:hint="eastAsia"/>
        </w:rPr>
        <w:t>このとき、動的直接相関係数は</w:t>
      </w:r>
      <m:oMath>
        <m:sSubSup>
          <m:sSubSupPr>
            <m:ctrlPr>
              <w:rPr>
                <w:rFonts w:ascii="Cambria Math" w:hAnsi="Cambria Math"/>
                <w:i/>
                <w:sz w:val="32"/>
                <w:szCs w:val="36"/>
              </w:rPr>
            </m:ctrlPr>
          </m:sSubSupPr>
          <m:e>
            <m:r>
              <w:rPr>
                <w:rFonts w:ascii="Cambria Math" w:hAnsi="Cambria Math"/>
                <w:sz w:val="32"/>
                <w:szCs w:val="36"/>
              </w:rPr>
              <m:t>β</m:t>
            </m:r>
          </m:e>
          <m:sub>
            <m:r>
              <w:rPr>
                <w:rFonts w:ascii="Cambria Math" w:hAnsi="Cambria Math"/>
                <w:sz w:val="32"/>
                <w:szCs w:val="36"/>
              </w:rPr>
              <m:t>it</m:t>
            </m:r>
          </m:sub>
          <m:sup>
            <m:r>
              <w:rPr>
                <w:rFonts w:ascii="Cambria Math" w:hAnsi="Cambria Math"/>
                <w:sz w:val="32"/>
                <w:szCs w:val="36"/>
              </w:rPr>
              <m:t>'</m:t>
            </m:r>
          </m:sup>
        </m:sSubSup>
      </m:oMath>
      <w:r w:rsidRPr="00C43183">
        <w:rPr>
          <w:rFonts w:hint="eastAsia"/>
        </w:rPr>
        <w:t>、標準偏差は</w:t>
      </w:r>
      <m:oMath>
        <m:sSub>
          <m:sSubPr>
            <m:ctrlPr>
              <w:rPr>
                <w:rFonts w:ascii="Cambria Math" w:hAnsi="Cambria Math"/>
                <w:i/>
                <w:sz w:val="32"/>
                <w:szCs w:val="36"/>
              </w:rPr>
            </m:ctrlPr>
          </m:sSubPr>
          <m:e>
            <m:r>
              <w:rPr>
                <w:rFonts w:ascii="Cambria Math" w:hAnsi="Cambria Math"/>
                <w:sz w:val="32"/>
                <w:szCs w:val="36"/>
              </w:rPr>
              <m:t>ε</m:t>
            </m:r>
          </m:e>
          <m:sub>
            <m:r>
              <w:rPr>
                <w:rFonts w:ascii="Cambria Math" w:hAnsi="Cambria Math"/>
                <w:sz w:val="32"/>
                <w:szCs w:val="36"/>
              </w:rPr>
              <m:t>it</m:t>
            </m:r>
          </m:sub>
        </m:sSub>
      </m:oMath>
      <w:r>
        <w:rPr>
          <w:rFonts w:hint="eastAsia"/>
        </w:rPr>
        <w:t>となる。したがって、標準偏回帰係数は、次式にて定義することができる。</w:t>
      </w:r>
    </w:p>
    <w:p w14:paraId="47D7D25A" w14:textId="2F906BBE" w:rsidR="0020719F" w:rsidRPr="00576924" w:rsidRDefault="0048404A" w:rsidP="00576924">
      <w:pPr>
        <w:spacing w:line="240" w:lineRule="atLeast"/>
        <w:ind w:leftChars="300" w:left="630"/>
        <w:rPr>
          <w:sz w:val="52"/>
          <w:szCs w:val="52"/>
        </w:rPr>
      </w:pPr>
      <m:oMath>
        <m:r>
          <w:rPr>
            <w:rFonts w:ascii="Cambria Math" w:hAnsi="Cambria Math" w:hint="eastAsia"/>
            <w:sz w:val="36"/>
            <w:szCs w:val="36"/>
          </w:rPr>
          <m:t>∂</m:t>
        </m:r>
        <m:sSubSup>
          <m:sSubSupPr>
            <m:ctrlPr>
              <w:rPr>
                <w:rFonts w:ascii="Cambria Math" w:hAnsi="Cambria Math"/>
                <w:i/>
                <w:sz w:val="36"/>
                <w:szCs w:val="36"/>
              </w:rPr>
            </m:ctrlPr>
          </m:sSubSupPr>
          <m:e>
            <m:r>
              <w:rPr>
                <w:rFonts w:ascii="Cambria Math" w:hAnsi="Cambria Math"/>
                <w:sz w:val="36"/>
                <w:szCs w:val="36"/>
              </w:rPr>
              <m:t>Y</m:t>
            </m:r>
          </m:e>
          <m:sub>
            <m:r>
              <w:rPr>
                <w:rFonts w:ascii="Cambria Math" w:hAnsi="Cambria Math"/>
                <w:sz w:val="36"/>
                <w:szCs w:val="36"/>
              </w:rPr>
              <m:t>it</m:t>
            </m:r>
          </m:sub>
          <m:sup>
            <m:r>
              <w:rPr>
                <w:rFonts w:ascii="Cambria Math" w:hAnsi="Cambria Math"/>
                <w:sz w:val="36"/>
                <w:szCs w:val="36"/>
              </w:rPr>
              <m:t>``</m:t>
            </m:r>
          </m:sup>
        </m:sSubSup>
        <m:box>
          <m:boxPr>
            <m:opEmu m:val="1"/>
            <m:ctrlPr>
              <w:rPr>
                <w:rFonts w:ascii="Cambria Math" w:hAnsi="Cambria Math"/>
                <w:i/>
                <w:sz w:val="36"/>
                <w:szCs w:val="36"/>
              </w:rPr>
            </m:ctrlPr>
          </m:boxPr>
          <m:e>
            <m:r>
              <w:rPr>
                <w:rFonts w:ascii="Cambria Math" w:hAnsi="Cambria Math"/>
                <w:sz w:val="36"/>
                <w:szCs w:val="36"/>
              </w:rPr>
              <m:t>∶=</m:t>
            </m:r>
          </m:e>
        </m:box>
      </m:oMath>
      <w:r w:rsidR="00A323EB" w:rsidRPr="00576924">
        <w:rPr>
          <w:rFonts w:hint="eastAsia"/>
          <w:sz w:val="48"/>
          <w:szCs w:val="48"/>
        </w:rPr>
        <w:t xml:space="preserve"> </w:t>
      </w:r>
      <m:oMath>
        <m:f>
          <m:fPr>
            <m:ctrlPr>
              <w:rPr>
                <w:rFonts w:ascii="Cambria Math" w:hAnsi="Cambria Math"/>
                <w:i/>
                <w:sz w:val="48"/>
                <w:szCs w:val="48"/>
              </w:rPr>
            </m:ctrlPr>
          </m:fPr>
          <m:num>
            <m:r>
              <w:rPr>
                <w:rFonts w:ascii="Cambria Math" w:hAnsi="Cambria Math" w:cs="Times New Roman"/>
                <w:sz w:val="48"/>
                <w:szCs w:val="48"/>
              </w:rPr>
              <m:t>∂</m:t>
            </m:r>
            <m:d>
              <m:dPr>
                <m:ctrlPr>
                  <w:rPr>
                    <w:rFonts w:ascii="Cambria Math" w:hAnsi="Cambria Math" w:cs="Times New Roman"/>
                    <w:i/>
                    <w:sz w:val="48"/>
                    <w:szCs w:val="48"/>
                  </w:rPr>
                </m:ctrlPr>
              </m:dPr>
              <m:e>
                <m:f>
                  <m:fPr>
                    <m:ctrlPr>
                      <w:rPr>
                        <w:rFonts w:ascii="Cambria Math" w:hAnsi="Cambria Math" w:cs="Times New Roman"/>
                        <w:i/>
                        <w:sz w:val="48"/>
                        <w:szCs w:val="48"/>
                      </w:rPr>
                    </m:ctrlPr>
                  </m:fPr>
                  <m:num>
                    <w:bookmarkStart w:id="119" w:name="_Hlk73209507"/>
                    <m:r>
                      <w:rPr>
                        <w:rFonts w:ascii="Cambria Math" w:hAnsi="Cambria Math" w:cs="Times New Roman"/>
                        <w:sz w:val="48"/>
                        <w:szCs w:val="48"/>
                      </w:rPr>
                      <m:t>∂</m:t>
                    </m:r>
                    <w:bookmarkEnd w:id="119"/>
                    <m:sSub>
                      <m:sSubPr>
                        <m:ctrlPr>
                          <w:rPr>
                            <w:rFonts w:ascii="Cambria Math" w:hAnsi="Cambria Math" w:cs="Times New Roman"/>
                            <w:i/>
                            <w:sz w:val="48"/>
                            <w:szCs w:val="48"/>
                          </w:rPr>
                        </m:ctrlPr>
                      </m:sSubPr>
                      <m:e>
                        <m:r>
                          <w:rPr>
                            <w:rFonts w:ascii="Cambria Math" w:hAnsi="Cambria Math" w:cs="Times New Roman"/>
                            <w:sz w:val="48"/>
                            <w:szCs w:val="48"/>
                          </w:rPr>
                          <m:t>Y</m:t>
                        </m:r>
                      </m:e>
                      <m:sub>
                        <m:r>
                          <w:rPr>
                            <w:rFonts w:ascii="Cambria Math" w:hAnsi="Cambria Math" w:cs="Times New Roman"/>
                            <w:sz w:val="48"/>
                            <w:szCs w:val="48"/>
                          </w:rPr>
                          <m:t>it</m:t>
                        </m:r>
                      </m:sub>
                    </m:sSub>
                  </m:num>
                  <m:den>
                    <m:r>
                      <w:rPr>
                        <w:rFonts w:ascii="Cambria Math" w:hAnsi="Cambria Math" w:cs="Times New Roman"/>
                        <w:sz w:val="48"/>
                        <w:szCs w:val="48"/>
                      </w:rPr>
                      <m:t>∂</m:t>
                    </m:r>
                    <m:sSub>
                      <m:sSubPr>
                        <m:ctrlPr>
                          <w:rPr>
                            <w:rFonts w:ascii="Cambria Math" w:hAnsi="Cambria Math" w:cs="Times New Roman"/>
                            <w:i/>
                            <w:sz w:val="48"/>
                            <w:szCs w:val="48"/>
                          </w:rPr>
                        </m:ctrlPr>
                      </m:sSubPr>
                      <m:e>
                        <m:r>
                          <w:rPr>
                            <w:rFonts w:ascii="Cambria Math" w:hAnsi="Cambria Math" w:cs="Times New Roman"/>
                            <w:sz w:val="48"/>
                            <w:szCs w:val="48"/>
                          </w:rPr>
                          <m:t>X</m:t>
                        </m:r>
                      </m:e>
                      <m:sub>
                        <m:r>
                          <w:rPr>
                            <w:rFonts w:ascii="Cambria Math" w:hAnsi="Cambria Math" w:cs="Times New Roman"/>
                            <w:sz w:val="48"/>
                            <w:szCs w:val="48"/>
                          </w:rPr>
                          <m:t>it</m:t>
                        </m:r>
                      </m:sub>
                    </m:sSub>
                  </m:den>
                </m:f>
              </m:e>
            </m:d>
          </m:num>
          <m:den>
            <m:r>
              <w:rPr>
                <w:rFonts w:ascii="Cambria Math" w:hAnsi="Cambria Math" w:cs="Times New Roman"/>
                <w:sz w:val="48"/>
                <w:szCs w:val="48"/>
              </w:rPr>
              <m:t>∂</m:t>
            </m:r>
            <m:d>
              <m:dPr>
                <m:ctrlPr>
                  <w:rPr>
                    <w:rFonts w:ascii="Cambria Math" w:hAnsi="Cambria Math"/>
                    <w:i/>
                    <w:sz w:val="48"/>
                    <w:szCs w:val="48"/>
                  </w:rPr>
                </m:ctrlPr>
              </m:dPr>
              <m:e>
                <m:sSub>
                  <m:sSubPr>
                    <m:ctrlPr>
                      <w:rPr>
                        <w:rFonts w:ascii="Cambria Math" w:hAnsi="Cambria Math" w:cs="Times New Roman"/>
                        <w:i/>
                        <w:sz w:val="48"/>
                        <w:szCs w:val="48"/>
                      </w:rPr>
                    </m:ctrlPr>
                  </m:sSubPr>
                  <m:e>
                    <m:r>
                      <w:rPr>
                        <w:rFonts w:ascii="Cambria Math" w:hAnsi="Cambria Math" w:cs="Times New Roman"/>
                        <w:sz w:val="48"/>
                        <w:szCs w:val="48"/>
                      </w:rPr>
                      <m:t>ε</m:t>
                    </m:r>
                  </m:e>
                  <m:sub>
                    <m:r>
                      <w:rPr>
                        <w:rFonts w:ascii="Cambria Math" w:hAnsi="Cambria Math" w:cs="Times New Roman"/>
                        <w:sz w:val="48"/>
                        <w:szCs w:val="48"/>
                      </w:rPr>
                      <m:t>it</m:t>
                    </m:r>
                  </m:sub>
                </m:sSub>
              </m:e>
            </m:d>
          </m:den>
        </m:f>
      </m:oMath>
      <w:r w:rsidR="005908EE" w:rsidRPr="00576924">
        <w:rPr>
          <w:sz w:val="36"/>
          <w:szCs w:val="36"/>
        </w:rPr>
        <w:tab/>
      </w:r>
      <m:oMath>
        <m:r>
          <w:rPr>
            <w:rFonts w:ascii="Cambria Math" w:hAnsi="Cambria Math"/>
            <w:sz w:val="36"/>
            <w:szCs w:val="36"/>
          </w:rPr>
          <m:t>=</m:t>
        </m:r>
      </m:oMath>
      <w:r w:rsidRPr="00576924">
        <w:rPr>
          <w:rFonts w:hint="eastAsia"/>
          <w:sz w:val="48"/>
          <w:szCs w:val="48"/>
        </w:rPr>
        <w:t xml:space="preserve"> </w:t>
      </w:r>
      <m:oMath>
        <m:f>
          <m:fPr>
            <m:ctrlPr>
              <w:rPr>
                <w:rFonts w:ascii="Cambria Math" w:hAnsi="Cambria Math" w:cs="Times New Roman"/>
                <w:i/>
                <w:sz w:val="52"/>
                <w:szCs w:val="52"/>
              </w:rPr>
            </m:ctrlPr>
          </m:fPr>
          <m:num>
            <m:r>
              <w:rPr>
                <w:rFonts w:ascii="Cambria Math" w:hAnsi="Cambria Math" w:cs="Times New Roman"/>
                <w:sz w:val="52"/>
                <w:szCs w:val="52"/>
              </w:rPr>
              <m:t>∂</m:t>
            </m:r>
            <m:d>
              <m:dPr>
                <m:begChr m:val="{"/>
                <m:endChr m:val="}"/>
                <m:ctrlPr>
                  <w:rPr>
                    <w:rFonts w:ascii="Cambria Math" w:hAnsi="Cambria Math" w:cs="Times New Roman"/>
                    <w:i/>
                    <w:sz w:val="52"/>
                    <w:szCs w:val="52"/>
                  </w:rPr>
                </m:ctrlPr>
              </m:dPr>
              <m:e>
                <m:sSub>
                  <m:sSubPr>
                    <m:ctrlPr>
                      <w:rPr>
                        <w:rFonts w:ascii="Cambria Math" w:hAnsi="Cambria Math"/>
                        <w:i/>
                        <w:sz w:val="52"/>
                        <w:szCs w:val="52"/>
                      </w:rPr>
                    </m:ctrlPr>
                  </m:sSubPr>
                  <m:e>
                    <m:r>
                      <w:rPr>
                        <w:rFonts w:ascii="Cambria Math" w:hAnsi="Cambria Math"/>
                        <w:sz w:val="52"/>
                        <w:szCs w:val="52"/>
                      </w:rPr>
                      <m:t>β</m:t>
                    </m:r>
                  </m:e>
                  <m:sub>
                    <m:r>
                      <w:rPr>
                        <w:rFonts w:ascii="Cambria Math" w:hAnsi="Cambria Math"/>
                        <w:sz w:val="52"/>
                        <w:szCs w:val="52"/>
                      </w:rPr>
                      <m:t>it</m:t>
                    </m:r>
                  </m:sub>
                </m:sSub>
                <m:r>
                  <w:rPr>
                    <w:rFonts w:ascii="Cambria Math" w:hAnsi="Cambria Math"/>
                    <w:sz w:val="52"/>
                    <w:szCs w:val="52"/>
                  </w:rPr>
                  <m:t>se</m:t>
                </m:r>
                <m:d>
                  <m:dPr>
                    <m:ctrlPr>
                      <w:rPr>
                        <w:rFonts w:ascii="Cambria Math" w:hAnsi="Cambria Math"/>
                        <w:i/>
                        <w:sz w:val="52"/>
                        <w:szCs w:val="52"/>
                      </w:rPr>
                    </m:ctrlPr>
                  </m:dPr>
                  <m:e>
                    <m:sSub>
                      <m:sSubPr>
                        <m:ctrlPr>
                          <w:rPr>
                            <w:rFonts w:ascii="Cambria Math" w:hAnsi="Cambria Math"/>
                            <w:i/>
                            <w:sz w:val="52"/>
                            <w:szCs w:val="52"/>
                          </w:rPr>
                        </m:ctrlPr>
                      </m:sSubPr>
                      <m:e>
                        <m:r>
                          <w:rPr>
                            <w:rFonts w:ascii="Cambria Math" w:hAnsi="Cambria Math"/>
                            <w:sz w:val="52"/>
                            <w:szCs w:val="52"/>
                          </w:rPr>
                          <m:t>Y</m:t>
                        </m:r>
                      </m:e>
                      <m:sub>
                        <m:r>
                          <w:rPr>
                            <w:rFonts w:ascii="Cambria Math" w:hAnsi="Cambria Math"/>
                            <w:sz w:val="52"/>
                            <w:szCs w:val="52"/>
                          </w:rPr>
                          <m:t>it</m:t>
                        </m:r>
                      </m:sub>
                    </m:sSub>
                  </m:e>
                </m:d>
              </m:e>
            </m:d>
          </m:num>
          <m:den>
            <m:r>
              <w:rPr>
                <w:rFonts w:ascii="Cambria Math" w:hAnsi="Cambria Math" w:cs="Times New Roman"/>
                <w:sz w:val="52"/>
                <w:szCs w:val="52"/>
              </w:rPr>
              <m:t>∂</m:t>
            </m:r>
            <m:d>
              <m:dPr>
                <m:begChr m:val="{"/>
                <m:endChr m:val="}"/>
                <m:ctrlPr>
                  <w:rPr>
                    <w:rFonts w:ascii="Cambria Math" w:hAnsi="Cambria Math" w:cs="Times New Roman"/>
                    <w:i/>
                    <w:sz w:val="52"/>
                    <w:szCs w:val="52"/>
                  </w:rPr>
                </m:ctrlPr>
              </m:dPr>
              <m:e>
                <m:nary>
                  <m:naryPr>
                    <m:chr m:val="∑"/>
                    <m:limLoc m:val="undOvr"/>
                    <m:ctrlPr>
                      <w:rPr>
                        <w:rFonts w:ascii="Cambria Math" w:hAnsi="Cambria Math"/>
                        <w:i/>
                        <w:sz w:val="52"/>
                        <w:szCs w:val="52"/>
                      </w:rPr>
                    </m:ctrlPr>
                  </m:naryPr>
                  <m:sub>
                    <m:r>
                      <w:rPr>
                        <w:rFonts w:ascii="Cambria Math" w:hAnsi="Cambria Math"/>
                        <w:sz w:val="52"/>
                        <w:szCs w:val="52"/>
                      </w:rPr>
                      <m:t>1</m:t>
                    </m:r>
                  </m:sub>
                  <m:sup>
                    <m:r>
                      <w:rPr>
                        <w:rFonts w:ascii="Cambria Math" w:hAnsi="Cambria Math"/>
                        <w:sz w:val="52"/>
                        <w:szCs w:val="52"/>
                      </w:rPr>
                      <m:t>10</m:t>
                    </m:r>
                  </m:sup>
                  <m:e>
                    <m:r>
                      <w:rPr>
                        <w:rFonts w:ascii="Cambria Math" w:hAnsi="Cambria Math"/>
                        <w:sz w:val="52"/>
                        <w:szCs w:val="52"/>
                      </w:rPr>
                      <m:t>se</m:t>
                    </m:r>
                    <m:d>
                      <m:dPr>
                        <m:ctrlPr>
                          <w:rPr>
                            <w:rFonts w:ascii="Cambria Math" w:hAnsi="Cambria Math"/>
                            <w:i/>
                            <w:sz w:val="52"/>
                            <w:szCs w:val="52"/>
                          </w:rPr>
                        </m:ctrlPr>
                      </m:dPr>
                      <m:e>
                        <m:sSub>
                          <m:sSubPr>
                            <m:ctrlPr>
                              <w:rPr>
                                <w:rFonts w:ascii="Cambria Math" w:hAnsi="Cambria Math"/>
                                <w:i/>
                                <w:sz w:val="52"/>
                                <w:szCs w:val="52"/>
                              </w:rPr>
                            </m:ctrlPr>
                          </m:sSubPr>
                          <m:e>
                            <m:r>
                              <w:rPr>
                                <w:rFonts w:ascii="Cambria Math" w:hAnsi="Cambria Math"/>
                                <w:sz w:val="52"/>
                                <w:szCs w:val="52"/>
                              </w:rPr>
                              <m:t>β</m:t>
                            </m:r>
                          </m:e>
                          <m:sub>
                            <m:r>
                              <w:rPr>
                                <w:rFonts w:ascii="Cambria Math" w:hAnsi="Cambria Math"/>
                                <w:sz w:val="52"/>
                                <w:szCs w:val="52"/>
                              </w:rPr>
                              <m:t>it, k</m:t>
                            </m:r>
                          </m:sub>
                        </m:sSub>
                      </m:e>
                    </m:d>
                  </m:e>
                </m:nary>
                <m:r>
                  <w:rPr>
                    <w:rFonts w:ascii="Cambria Math" w:hAnsi="Cambria Math"/>
                    <w:sz w:val="52"/>
                    <w:szCs w:val="52"/>
                  </w:rPr>
                  <m:t xml:space="preserve"> </m:t>
                </m:r>
              </m:e>
            </m:d>
          </m:den>
        </m:f>
      </m:oMath>
    </w:p>
    <w:p w14:paraId="1CAEEEDD" w14:textId="5282365B" w:rsidR="0048404A" w:rsidRPr="00576924" w:rsidRDefault="0020719F" w:rsidP="00576924">
      <w:pPr>
        <w:spacing w:line="240" w:lineRule="atLeast"/>
        <w:ind w:leftChars="300" w:left="630"/>
        <w:rPr>
          <w:sz w:val="52"/>
          <w:szCs w:val="52"/>
        </w:rPr>
      </w:pPr>
      <w:r w:rsidRPr="00576924">
        <w:rPr>
          <w:sz w:val="52"/>
          <w:szCs w:val="52"/>
        </w:rPr>
        <w:tab/>
      </w:r>
      <w:r w:rsidRPr="00576924">
        <w:rPr>
          <w:sz w:val="52"/>
          <w:szCs w:val="52"/>
        </w:rPr>
        <w:tab/>
      </w:r>
      <w:r w:rsidR="005908EE" w:rsidRPr="00576924">
        <w:rPr>
          <w:sz w:val="36"/>
          <w:szCs w:val="36"/>
        </w:rPr>
        <w:tab/>
      </w:r>
      <w:r w:rsidR="00576924">
        <w:rPr>
          <w:sz w:val="36"/>
          <w:szCs w:val="36"/>
        </w:rPr>
        <w:tab/>
      </w:r>
      <m:oMath>
        <m:r>
          <w:rPr>
            <w:rFonts w:ascii="Cambria Math" w:hAnsi="Cambria Math"/>
            <w:sz w:val="36"/>
            <w:szCs w:val="36"/>
          </w:rPr>
          <m:t>=</m:t>
        </m:r>
      </m:oMath>
      <w:r w:rsidR="0048404A" w:rsidRPr="00576924">
        <w:rPr>
          <w:rFonts w:hint="eastAsia"/>
          <w:sz w:val="48"/>
          <w:szCs w:val="48"/>
        </w:rPr>
        <w:t xml:space="preserve"> </w:t>
      </w:r>
      <m:oMath>
        <m:f>
          <m:fPr>
            <m:ctrlPr>
              <w:rPr>
                <w:rFonts w:ascii="Cambria Math" w:hAnsi="Cambria Math" w:cs="Times New Roman"/>
                <w:i/>
                <w:sz w:val="52"/>
                <w:szCs w:val="52"/>
              </w:rPr>
            </m:ctrlPr>
          </m:fPr>
          <m:num>
            <m:r>
              <w:rPr>
                <w:rFonts w:ascii="Cambria Math" w:hAnsi="Cambria Math" w:cs="Times New Roman"/>
                <w:sz w:val="52"/>
                <w:szCs w:val="52"/>
              </w:rPr>
              <m:t>∂</m:t>
            </m:r>
            <m:d>
              <m:dPr>
                <m:begChr m:val="{"/>
                <m:endChr m:val="}"/>
                <m:ctrlPr>
                  <w:rPr>
                    <w:rFonts w:ascii="Cambria Math" w:hAnsi="Cambria Math" w:cs="Times New Roman"/>
                    <w:i/>
                    <w:sz w:val="52"/>
                    <w:szCs w:val="52"/>
                  </w:rPr>
                </m:ctrlPr>
              </m:dPr>
              <m:e>
                <m:sSubSup>
                  <m:sSubSupPr>
                    <m:ctrlPr>
                      <w:rPr>
                        <w:rFonts w:ascii="Cambria Math" w:hAnsi="Cambria Math"/>
                        <w:i/>
                        <w:sz w:val="52"/>
                        <w:szCs w:val="52"/>
                      </w:rPr>
                    </m:ctrlPr>
                  </m:sSubSupPr>
                  <m:e>
                    <m:r>
                      <w:rPr>
                        <w:rFonts w:ascii="Cambria Math" w:hAnsi="Cambria Math"/>
                        <w:sz w:val="52"/>
                        <w:szCs w:val="52"/>
                      </w:rPr>
                      <m:t>Y</m:t>
                    </m:r>
                  </m:e>
                  <m:sub>
                    <m:r>
                      <w:rPr>
                        <w:rFonts w:ascii="Cambria Math" w:hAnsi="Cambria Math"/>
                        <w:sz w:val="52"/>
                        <w:szCs w:val="52"/>
                      </w:rPr>
                      <m:t>it</m:t>
                    </m:r>
                  </m:sub>
                  <m:sup>
                    <m:r>
                      <w:rPr>
                        <w:rFonts w:ascii="Cambria Math" w:hAnsi="Cambria Math"/>
                        <w:sz w:val="52"/>
                        <w:szCs w:val="52"/>
                      </w:rPr>
                      <m:t>`</m:t>
                    </m:r>
                  </m:sup>
                </m:sSubSup>
              </m:e>
            </m:d>
          </m:num>
          <m:den>
            <m:r>
              <w:rPr>
                <w:rFonts w:ascii="Cambria Math" w:hAnsi="Cambria Math" w:cs="Times New Roman"/>
                <w:sz w:val="52"/>
                <w:szCs w:val="52"/>
              </w:rPr>
              <m:t>∂</m:t>
            </m:r>
            <m:d>
              <m:dPr>
                <m:ctrlPr>
                  <w:rPr>
                    <w:rFonts w:ascii="Cambria Math" w:hAnsi="Cambria Math"/>
                    <w:i/>
                    <w:sz w:val="52"/>
                    <w:szCs w:val="52"/>
                  </w:rPr>
                </m:ctrlPr>
              </m:dPr>
              <m:e>
                <m:sSubSup>
                  <m:sSubSupPr>
                    <m:ctrlPr>
                      <w:rPr>
                        <w:rFonts w:ascii="Cambria Math" w:hAnsi="Cambria Math"/>
                        <w:i/>
                        <w:sz w:val="52"/>
                        <w:szCs w:val="52"/>
                      </w:rPr>
                    </m:ctrlPr>
                  </m:sSubSupPr>
                  <m:e>
                    <m:r>
                      <w:rPr>
                        <w:rFonts w:ascii="Cambria Math" w:hAnsi="Cambria Math"/>
                        <w:sz w:val="52"/>
                        <w:szCs w:val="52"/>
                      </w:rPr>
                      <m:t>X</m:t>
                    </m:r>
                  </m:e>
                  <m:sub>
                    <m:r>
                      <w:rPr>
                        <w:rFonts w:ascii="Cambria Math" w:hAnsi="Cambria Math"/>
                        <w:sz w:val="52"/>
                        <w:szCs w:val="52"/>
                      </w:rPr>
                      <m:t>it</m:t>
                    </m:r>
                  </m:sub>
                  <m:sup>
                    <m:r>
                      <w:rPr>
                        <w:rFonts w:ascii="Cambria Math" w:hAnsi="Cambria Math"/>
                        <w:sz w:val="52"/>
                        <w:szCs w:val="52"/>
                      </w:rPr>
                      <m:t>`</m:t>
                    </m:r>
                  </m:sup>
                </m:sSubSup>
              </m:e>
            </m:d>
          </m:den>
        </m:f>
      </m:oMath>
    </w:p>
    <w:p w14:paraId="7E0E626F" w14:textId="686C3532" w:rsidR="005908EE" w:rsidRPr="00576924" w:rsidRDefault="005908EE" w:rsidP="00576924">
      <w:pPr>
        <w:spacing w:line="240" w:lineRule="atLeast"/>
        <w:ind w:leftChars="300" w:left="630"/>
        <w:rPr>
          <w:sz w:val="52"/>
          <w:szCs w:val="52"/>
        </w:rPr>
      </w:pPr>
      <w:r w:rsidRPr="00576924">
        <w:rPr>
          <w:sz w:val="36"/>
          <w:szCs w:val="36"/>
        </w:rPr>
        <w:tab/>
      </w:r>
      <w:r w:rsidR="0020719F" w:rsidRPr="00576924">
        <w:rPr>
          <w:sz w:val="36"/>
          <w:szCs w:val="36"/>
        </w:rPr>
        <w:tab/>
      </w:r>
      <w:r w:rsidR="0020719F" w:rsidRPr="00576924">
        <w:rPr>
          <w:sz w:val="36"/>
          <w:szCs w:val="36"/>
        </w:rPr>
        <w:tab/>
      </w:r>
      <w:r w:rsidR="00576924">
        <w:rPr>
          <w:sz w:val="36"/>
          <w:szCs w:val="36"/>
        </w:rPr>
        <w:tab/>
      </w:r>
      <m:oMath>
        <m:r>
          <w:rPr>
            <w:rFonts w:ascii="Cambria Math" w:hAnsi="Cambria Math"/>
            <w:sz w:val="36"/>
            <w:szCs w:val="36"/>
          </w:rPr>
          <m:t>=</m:t>
        </m:r>
      </m:oMath>
      <w:r w:rsidRPr="00576924">
        <w:rPr>
          <w:rFonts w:hint="eastAsia"/>
          <w:sz w:val="36"/>
          <w:szCs w:val="36"/>
        </w:rPr>
        <w:t xml:space="preserve"> </w:t>
      </w:r>
      <m:oMath>
        <m:r>
          <w:rPr>
            <w:rFonts w:ascii="Cambria Math" w:hAnsi="Cambria Math" w:hint="eastAsia"/>
            <w:sz w:val="36"/>
            <w:szCs w:val="36"/>
          </w:rPr>
          <m:t>∂</m:t>
        </m:r>
        <m:sSubSup>
          <m:sSubSupPr>
            <m:ctrlPr>
              <w:rPr>
                <w:rFonts w:ascii="Cambria Math" w:hAnsi="Cambria Math"/>
                <w:i/>
                <w:sz w:val="36"/>
                <w:szCs w:val="36"/>
              </w:rPr>
            </m:ctrlPr>
          </m:sSubSupPr>
          <m:e>
            <m:r>
              <w:rPr>
                <w:rFonts w:ascii="Cambria Math" w:hAnsi="Cambria Math"/>
                <w:sz w:val="36"/>
                <w:szCs w:val="36"/>
              </w:rPr>
              <m:t>β</m:t>
            </m:r>
          </m:e>
          <m:sub>
            <m:r>
              <w:rPr>
                <w:rFonts w:ascii="Cambria Math" w:hAnsi="Cambria Math"/>
                <w:sz w:val="36"/>
                <w:szCs w:val="36"/>
              </w:rPr>
              <m:t>it</m:t>
            </m:r>
          </m:sub>
          <m:sup>
            <m:r>
              <w:rPr>
                <w:rFonts w:ascii="Cambria Math" w:hAnsi="Cambria Math"/>
                <w:sz w:val="36"/>
                <w:szCs w:val="36"/>
              </w:rPr>
              <m:t>`</m:t>
            </m:r>
          </m:sup>
        </m:sSubSup>
      </m:oMath>
    </w:p>
    <w:p w14:paraId="67D99150" w14:textId="1A41ADD6" w:rsidR="0020719F" w:rsidRDefault="0020719F" w:rsidP="00576924">
      <w:pPr>
        <w:pStyle w:val="af1"/>
      </w:pPr>
      <w:bookmarkStart w:id="120" w:name="_Toc73421332"/>
    </w:p>
    <w:p w14:paraId="1B06C209" w14:textId="52FE677B" w:rsidR="00510172" w:rsidRPr="00B47B5B" w:rsidRDefault="00D41F20" w:rsidP="006E2411">
      <w:pPr>
        <w:pStyle w:val="af7"/>
        <w:spacing w:line="240" w:lineRule="atLeast"/>
      </w:pPr>
      <w:bookmarkStart w:id="121" w:name="_Toc73508882"/>
      <w:r w:rsidRPr="0091381D">
        <w:t>A-.</w:t>
      </w:r>
      <w:r w:rsidR="0020719F">
        <w:t>2.3</w:t>
      </w:r>
      <w:r w:rsidRPr="0091381D">
        <w:t>.2.</w:t>
      </w:r>
      <w:r w:rsidR="0047620F">
        <w:t xml:space="preserve"> </w:t>
      </w:r>
      <w:r w:rsidR="001C38EC">
        <w:rPr>
          <w:rFonts w:hint="eastAsia"/>
        </w:rPr>
        <w:t>ベインジアン</w:t>
      </w:r>
      <w:r w:rsidR="00510172">
        <w:rPr>
          <w:rFonts w:hint="eastAsia"/>
        </w:rPr>
        <w:t>動学確率的応用一般均衡モデル</w:t>
      </w:r>
      <w:bookmarkEnd w:id="120"/>
      <w:bookmarkEnd w:id="121"/>
    </w:p>
    <w:p w14:paraId="6D4E908F" w14:textId="71C78E85" w:rsidR="00BC6C47" w:rsidRPr="00D26474" w:rsidRDefault="00493CE3" w:rsidP="006E2411">
      <w:pPr>
        <w:spacing w:line="240" w:lineRule="atLeast"/>
        <w:rPr>
          <w:sz w:val="40"/>
          <w:szCs w:val="40"/>
        </w:rPr>
      </w:pPr>
      <m:oMathPara>
        <m:oMath>
          <m:d>
            <m:dPr>
              <m:begChr m:val=""/>
              <m:endChr m:val="|"/>
              <m:ctrlPr>
                <w:rPr>
                  <w:rFonts w:ascii="Cambria Math" w:hAnsi="Cambria Math" w:cs="Times New Roman"/>
                  <w:sz w:val="40"/>
                  <w:szCs w:val="40"/>
                </w:rPr>
              </m:ctrlPr>
            </m:dPr>
            <m:e>
              <m:r>
                <w:rPr>
                  <w:rFonts w:ascii="Cambria Math" w:hAnsi="Cambria Math" w:cs="Times New Roman"/>
                  <w:sz w:val="40"/>
                  <w:szCs w:val="40"/>
                </w:rPr>
                <m:t xml:space="preserve">∴ </m:t>
              </m:r>
              <m:nary>
                <m:naryPr>
                  <m:limLoc m:val="undOvr"/>
                  <m:ctrlPr>
                    <w:rPr>
                      <w:rFonts w:ascii="Cambria Math" w:hAnsi="Cambria Math" w:cs="Times New Roman"/>
                      <w:i/>
                      <w:sz w:val="40"/>
                      <w:szCs w:val="40"/>
                    </w:rPr>
                  </m:ctrlPr>
                </m:naryPr>
                <m:sub>
                  <m:sSubSup>
                    <m:sSubSupPr>
                      <m:ctrlPr>
                        <w:rPr>
                          <w:rFonts w:ascii="Cambria Math" w:hAnsi="Cambria Math" w:cs="Times New Roman"/>
                          <w:i/>
                          <w:sz w:val="40"/>
                          <w:szCs w:val="40"/>
                        </w:rPr>
                      </m:ctrlPr>
                    </m:sSubSupPr>
                    <m:e>
                      <m:r>
                        <w:rPr>
                          <w:rFonts w:ascii="Cambria Math" w:hAnsi="Cambria Math" w:cs="Times New Roman"/>
                          <w:sz w:val="40"/>
                          <w:szCs w:val="40"/>
                        </w:rPr>
                        <m:t>t</m:t>
                      </m:r>
                    </m:e>
                    <m:sub>
                      <m:r>
                        <w:rPr>
                          <w:rFonts w:ascii="Cambria Math" w:hAnsi="Cambria Math" w:cs="Times New Roman"/>
                          <w:sz w:val="40"/>
                          <w:szCs w:val="40"/>
                        </w:rPr>
                        <m:t>1</m:t>
                      </m:r>
                    </m:sub>
                    <m:sup>
                      <m:r>
                        <w:rPr>
                          <w:rFonts w:ascii="Cambria Math" w:hAnsi="Cambria Math" w:cs="Times New Roman"/>
                          <w:sz w:val="40"/>
                          <w:szCs w:val="40"/>
                        </w:rPr>
                        <m:t>`</m:t>
                      </m:r>
                    </m:sup>
                  </m:sSubSup>
                </m:sub>
                <m:sup>
                  <m:sSubSup>
                    <m:sSubSupPr>
                      <m:ctrlPr>
                        <w:rPr>
                          <w:rFonts w:ascii="Cambria Math" w:hAnsi="Cambria Math" w:cs="Times New Roman"/>
                          <w:i/>
                          <w:sz w:val="40"/>
                          <w:szCs w:val="40"/>
                        </w:rPr>
                      </m:ctrlPr>
                    </m:sSubSupPr>
                    <m:e>
                      <m:r>
                        <w:rPr>
                          <w:rFonts w:ascii="Cambria Math" w:hAnsi="Cambria Math" w:cs="Times New Roman"/>
                          <w:sz w:val="40"/>
                          <w:szCs w:val="40"/>
                        </w:rPr>
                        <m:t>t</m:t>
                      </m:r>
                    </m:e>
                    <m:sub>
                      <m:r>
                        <w:rPr>
                          <w:rFonts w:ascii="Cambria Math" w:hAnsi="Cambria Math" w:cs="Times New Roman"/>
                          <w:sz w:val="40"/>
                          <w:szCs w:val="40"/>
                        </w:rPr>
                        <m:t>n</m:t>
                      </m:r>
                    </m:sub>
                    <m:sup>
                      <m:r>
                        <w:rPr>
                          <w:rFonts w:ascii="Cambria Math" w:hAnsi="Cambria Math" w:cs="Times New Roman"/>
                          <w:sz w:val="40"/>
                          <w:szCs w:val="40"/>
                        </w:rPr>
                        <m:t>'</m:t>
                      </m:r>
                    </m:sup>
                  </m:sSubSup>
                </m:sup>
                <m:e>
                  <m:r>
                    <w:rPr>
                      <w:rFonts w:ascii="Cambria Math" w:hAnsi="Cambria Math" w:cs="Times New Roman"/>
                      <w:sz w:val="40"/>
                      <w:szCs w:val="40"/>
                    </w:rPr>
                    <m:t>∂</m:t>
                  </m:r>
                  <m:sSup>
                    <m:sSupPr>
                      <m:ctrlPr>
                        <w:rPr>
                          <w:rFonts w:ascii="Cambria Math" w:hAnsi="Cambria Math" w:cs="Times New Roman"/>
                          <w:i/>
                          <w:sz w:val="40"/>
                          <w:szCs w:val="40"/>
                        </w:rPr>
                      </m:ctrlPr>
                    </m:sSupPr>
                    <m:e>
                      <m:d>
                        <m:dPr>
                          <m:ctrlPr>
                            <w:rPr>
                              <w:rFonts w:ascii="Cambria Math" w:hAnsi="Cambria Math" w:cs="Times New Roman"/>
                              <w:i/>
                              <w:sz w:val="40"/>
                              <w:szCs w:val="40"/>
                            </w:rPr>
                          </m:ctrlPr>
                        </m:dPr>
                        <m:e>
                          <m:sSubSup>
                            <m:sSubSupPr>
                              <m:ctrlPr>
                                <w:rPr>
                                  <w:rFonts w:ascii="Cambria Math" w:hAnsi="Cambria Math" w:cs="Times New Roman"/>
                                  <w:i/>
                                  <w:sz w:val="40"/>
                                  <w:szCs w:val="40"/>
                                </w:rPr>
                              </m:ctrlPr>
                            </m:sSubSupPr>
                            <m:e>
                              <m:r>
                                <w:rPr>
                                  <w:rFonts w:ascii="Cambria Math" w:hAnsi="Cambria Math" w:cs="Times New Roman"/>
                                  <w:sz w:val="40"/>
                                  <w:szCs w:val="40"/>
                                </w:rPr>
                                <m:t>dY</m:t>
                              </m:r>
                            </m:e>
                            <m:sub>
                              <m:r>
                                <w:rPr>
                                  <w:rFonts w:ascii="Cambria Math" w:hAnsi="Cambria Math" w:cs="Times New Roman"/>
                                  <w:sz w:val="40"/>
                                  <w:szCs w:val="40"/>
                                </w:rPr>
                                <m:t xml:space="preserve">it, </m:t>
                              </m:r>
                              <m:sSup>
                                <m:sSupPr>
                                  <m:ctrlPr>
                                    <w:rPr>
                                      <w:rFonts w:ascii="Cambria Math" w:hAnsi="Cambria Math" w:cs="Times New Roman"/>
                                      <w:i/>
                                      <w:sz w:val="40"/>
                                      <w:szCs w:val="40"/>
                                    </w:rPr>
                                  </m:ctrlPr>
                                </m:sSupPr>
                                <m:e>
                                  <m:r>
                                    <w:rPr>
                                      <w:rFonts w:ascii="Cambria Math" w:hAnsi="Cambria Math" w:cs="Times New Roman"/>
                                      <w:sz w:val="40"/>
                                      <w:szCs w:val="40"/>
                                    </w:rPr>
                                    <m:t>t</m:t>
                                  </m:r>
                                </m:e>
                                <m:sup>
                                  <m:r>
                                    <w:rPr>
                                      <w:rFonts w:ascii="Cambria Math" w:hAnsi="Cambria Math" w:cs="Times New Roman"/>
                                      <w:sz w:val="40"/>
                                      <w:szCs w:val="40"/>
                                    </w:rPr>
                                    <m:t>'</m:t>
                                  </m:r>
                                </m:sup>
                              </m:sSup>
                            </m:sub>
                            <m:sup>
                              <m:r>
                                <w:rPr>
                                  <w:rFonts w:ascii="Cambria Math" w:hAnsi="Cambria Math" w:cs="Times New Roman"/>
                                  <w:sz w:val="40"/>
                                  <w:szCs w:val="40"/>
                                </w:rPr>
                                <m:t>''</m:t>
                              </m:r>
                            </m:sup>
                          </m:sSubSup>
                        </m:e>
                      </m:d>
                    </m:e>
                    <m:sup>
                      <m:r>
                        <w:rPr>
                          <w:rFonts w:ascii="Cambria Math" w:hAnsi="Cambria Math" w:cs="Times New Roman"/>
                          <w:sz w:val="40"/>
                          <w:szCs w:val="40"/>
                        </w:rPr>
                        <m:t>'</m:t>
                      </m:r>
                    </m:sup>
                  </m:sSup>
                </m:e>
              </m:nary>
              <m:r>
                <w:rPr>
                  <w:rFonts w:ascii="Cambria Math" w:hAnsi="Cambria Math" w:cs="Times New Roman"/>
                  <w:sz w:val="40"/>
                  <w:szCs w:val="40"/>
                </w:rPr>
                <m:t xml:space="preserve"> </m:t>
              </m:r>
            </m:e>
          </m:d>
          <m:r>
            <m:rPr>
              <m:sty m:val="p"/>
            </m:rPr>
            <w:rPr>
              <w:rFonts w:ascii="Cambria Math" w:hAnsi="Cambria Math" w:cs="Times New Roman"/>
              <w:sz w:val="40"/>
              <w:szCs w:val="40"/>
            </w:rPr>
            <m:t>XGBoost Regression Trees</m:t>
          </m:r>
          <m:d>
            <m:dPr>
              <m:begChr m:val="{"/>
              <m:endChr m:val="}"/>
              <m:ctrlPr>
                <w:rPr>
                  <w:rFonts w:ascii="Cambria Math" w:hAnsi="Cambria Math" w:cs="Times New Roman"/>
                  <w:sz w:val="40"/>
                  <w:szCs w:val="40"/>
                </w:rPr>
              </m:ctrlPr>
            </m:dPr>
            <m:e>
              <m:r>
                <w:rPr>
                  <w:rFonts w:ascii="Cambria Math" w:hAnsi="Cambria Math" w:cs="Times New Roman"/>
                  <w:sz w:val="40"/>
                  <w:szCs w:val="40"/>
                </w:rPr>
                <m:t>MSE, MAE, RMSE</m:t>
              </m:r>
            </m:e>
          </m:d>
        </m:oMath>
      </m:oMathPara>
    </w:p>
    <w:p w14:paraId="7A0CAE1D" w14:textId="77777777" w:rsidR="00BC6C47" w:rsidRPr="001C38EC" w:rsidRDefault="00510172" w:rsidP="006E2411">
      <w:pPr>
        <w:pStyle w:val="aff1"/>
        <w:spacing w:line="240" w:lineRule="atLeast"/>
        <w:rPr>
          <w:sz w:val="44"/>
          <w:szCs w:val="44"/>
        </w:rPr>
      </w:pPr>
      <m:oMathPara>
        <m:oMath>
          <m:r>
            <m:rPr>
              <m:sty m:val="bi"/>
            </m:rPr>
            <w:rPr>
              <w:sz w:val="44"/>
              <w:szCs w:val="44"/>
            </w:rPr>
            <m:t>s.t.</m:t>
          </m:r>
        </m:oMath>
      </m:oMathPara>
    </w:p>
    <w:p w14:paraId="795EF824" w14:textId="0A3DFBE5" w:rsidR="00711CE2" w:rsidRPr="0020719F" w:rsidRDefault="00BC6C47" w:rsidP="006E2411">
      <w:pPr>
        <w:pStyle w:val="aff1"/>
        <w:spacing w:line="240" w:lineRule="atLeast"/>
        <w:rPr>
          <w:sz w:val="44"/>
          <w:szCs w:val="44"/>
        </w:rPr>
      </w:pPr>
      <m:oMathPara>
        <m:oMath>
          <m:r>
            <m:rPr>
              <m:sty m:val="bi"/>
            </m:rPr>
            <w:rPr>
              <w:sz w:val="44"/>
              <w:szCs w:val="44"/>
            </w:rPr>
            <m:t>∂∀D</m:t>
          </m:r>
          <m:d>
            <m:dPr>
              <m:ctrlPr>
                <w:rPr>
                  <w:rFonts w:eastAsia="ＭＳ Ｐ明朝" w:cstheme="minorBidi"/>
                  <w:sz w:val="44"/>
                  <w:szCs w:val="44"/>
                </w:rPr>
              </m:ctrlPr>
            </m:dPr>
            <m:e>
              <m:r>
                <m:rPr>
                  <m:sty m:val="bi"/>
                </m:rPr>
                <w:rPr>
                  <w:sz w:val="44"/>
                  <w:szCs w:val="44"/>
                </w:rPr>
                <m:t>∀S</m:t>
              </m:r>
            </m:e>
          </m:d>
          <m:r>
            <m:rPr>
              <m:sty m:val="bi"/>
            </m:rPr>
            <w:rPr>
              <w:sz w:val="44"/>
              <w:szCs w:val="44"/>
            </w:rPr>
            <m:t>=∂∀S</m:t>
          </m:r>
          <m:d>
            <m:dPr>
              <m:ctrlPr>
                <w:rPr>
                  <w:rFonts w:eastAsia="ＭＳ Ｐ明朝" w:cstheme="minorBidi"/>
                  <w:sz w:val="44"/>
                  <w:szCs w:val="44"/>
                </w:rPr>
              </m:ctrlPr>
            </m:dPr>
            <m:e>
              <m:r>
                <m:rPr>
                  <m:sty m:val="bi"/>
                </m:rPr>
                <w:rPr>
                  <w:sz w:val="44"/>
                  <w:szCs w:val="44"/>
                </w:rPr>
                <m:t>∀D</m:t>
              </m:r>
            </m:e>
          </m:d>
        </m:oMath>
      </m:oMathPara>
    </w:p>
    <w:p w14:paraId="06F529EE" w14:textId="666DB5C4" w:rsidR="0020719F" w:rsidRDefault="0020719F" w:rsidP="006E2411">
      <w:pPr>
        <w:spacing w:line="240" w:lineRule="atLeast"/>
      </w:pPr>
    </w:p>
    <w:p w14:paraId="0320F365" w14:textId="3F098283" w:rsidR="00527BE5" w:rsidRDefault="0020719F" w:rsidP="006E2411">
      <w:pPr>
        <w:pStyle w:val="af7"/>
        <w:spacing w:line="240" w:lineRule="atLeast"/>
      </w:pPr>
      <w:bookmarkStart w:id="122" w:name="_Toc73508883"/>
      <w:bookmarkStart w:id="123" w:name="_Toc73421334"/>
      <w:r w:rsidRPr="0091381D">
        <w:t>A-</w:t>
      </w:r>
      <w:r w:rsidR="00370D8E">
        <w:t>3</w:t>
      </w:r>
      <w:r w:rsidR="00527BE5">
        <w:t xml:space="preserve">. </w:t>
      </w:r>
      <w:r w:rsidR="00527BE5">
        <w:rPr>
          <w:rFonts w:hint="eastAsia"/>
        </w:rPr>
        <w:t>補足付録</w:t>
      </w:r>
      <w:bookmarkEnd w:id="122"/>
    </w:p>
    <w:p w14:paraId="3850D39C" w14:textId="67A244BA" w:rsidR="0020719F" w:rsidRPr="00711CE2" w:rsidRDefault="0020719F" w:rsidP="006E2411">
      <w:pPr>
        <w:pStyle w:val="af7"/>
        <w:numPr>
          <w:ilvl w:val="0"/>
          <w:numId w:val="24"/>
        </w:numPr>
        <w:spacing w:line="240" w:lineRule="atLeast"/>
        <w:ind w:firstLine="0"/>
      </w:pPr>
      <w:bookmarkStart w:id="124" w:name="_Toc73508884"/>
      <w:r w:rsidRPr="00711CE2">
        <w:t>XGBoost</w:t>
      </w:r>
      <w:r w:rsidRPr="00711CE2">
        <w:t>回帰</w:t>
      </w:r>
      <w:r>
        <w:rPr>
          <w:rFonts w:hint="eastAsia"/>
        </w:rPr>
        <w:t>木</w:t>
      </w:r>
      <w:bookmarkEnd w:id="123"/>
      <w:r w:rsidR="00370D8E">
        <w:rPr>
          <w:rFonts w:hint="eastAsia"/>
        </w:rPr>
        <w:t>予測と評価関数</w:t>
      </w:r>
      <w:bookmarkEnd w:id="124"/>
    </w:p>
    <w:p w14:paraId="3648E824" w14:textId="77777777" w:rsidR="00527BE5" w:rsidRDefault="0020719F" w:rsidP="00083117">
      <w:pPr>
        <w:pStyle w:val="af9"/>
        <w:numPr>
          <w:ilvl w:val="0"/>
          <w:numId w:val="36"/>
        </w:numPr>
        <w:spacing w:line="240" w:lineRule="atLeast"/>
        <w:ind w:leftChars="0"/>
      </w:pPr>
      <w:r w:rsidRPr="00527BE5">
        <w:rPr>
          <w:rStyle w:val="af2"/>
          <w:rFonts w:eastAsia="ＭＳ Ｐ明朝" w:hint="eastAsia"/>
        </w:rPr>
        <w:t>X</w:t>
      </w:r>
      <w:r w:rsidRPr="00527BE5">
        <w:rPr>
          <w:rStyle w:val="af2"/>
          <w:rFonts w:eastAsia="ＭＳ Ｐ明朝"/>
        </w:rPr>
        <w:t>GBoo</w:t>
      </w:r>
      <w:r w:rsidRPr="00527BE5">
        <w:rPr>
          <w:rStyle w:val="af2"/>
          <w:rFonts w:eastAsia="ＭＳ Ｐ明朝" w:hint="eastAsia"/>
        </w:rPr>
        <w:t>s</w:t>
      </w:r>
      <w:r w:rsidRPr="00527BE5">
        <w:rPr>
          <w:rStyle w:val="af2"/>
          <w:rFonts w:eastAsia="ＭＳ Ｐ明朝"/>
        </w:rPr>
        <w:t>t</w:t>
      </w:r>
      <w:r>
        <w:rPr>
          <w:rFonts w:hint="eastAsia"/>
        </w:rPr>
        <w:t>回帰木は、交差検証法と併せ</w:t>
      </w:r>
      <w:r w:rsidR="00527BE5">
        <w:rPr>
          <w:rFonts w:hint="eastAsia"/>
        </w:rPr>
        <w:t>る機械学習のアルゴリズムである。</w:t>
      </w:r>
    </w:p>
    <w:p w14:paraId="0FD2E4D0" w14:textId="2290FA9F" w:rsidR="0020719F" w:rsidRDefault="00527BE5" w:rsidP="00083117">
      <w:pPr>
        <w:pStyle w:val="af9"/>
        <w:numPr>
          <w:ilvl w:val="0"/>
          <w:numId w:val="36"/>
        </w:numPr>
        <w:spacing w:line="240" w:lineRule="atLeast"/>
        <w:ind w:leftChars="0"/>
      </w:pPr>
      <w:r>
        <w:rPr>
          <w:rFonts w:hint="eastAsia"/>
        </w:rPr>
        <w:t>具体的には、</w:t>
      </w:r>
      <w:r w:rsidR="0020719F">
        <w:rPr>
          <w:rFonts w:hint="eastAsia"/>
        </w:rPr>
        <w:t>重回帰分析をラウンド毎に試行して本稿のモデル精度評価を行った。</w:t>
      </w:r>
    </w:p>
    <w:p w14:paraId="36BC86EB" w14:textId="7C31F0C8" w:rsidR="0020719F" w:rsidRDefault="00370D8E" w:rsidP="00083117">
      <w:pPr>
        <w:pStyle w:val="af9"/>
        <w:numPr>
          <w:ilvl w:val="0"/>
          <w:numId w:val="36"/>
        </w:numPr>
        <w:spacing w:line="240" w:lineRule="atLeast"/>
        <w:ind w:leftChars="0"/>
      </w:pPr>
      <w:r>
        <w:rPr>
          <w:rFonts w:hint="eastAsia"/>
        </w:rPr>
        <w:t>以下は、</w:t>
      </w:r>
      <w:hyperlink r:id="rId12" w:history="1">
        <w:r w:rsidRPr="00370D8E">
          <w:rPr>
            <w:rStyle w:val="ab"/>
          </w:rPr>
          <w:t>この資料</w:t>
        </w:r>
      </w:hyperlink>
      <w:r>
        <w:rPr>
          <w:rFonts w:hint="eastAsia"/>
        </w:rPr>
        <w:t>の引用である。</w:t>
      </w:r>
    </w:p>
    <w:p w14:paraId="7990C414" w14:textId="1BC7CF30" w:rsidR="0020719F" w:rsidRDefault="00544049" w:rsidP="006E2411">
      <w:pPr>
        <w:pStyle w:val="af7"/>
        <w:numPr>
          <w:ilvl w:val="0"/>
          <w:numId w:val="24"/>
        </w:numPr>
        <w:spacing w:line="240" w:lineRule="atLeast"/>
        <w:ind w:firstLine="0"/>
      </w:pPr>
      <w:bookmarkStart w:id="125" w:name="_Toc73421335"/>
      <w:bookmarkStart w:id="126" w:name="_Toc73508885"/>
      <w:r>
        <w:rPr>
          <w:rFonts w:hint="eastAsia"/>
        </w:rPr>
        <w:t>実証分析・予測の理論設計と</w:t>
      </w:r>
      <w:r>
        <w:t>R</w:t>
      </w:r>
      <w:r>
        <w:rPr>
          <w:rFonts w:hint="eastAsia"/>
        </w:rPr>
        <w:t>による</w:t>
      </w:r>
      <w:r w:rsidR="0020719F">
        <w:rPr>
          <w:rFonts w:hint="eastAsia"/>
        </w:rPr>
        <w:t>実装</w:t>
      </w:r>
      <w:bookmarkEnd w:id="125"/>
      <w:bookmarkEnd w:id="126"/>
    </w:p>
    <w:p w14:paraId="19E3195D" w14:textId="23A17F0E" w:rsidR="0020719F" w:rsidRDefault="0020719F" w:rsidP="00083117">
      <w:pPr>
        <w:pStyle w:val="af9"/>
        <w:numPr>
          <w:ilvl w:val="0"/>
          <w:numId w:val="37"/>
        </w:numPr>
        <w:spacing w:line="240" w:lineRule="atLeast"/>
        <w:ind w:leftChars="0"/>
      </w:pPr>
      <w:r>
        <w:rPr>
          <w:rFonts w:hint="eastAsia"/>
        </w:rPr>
        <w:t>本稿の</w:t>
      </w:r>
      <w:r w:rsidR="00083117">
        <w:rPr>
          <w:rFonts w:hint="eastAsia"/>
        </w:rPr>
        <w:t>実証</w:t>
      </w:r>
      <w:r>
        <w:rPr>
          <w:rFonts w:hint="eastAsia"/>
        </w:rPr>
        <w:t>分析</w:t>
      </w:r>
      <w:r w:rsidR="00083117">
        <w:rPr>
          <w:rFonts w:hint="eastAsia"/>
        </w:rPr>
        <w:t>・予測</w:t>
      </w:r>
      <w:r>
        <w:rPr>
          <w:rFonts w:hint="eastAsia"/>
        </w:rPr>
        <w:t>は、</w:t>
      </w:r>
      <w:r w:rsidR="00370D8E">
        <w:rPr>
          <w:rFonts w:hint="eastAsia"/>
        </w:rPr>
        <w:t>独自に理論設計・</w:t>
      </w:r>
      <w:r>
        <w:rPr>
          <w:rFonts w:hint="eastAsia"/>
        </w:rPr>
        <w:t>実装した。</w:t>
      </w:r>
    </w:p>
    <w:p w14:paraId="0593FA35" w14:textId="723BCF27" w:rsidR="00083117" w:rsidRPr="00083117" w:rsidRDefault="00083117" w:rsidP="00083117">
      <w:pPr>
        <w:pStyle w:val="af9"/>
        <w:numPr>
          <w:ilvl w:val="0"/>
          <w:numId w:val="37"/>
        </w:numPr>
        <w:spacing w:line="240" w:lineRule="atLeast"/>
        <w:ind w:leftChars="0"/>
        <w:rPr>
          <w:sz w:val="18"/>
          <w:szCs w:val="20"/>
        </w:rPr>
      </w:pPr>
      <w:r>
        <w:rPr>
          <w:rFonts w:hint="eastAsia"/>
        </w:rPr>
        <w:t>言語は、</w:t>
      </w:r>
      <w:r w:rsidRPr="00083117">
        <w:rPr>
          <w:rStyle w:val="af2"/>
          <w:rFonts w:eastAsia="ＭＳ Ｐ明朝" w:hint="eastAsia"/>
        </w:rPr>
        <w:t>R</w:t>
      </w:r>
      <w:r w:rsidRPr="00083117">
        <w:rPr>
          <w:rStyle w:val="af2"/>
          <w:rFonts w:eastAsia="ＭＳ Ｐ明朝"/>
        </w:rPr>
        <w:t xml:space="preserve"> 4.1.0</w:t>
      </w:r>
      <w:r w:rsidRPr="00083117">
        <w:rPr>
          <w:rStyle w:val="af2"/>
          <w:rFonts w:eastAsia="ＭＳ Ｐ明朝" w:hint="eastAsia"/>
          <w:sz w:val="21"/>
          <w:szCs w:val="20"/>
        </w:rPr>
        <w:t>を用いた。</w:t>
      </w:r>
    </w:p>
    <w:sectPr w:rsidR="00083117" w:rsidRPr="00083117" w:rsidSect="00B26875">
      <w:type w:val="continuous"/>
      <w:pgSz w:w="11906" w:h="16838"/>
      <w:pgMar w:top="720" w:right="720" w:bottom="720" w:left="720" w:header="851" w:footer="992" w:gutter="0"/>
      <w:cols w:space="720"/>
      <w:docGrid w:type="lines" w:linePitch="29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8064D0F" w14:textId="77777777" w:rsidR="00493CE3" w:rsidRDefault="00493CE3" w:rsidP="00DB438C">
      <w:r>
        <w:separator/>
      </w:r>
    </w:p>
  </w:endnote>
  <w:endnote w:type="continuationSeparator" w:id="0">
    <w:p w14:paraId="443AD0E0" w14:textId="77777777" w:rsidR="00493CE3" w:rsidRDefault="00493CE3" w:rsidP="00DB438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游明朝">
    <w:panose1 w:val="02020400000000000000"/>
    <w:charset w:val="80"/>
    <w:family w:val="roman"/>
    <w:pitch w:val="variable"/>
    <w:sig w:usb0="800002E7" w:usb1="2AC7FCFF" w:usb2="00000012" w:usb3="00000000" w:csb0="0002009F" w:csb1="00000000"/>
  </w:font>
  <w:font w:name="ＭＳ Ｐ明朝">
    <w:panose1 w:val="02020600040205080304"/>
    <w:charset w:val="80"/>
    <w:family w:val="roman"/>
    <w:pitch w:val="variable"/>
    <w:sig w:usb0="E00002FF" w:usb1="6AC7FDFB" w:usb2="08000012" w:usb3="00000000" w:csb0="0002009F" w:csb1="00000000"/>
  </w:font>
  <w:font w:name="ＭＳ 明朝">
    <w:altName w:val="MS Mincho"/>
    <w:panose1 w:val="02020609040205080304"/>
    <w:charset w:val="80"/>
    <w:family w:val="roman"/>
    <w:pitch w:val="fixed"/>
    <w:sig w:usb0="E00002FF" w:usb1="6AC7FDFB" w:usb2="08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Cambria Math">
    <w:panose1 w:val="02040503050406030204"/>
    <w:charset w:val="00"/>
    <w:family w:val="roman"/>
    <w:pitch w:val="variable"/>
    <w:sig w:usb0="E00006FF" w:usb1="420024FF" w:usb2="02000000" w:usb3="00000000" w:csb0="0000019F" w:csb1="00000000"/>
  </w:font>
  <w:font w:name="Helvetica">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02695D3" w14:textId="3C008841" w:rsidR="00FD7C45" w:rsidRPr="0046413C" w:rsidRDefault="00FD7C45" w:rsidP="00C57B3D">
    <w:pPr>
      <w:pStyle w:val="a5"/>
      <w:jc w:val="center"/>
      <w:rPr>
        <w:sz w:val="22"/>
        <w:szCs w:val="24"/>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D051402" w14:textId="77777777" w:rsidR="00493CE3" w:rsidRDefault="00493CE3" w:rsidP="00DB438C">
      <w:r>
        <w:rPr>
          <w:rFonts w:hint="eastAsia"/>
        </w:rPr>
        <w:separator/>
      </w:r>
    </w:p>
  </w:footnote>
  <w:footnote w:type="continuationSeparator" w:id="0">
    <w:p w14:paraId="55C9FFCE" w14:textId="77777777" w:rsidR="00493CE3" w:rsidRDefault="00493CE3" w:rsidP="00DB438C">
      <w:r>
        <w:continuationSeparator/>
      </w:r>
    </w:p>
  </w:footnote>
  <w:footnote w:id="1">
    <w:p w14:paraId="302377F9" w14:textId="3DFADC9F" w:rsidR="00376BDA" w:rsidRPr="00376BDA" w:rsidRDefault="00376BDA">
      <w:pPr>
        <w:pStyle w:val="ae"/>
        <w:rPr>
          <w:rFonts w:hint="eastAsia"/>
        </w:rPr>
      </w:pPr>
      <w:r>
        <w:rPr>
          <w:rStyle w:val="af0"/>
        </w:rPr>
        <w:footnoteRef/>
      </w:r>
      <w:r>
        <w:t xml:space="preserve"> </w:t>
      </w:r>
      <w:hyperlink r:id="rId1" w:history="1">
        <w:r w:rsidRPr="00461FD5">
          <w:rPr>
            <w:rStyle w:val="ab"/>
          </w:rPr>
          <w:t>一般</w:t>
        </w:r>
        <w:r w:rsidRPr="00461FD5">
          <w:rPr>
            <w:rStyle w:val="ab"/>
            <w:rFonts w:hint="eastAsia"/>
          </w:rPr>
          <w:t>会員</w:t>
        </w:r>
      </w:hyperlink>
      <w:r>
        <w:rPr>
          <w:rFonts w:hint="eastAsia"/>
        </w:rPr>
        <w:t>、</w:t>
      </w:r>
      <w:hyperlink r:id="rId2" w:history="1">
        <w:r w:rsidRPr="00BB4909">
          <w:rPr>
            <w:rStyle w:val="ab"/>
            <w:rFonts w:ascii="Times New Roman" w:hAnsi="Times New Roman" w:cs="Times New Roman"/>
            <w:sz w:val="24"/>
            <w:szCs w:val="24"/>
          </w:rPr>
          <w:t xml:space="preserve">Kaggle 3x Expert </w:t>
        </w:r>
      </w:hyperlink>
      <w:r w:rsidRPr="00BB4909">
        <w:rPr>
          <w:rStyle w:val="af2"/>
          <w:rFonts w:eastAsia="ＭＳ Ｐ明朝"/>
          <w:szCs w:val="24"/>
        </w:rPr>
        <w:t>Data Scientist</w:t>
      </w:r>
      <w:r w:rsidRPr="00BB4909">
        <w:rPr>
          <w:rStyle w:val="af2"/>
          <w:rFonts w:eastAsia="ＭＳ 明朝"/>
          <w:szCs w:val="24"/>
        </w:rPr>
        <w:t xml:space="preserve"> at </w:t>
      </w:r>
      <w:hyperlink r:id="rId3" w:history="1">
        <w:r w:rsidRPr="00BB4909">
          <w:rPr>
            <w:rStyle w:val="ab"/>
            <w:rFonts w:ascii="Times New Roman" w:eastAsia="ＭＳ 明朝" w:hAnsi="Times New Roman" w:cs="Times New Roman"/>
            <w:sz w:val="24"/>
            <w:szCs w:val="24"/>
          </w:rPr>
          <w:t>AVANT</w:t>
        </w:r>
      </w:hyperlink>
    </w:p>
  </w:footnote>
  <w:footnote w:id="2">
    <w:p w14:paraId="7E396574" w14:textId="399104A7" w:rsidR="00A8280C" w:rsidRPr="00DA0585" w:rsidRDefault="00A8280C" w:rsidP="00DA0585">
      <w:pPr>
        <w:pStyle w:val="ae"/>
        <w:rPr>
          <w:rFonts w:ascii="Times New Roman" w:hAnsi="Times New Roman" w:cs="Times New Roman"/>
          <w:bCs/>
          <w:sz w:val="24"/>
        </w:rPr>
      </w:pPr>
      <w:r w:rsidRPr="0046413C">
        <w:rPr>
          <w:rStyle w:val="af0"/>
          <w:rFonts w:ascii="Times New Roman" w:hAnsi="Times New Roman" w:cs="Times New Roman"/>
          <w:sz w:val="24"/>
          <w:szCs w:val="28"/>
        </w:rPr>
        <w:footnoteRef/>
      </w:r>
      <w:r>
        <w:t xml:space="preserve"> </w:t>
      </w:r>
      <w:hyperlink r:id="rId4" w:history="1">
        <w:r w:rsidR="00DA0585" w:rsidRPr="00461FD5">
          <w:rPr>
            <w:rStyle w:val="ab"/>
            <w:rFonts w:ascii="Times New Roman" w:hAnsi="Times New Roman" w:cs="Times New Roman"/>
            <w:sz w:val="24"/>
          </w:rPr>
          <w:t>General Membership</w:t>
        </w:r>
      </w:hyperlink>
      <w:r w:rsidR="00DA0585" w:rsidRPr="00DA0585">
        <w:rPr>
          <w:rStyle w:val="af2"/>
          <w:rFonts w:eastAsia="ＭＳ Ｐ明朝"/>
        </w:rPr>
        <w:t xml:space="preserve">, </w:t>
      </w:r>
      <w:hyperlink r:id="rId5" w:history="1">
        <w:r w:rsidR="00DA0585" w:rsidRPr="00DA0585">
          <w:rPr>
            <w:rStyle w:val="ab"/>
            <w:rFonts w:ascii="Times New Roman" w:hAnsi="Times New Roman" w:cs="Times New Roman"/>
            <w:sz w:val="24"/>
          </w:rPr>
          <w:t xml:space="preserve">Kaggle 3x Expert </w:t>
        </w:r>
      </w:hyperlink>
      <w:r w:rsidR="00DA0585" w:rsidRPr="00DA0585">
        <w:rPr>
          <w:rStyle w:val="af2"/>
          <w:rFonts w:eastAsia="ＭＳ Ｐ明朝"/>
        </w:rPr>
        <w:t>Data Scientist</w:t>
      </w:r>
      <w:r w:rsidR="00DA0585" w:rsidRPr="00DA0585">
        <w:rPr>
          <w:rStyle w:val="af2"/>
          <w:rFonts w:eastAsia="ＭＳ 明朝" w:hint="eastAsia"/>
        </w:rPr>
        <w:t xml:space="preserve"> </w:t>
      </w:r>
      <w:r w:rsidR="00DA0585" w:rsidRPr="00DA0585">
        <w:rPr>
          <w:rStyle w:val="af2"/>
          <w:rFonts w:eastAsia="ＭＳ 明朝"/>
        </w:rPr>
        <w:t xml:space="preserve">at </w:t>
      </w:r>
      <w:hyperlink r:id="rId6" w:history="1">
        <w:r w:rsidR="00DA0585" w:rsidRPr="00DA0585">
          <w:rPr>
            <w:rStyle w:val="ab"/>
            <w:rFonts w:ascii="Times New Roman" w:eastAsia="ＭＳ 明朝" w:hAnsi="Times New Roman" w:cs="Times New Roman"/>
            <w:sz w:val="24"/>
          </w:rPr>
          <w:t>AVANT</w:t>
        </w:r>
      </w:hyperlink>
    </w:p>
  </w:footnote>
  <w:footnote w:id="3">
    <w:p w14:paraId="792C802F" w14:textId="77777777" w:rsidR="00FD7C45" w:rsidRDefault="00FD7C45">
      <w:pPr>
        <w:pStyle w:val="ae"/>
      </w:pPr>
      <w:r w:rsidRPr="000039DB">
        <w:rPr>
          <w:rStyle w:val="af0"/>
          <w:rFonts w:ascii="Times New Roman" w:hAnsi="Times New Roman" w:cs="Times New Roman"/>
          <w:sz w:val="24"/>
          <w:szCs w:val="28"/>
        </w:rPr>
        <w:footnoteRef/>
      </w:r>
      <w:r>
        <w:t xml:space="preserve"> </w:t>
      </w:r>
      <w:hyperlink r:id="rId7" w:history="1">
        <w:r w:rsidRPr="00F6119A">
          <w:rPr>
            <w:rStyle w:val="ab"/>
            <w:rFonts w:hint="eastAsia"/>
          </w:rPr>
          <w:t>経済産業省</w:t>
        </w:r>
        <w:r w:rsidRPr="00F6119A">
          <w:rPr>
            <w:rStyle w:val="ab"/>
            <w:rFonts w:ascii="Times New Roman" w:hAnsi="Times New Roman" w:cs="Times New Roman"/>
            <w:sz w:val="24"/>
            <w:szCs w:val="28"/>
          </w:rPr>
          <w:t>(</w:t>
        </w:r>
        <w:r w:rsidRPr="00F6119A">
          <w:rPr>
            <w:rStyle w:val="ab"/>
          </w:rPr>
          <w:t>平成</w:t>
        </w:r>
        <w:r w:rsidRPr="00F6119A">
          <w:rPr>
            <w:rStyle w:val="ab"/>
            <w:rFonts w:ascii="Times New Roman" w:hAnsi="Times New Roman" w:cs="Times New Roman"/>
            <w:sz w:val="24"/>
            <w:szCs w:val="28"/>
          </w:rPr>
          <w:t>28)</w:t>
        </w:r>
        <w:r w:rsidRPr="00F6119A">
          <w:rPr>
            <w:rStyle w:val="ab"/>
          </w:rPr>
          <w:t>『ＣＯＰ２１の結果と今後の課題』</w:t>
        </w:r>
      </w:hyperlink>
    </w:p>
  </w:footnote>
  <w:footnote w:id="4">
    <w:p w14:paraId="3B3E88E1" w14:textId="77777777" w:rsidR="00FD7C45" w:rsidRPr="00F6119A" w:rsidRDefault="00FD7C45" w:rsidP="00F6119A">
      <w:pPr>
        <w:pStyle w:val="ae"/>
        <w:rPr>
          <w:rStyle w:val="ab"/>
        </w:rPr>
      </w:pPr>
      <w:r w:rsidRPr="00F6119A">
        <w:rPr>
          <w:rStyle w:val="af0"/>
          <w:rFonts w:ascii="Times New Roman" w:hAnsi="Times New Roman" w:cs="Times New Roman"/>
          <w:sz w:val="24"/>
          <w:szCs w:val="28"/>
        </w:rPr>
        <w:footnoteRef/>
      </w:r>
      <w:r>
        <w:t xml:space="preserve"> </w:t>
      </w:r>
      <w:r>
        <w:fldChar w:fldCharType="begin"/>
      </w:r>
      <w:r>
        <w:instrText xml:space="preserve"> HYPERLINK "http://www-gio.nies.go.jp/aboutghg/nir/nir-j.html" </w:instrText>
      </w:r>
      <w:r>
        <w:fldChar w:fldCharType="separate"/>
      </w:r>
      <w:r w:rsidRPr="00F6119A">
        <w:rPr>
          <w:rStyle w:val="ab"/>
          <w:rFonts w:hint="eastAsia"/>
        </w:rPr>
        <w:t>温室効果ガスインベントリ</w:t>
      </w:r>
      <w:r w:rsidRPr="00F6119A">
        <w:rPr>
          <w:rStyle w:val="ab"/>
          <w:rFonts w:ascii="Times New Roman" w:hAnsi="Times New Roman" w:cs="Times New Roman"/>
          <w:sz w:val="24"/>
          <w:szCs w:val="28"/>
        </w:rPr>
        <w:t>(2017)</w:t>
      </w:r>
    </w:p>
    <w:p w14:paraId="6915F8AD" w14:textId="77777777" w:rsidR="00FD7C45" w:rsidRDefault="00FD7C45" w:rsidP="00F6119A">
      <w:pPr>
        <w:pStyle w:val="ae"/>
      </w:pPr>
      <w:r w:rsidRPr="00F6119A">
        <w:rPr>
          <w:rStyle w:val="ab"/>
          <w:rFonts w:hint="eastAsia"/>
        </w:rPr>
        <w:t>『附属書</w:t>
      </w:r>
      <w:r w:rsidRPr="00F6119A">
        <w:rPr>
          <w:rStyle w:val="ab"/>
          <w:rFonts w:ascii="Times New Roman" w:hAnsi="Times New Roman" w:cs="Times New Roman"/>
          <w:sz w:val="24"/>
          <w:szCs w:val="28"/>
        </w:rPr>
        <w:t>I</w:t>
      </w:r>
      <w:r w:rsidRPr="00F6119A">
        <w:rPr>
          <w:rStyle w:val="ab"/>
        </w:rPr>
        <w:t>国のガス別分野別温室効果ガス排出量データ』</w:t>
      </w:r>
      <w:r>
        <w:fldChar w:fldCharType="end"/>
      </w:r>
    </w:p>
  </w:footnote>
  <w:footnote w:id="5">
    <w:p w14:paraId="0AF1F5FE" w14:textId="77777777" w:rsidR="00FD7C45" w:rsidRPr="00F6119A" w:rsidRDefault="00FD7C45" w:rsidP="00F6119A">
      <w:pPr>
        <w:pStyle w:val="ae"/>
        <w:rPr>
          <w:rStyle w:val="ab"/>
        </w:rPr>
      </w:pPr>
      <w:r w:rsidRPr="00F6119A">
        <w:rPr>
          <w:rStyle w:val="af0"/>
          <w:rFonts w:ascii="Times New Roman" w:hAnsi="Times New Roman" w:cs="Times New Roman"/>
          <w:sz w:val="24"/>
          <w:szCs w:val="28"/>
        </w:rPr>
        <w:footnoteRef/>
      </w:r>
      <w:r>
        <w:t xml:space="preserve"> </w:t>
      </w:r>
      <w:r>
        <w:fldChar w:fldCharType="begin"/>
      </w:r>
      <w:r>
        <w:instrText xml:space="preserve"> HYPERLINK "http://www.env.go.jp/earth/cop/cop21/" </w:instrText>
      </w:r>
      <w:r>
        <w:fldChar w:fldCharType="separate"/>
      </w:r>
      <w:r w:rsidRPr="00F6119A">
        <w:rPr>
          <w:rStyle w:val="ab"/>
          <w:rFonts w:hint="eastAsia"/>
        </w:rPr>
        <w:t>環境省</w:t>
      </w:r>
      <w:r w:rsidRPr="00F6119A">
        <w:rPr>
          <w:rStyle w:val="ab"/>
          <w:rFonts w:ascii="Times New Roman" w:hAnsi="Times New Roman" w:cs="Times New Roman"/>
          <w:sz w:val="24"/>
          <w:szCs w:val="28"/>
        </w:rPr>
        <w:t>HP</w:t>
      </w:r>
    </w:p>
    <w:p w14:paraId="7F76CF63" w14:textId="77777777" w:rsidR="00FD7C45" w:rsidRDefault="00FD7C45" w:rsidP="00F6119A">
      <w:pPr>
        <w:pStyle w:val="ae"/>
      </w:pPr>
      <w:r w:rsidRPr="00F6119A">
        <w:rPr>
          <w:rStyle w:val="ab"/>
          <w:rFonts w:hint="eastAsia"/>
        </w:rPr>
        <w:t>『国連気候変動枠組条約第</w:t>
      </w:r>
      <w:r w:rsidRPr="00F6119A">
        <w:rPr>
          <w:rStyle w:val="ab"/>
          <w:rFonts w:ascii="Times New Roman" w:hAnsi="Times New Roman" w:cs="Times New Roman"/>
          <w:sz w:val="24"/>
          <w:szCs w:val="28"/>
        </w:rPr>
        <w:t>21</w:t>
      </w:r>
      <w:r w:rsidRPr="00F6119A">
        <w:rPr>
          <w:rStyle w:val="ab"/>
        </w:rPr>
        <w:t>回締約国会議（</w:t>
      </w:r>
      <w:r w:rsidRPr="00F6119A">
        <w:rPr>
          <w:rStyle w:val="ab"/>
          <w:rFonts w:ascii="Times New Roman" w:hAnsi="Times New Roman" w:cs="Times New Roman"/>
          <w:sz w:val="24"/>
          <w:szCs w:val="28"/>
        </w:rPr>
        <w:t>COP21</w:t>
      </w:r>
      <w:r w:rsidRPr="00F6119A">
        <w:rPr>
          <w:rStyle w:val="ab"/>
        </w:rPr>
        <w:t>）及び</w:t>
      </w:r>
      <w:r w:rsidRPr="00F6119A">
        <w:rPr>
          <w:rStyle w:val="ab"/>
          <w:rFonts w:hint="eastAsia"/>
        </w:rPr>
        <w:t>京都議定書第</w:t>
      </w:r>
      <w:r w:rsidRPr="00F6119A">
        <w:rPr>
          <w:rStyle w:val="ab"/>
          <w:rFonts w:ascii="Times New Roman" w:hAnsi="Times New Roman" w:cs="Times New Roman"/>
          <w:sz w:val="24"/>
          <w:szCs w:val="28"/>
        </w:rPr>
        <w:t>11</w:t>
      </w:r>
      <w:r w:rsidRPr="00F6119A">
        <w:rPr>
          <w:rStyle w:val="ab"/>
        </w:rPr>
        <w:t xml:space="preserve"> </w:t>
      </w:r>
      <w:r w:rsidRPr="00F6119A">
        <w:rPr>
          <w:rStyle w:val="ab"/>
        </w:rPr>
        <w:t>回締約国会合（</w:t>
      </w:r>
      <w:r w:rsidRPr="00F6119A">
        <w:rPr>
          <w:rStyle w:val="ab"/>
          <w:rFonts w:ascii="Times New Roman" w:hAnsi="Times New Roman" w:cs="Times New Roman"/>
          <w:sz w:val="24"/>
          <w:szCs w:val="28"/>
        </w:rPr>
        <w:t>COP/MOP11</w:t>
      </w:r>
      <w:r w:rsidRPr="00F6119A">
        <w:rPr>
          <w:rStyle w:val="ab"/>
        </w:rPr>
        <w:t>）の結果につ</w:t>
      </w:r>
      <w:r w:rsidRPr="00F6119A">
        <w:rPr>
          <w:rStyle w:val="ab"/>
          <w:rFonts w:hint="eastAsia"/>
        </w:rPr>
        <w:t>いて』</w:t>
      </w:r>
      <w:r>
        <w:fldChar w:fldCharType="end"/>
      </w:r>
    </w:p>
  </w:footnote>
  <w:footnote w:id="6">
    <w:p w14:paraId="0BFEF910" w14:textId="77777777" w:rsidR="00FD7C45" w:rsidRDefault="00FD7C45">
      <w:pPr>
        <w:pStyle w:val="ae"/>
      </w:pPr>
      <w:r w:rsidRPr="00BC68D7">
        <w:rPr>
          <w:rStyle w:val="af0"/>
          <w:rFonts w:ascii="Times New Roman" w:hAnsi="Times New Roman" w:cs="Times New Roman"/>
          <w:sz w:val="24"/>
          <w:szCs w:val="28"/>
        </w:rPr>
        <w:footnoteRef/>
      </w:r>
      <w:r>
        <w:t xml:space="preserve"> </w:t>
      </w:r>
      <w:hyperlink r:id="rId8" w:history="1">
        <w:r w:rsidRPr="00BC68D7">
          <w:rPr>
            <w:rStyle w:val="ab"/>
            <w:rFonts w:hint="eastAsia"/>
          </w:rPr>
          <w:t>経済産業省</w:t>
        </w:r>
        <w:r w:rsidRPr="00BC68D7">
          <w:rPr>
            <w:rStyle w:val="ab"/>
            <w:rFonts w:ascii="Times New Roman" w:hAnsi="Times New Roman" w:cs="Times New Roman"/>
            <w:sz w:val="24"/>
            <w:szCs w:val="28"/>
          </w:rPr>
          <w:t>(</w:t>
        </w:r>
        <w:r w:rsidRPr="00BC68D7">
          <w:rPr>
            <w:rStyle w:val="ab"/>
          </w:rPr>
          <w:t>平成</w:t>
        </w:r>
        <w:r w:rsidRPr="00BC68D7">
          <w:rPr>
            <w:rStyle w:val="ab"/>
            <w:rFonts w:ascii="Times New Roman" w:hAnsi="Times New Roman" w:cs="Times New Roman"/>
            <w:sz w:val="24"/>
            <w:szCs w:val="28"/>
          </w:rPr>
          <w:t>28)</w:t>
        </w:r>
        <w:r w:rsidRPr="00BC68D7">
          <w:rPr>
            <w:rStyle w:val="ab"/>
          </w:rPr>
          <w:t>『ＣＯＰ２１の結果と今後の課題』</w:t>
        </w:r>
      </w:hyperlink>
    </w:p>
  </w:footnote>
  <w:footnote w:id="7">
    <w:p w14:paraId="4FA58419" w14:textId="77777777" w:rsidR="00FD7C45" w:rsidRPr="00CC2565" w:rsidRDefault="00FD7C45" w:rsidP="00CC2565">
      <w:pPr>
        <w:pStyle w:val="ae"/>
        <w:rPr>
          <w:rStyle w:val="ab"/>
        </w:rPr>
      </w:pPr>
      <w:r w:rsidRPr="00CC2565">
        <w:rPr>
          <w:rStyle w:val="af0"/>
          <w:rFonts w:ascii="Times New Roman" w:hAnsi="Times New Roman" w:cs="Times New Roman"/>
          <w:sz w:val="24"/>
          <w:szCs w:val="28"/>
        </w:rPr>
        <w:footnoteRef/>
      </w:r>
      <w:r>
        <w:t xml:space="preserve"> </w:t>
      </w:r>
      <w:r>
        <w:fldChar w:fldCharType="begin"/>
      </w:r>
      <w:r>
        <w:instrText xml:space="preserve"> HYPERLINK "http://www.enecho.meti.go.jp/about/whitepaper/2016html" </w:instrText>
      </w:r>
      <w:r>
        <w:fldChar w:fldCharType="separate"/>
      </w:r>
      <w:r w:rsidRPr="00CC2565">
        <w:rPr>
          <w:rStyle w:val="ab"/>
          <w:rFonts w:hint="eastAsia"/>
        </w:rPr>
        <w:t>資源エネルギー庁</w:t>
      </w:r>
    </w:p>
    <w:p w14:paraId="1BC99025" w14:textId="77777777" w:rsidR="00FD7C45" w:rsidRDefault="00FD7C45" w:rsidP="00CC2565">
      <w:pPr>
        <w:pStyle w:val="ae"/>
      </w:pPr>
      <w:r w:rsidRPr="00CC2565">
        <w:rPr>
          <w:rStyle w:val="ab"/>
          <w:rFonts w:hint="eastAsia"/>
        </w:rPr>
        <w:t>『「平成</w:t>
      </w:r>
      <w:r w:rsidRPr="00CC2565">
        <w:rPr>
          <w:rStyle w:val="ab"/>
          <w:rFonts w:ascii="Times New Roman" w:hAnsi="Times New Roman" w:cs="Times New Roman"/>
          <w:sz w:val="24"/>
          <w:szCs w:val="28"/>
        </w:rPr>
        <w:t>27</w:t>
      </w:r>
      <w:r w:rsidRPr="00CC2565">
        <w:rPr>
          <w:rStyle w:val="ab"/>
        </w:rPr>
        <w:t>年度エネルギーに関する年次報告」（エネルギー</w:t>
      </w:r>
      <w:r w:rsidRPr="00CC2565">
        <w:rPr>
          <w:rStyle w:val="ab"/>
          <w:rFonts w:hint="eastAsia"/>
        </w:rPr>
        <w:t>白書</w:t>
      </w:r>
      <w:r w:rsidRPr="00CC2565">
        <w:rPr>
          <w:rStyle w:val="ab"/>
          <w:rFonts w:ascii="Times New Roman" w:hAnsi="Times New Roman" w:cs="Times New Roman"/>
          <w:sz w:val="24"/>
          <w:szCs w:val="28"/>
        </w:rPr>
        <w:t>2016</w:t>
      </w:r>
      <w:r w:rsidRPr="00CC2565">
        <w:rPr>
          <w:rStyle w:val="ab"/>
        </w:rPr>
        <w:t>）</w:t>
      </w:r>
      <w:r w:rsidRPr="00CC2565">
        <w:rPr>
          <w:rStyle w:val="ab"/>
        </w:rPr>
        <w:t xml:space="preserve"> </w:t>
      </w:r>
      <w:r w:rsidRPr="00CC2565">
        <w:rPr>
          <w:rStyle w:val="ab"/>
          <w:rFonts w:ascii="Times New Roman" w:hAnsi="Times New Roman" w:cs="Times New Roman"/>
          <w:sz w:val="24"/>
          <w:szCs w:val="28"/>
        </w:rPr>
        <w:t>HTML</w:t>
      </w:r>
      <w:r w:rsidRPr="00CC2565">
        <w:rPr>
          <w:rStyle w:val="ab"/>
        </w:rPr>
        <w:t>版』</w:t>
      </w:r>
      <w:r>
        <w:fldChar w:fldCharType="end"/>
      </w:r>
    </w:p>
  </w:footnote>
  <w:footnote w:id="8">
    <w:p w14:paraId="1EABA5D9" w14:textId="77777777" w:rsidR="00FD7C45" w:rsidRDefault="00FD7C45">
      <w:pPr>
        <w:pStyle w:val="ae"/>
      </w:pPr>
      <w:r w:rsidRPr="00645E7F">
        <w:rPr>
          <w:rStyle w:val="af0"/>
          <w:rFonts w:ascii="Times New Roman" w:hAnsi="Times New Roman" w:cs="Times New Roman"/>
          <w:sz w:val="24"/>
          <w:szCs w:val="28"/>
        </w:rPr>
        <w:footnoteRef/>
      </w:r>
      <w:r>
        <w:t xml:space="preserve"> </w:t>
      </w:r>
      <w:r w:rsidRPr="007E3AF5">
        <w:rPr>
          <w:rFonts w:hint="eastAsia"/>
        </w:rPr>
        <w:t>温室効果ガス排出量</w:t>
      </w:r>
      <w:r>
        <w:rPr>
          <w:rFonts w:hint="eastAsia"/>
        </w:rPr>
        <w:t>は、次</w:t>
      </w:r>
      <w:r w:rsidRPr="007E3AF5">
        <w:rPr>
          <w:rFonts w:hint="eastAsia"/>
        </w:rPr>
        <w:t>の両文献を基に標本を作成した</w:t>
      </w:r>
      <w:r>
        <w:rPr>
          <w:rFonts w:hint="eastAsia"/>
        </w:rPr>
        <w:t>。</w:t>
      </w:r>
    </w:p>
    <w:p w14:paraId="3A063778" w14:textId="77777777" w:rsidR="00FD7C45" w:rsidRPr="00645E7F" w:rsidRDefault="00FD7C45" w:rsidP="00645E7F">
      <w:pPr>
        <w:pStyle w:val="ae"/>
        <w:rPr>
          <w:rStyle w:val="ab"/>
          <w:rFonts w:ascii="Times New Roman" w:hAnsi="Times New Roman" w:cs="Times New Roman"/>
          <w:sz w:val="24"/>
          <w:szCs w:val="28"/>
        </w:rPr>
      </w:pPr>
      <w:r>
        <w:rPr>
          <w:rFonts w:ascii="Times New Roman" w:hAnsi="Times New Roman" w:cs="Times New Roman"/>
          <w:sz w:val="24"/>
          <w:szCs w:val="28"/>
        </w:rPr>
        <w:fldChar w:fldCharType="begin"/>
      </w:r>
      <w:r>
        <w:rPr>
          <w:rFonts w:ascii="Times New Roman" w:hAnsi="Times New Roman" w:cs="Times New Roman"/>
          <w:sz w:val="24"/>
          <w:szCs w:val="28"/>
        </w:rPr>
        <w:instrText xml:space="preserve"> HYPERLINK "http://data.worldbank.org/indicator/EN.ATM.GHGT.KT.CE?locations=JP" </w:instrText>
      </w:r>
      <w:r>
        <w:rPr>
          <w:rFonts w:ascii="Times New Roman" w:hAnsi="Times New Roman" w:cs="Times New Roman"/>
          <w:sz w:val="24"/>
          <w:szCs w:val="28"/>
        </w:rPr>
        <w:fldChar w:fldCharType="separate"/>
      </w:r>
      <w:r w:rsidRPr="00645E7F">
        <w:rPr>
          <w:rStyle w:val="ab"/>
          <w:rFonts w:ascii="Times New Roman" w:hAnsi="Times New Roman" w:cs="Times New Roman"/>
          <w:sz w:val="24"/>
          <w:szCs w:val="28"/>
        </w:rPr>
        <w:t>(1)THE WORLD BANK</w:t>
      </w:r>
    </w:p>
    <w:p w14:paraId="1B8AD4EE" w14:textId="77777777" w:rsidR="00FD7C45" w:rsidRPr="00645E7F" w:rsidRDefault="00FD7C45" w:rsidP="00645E7F">
      <w:pPr>
        <w:pStyle w:val="ae"/>
        <w:rPr>
          <w:rStyle w:val="ab"/>
          <w:rFonts w:ascii="Times New Roman" w:hAnsi="Times New Roman" w:cs="Times New Roman"/>
          <w:sz w:val="24"/>
          <w:szCs w:val="28"/>
        </w:rPr>
      </w:pPr>
      <w:r w:rsidRPr="00645E7F">
        <w:rPr>
          <w:rStyle w:val="ab"/>
          <w:rFonts w:ascii="Times New Roman" w:hAnsi="Times New Roman" w:cs="Times New Roman"/>
          <w:sz w:val="24"/>
          <w:szCs w:val="28"/>
        </w:rPr>
        <w:t>"CO2 emissions (metric tons per capita) Japan"</w:t>
      </w:r>
    </w:p>
    <w:p w14:paraId="38177C3D" w14:textId="77777777" w:rsidR="00FD7C45" w:rsidRPr="00645E7F" w:rsidRDefault="00FD7C45" w:rsidP="00645E7F">
      <w:pPr>
        <w:pStyle w:val="ae"/>
        <w:rPr>
          <w:rStyle w:val="ab"/>
          <w:rFonts w:ascii="Times New Roman" w:hAnsi="Times New Roman" w:cs="Times New Roman"/>
        </w:rPr>
      </w:pPr>
      <w:r>
        <w:rPr>
          <w:rFonts w:ascii="Times New Roman" w:hAnsi="Times New Roman" w:cs="Times New Roman"/>
          <w:sz w:val="24"/>
          <w:szCs w:val="28"/>
        </w:rPr>
        <w:fldChar w:fldCharType="end"/>
      </w:r>
      <w:r>
        <w:rPr>
          <w:rFonts w:ascii="Times New Roman" w:hAnsi="Times New Roman" w:cs="Times New Roman"/>
          <w:sz w:val="24"/>
          <w:szCs w:val="28"/>
        </w:rPr>
        <w:fldChar w:fldCharType="begin"/>
      </w:r>
      <w:r>
        <w:rPr>
          <w:rFonts w:ascii="Times New Roman" w:hAnsi="Times New Roman" w:cs="Times New Roman"/>
          <w:sz w:val="24"/>
          <w:szCs w:val="28"/>
        </w:rPr>
        <w:instrText xml:space="preserve"> HYPERLINK "http://www-gio.nies.go.jp/aboutghg/nir/nir-j.html" </w:instrText>
      </w:r>
      <w:r>
        <w:rPr>
          <w:rFonts w:ascii="Times New Roman" w:hAnsi="Times New Roman" w:cs="Times New Roman"/>
          <w:sz w:val="24"/>
          <w:szCs w:val="28"/>
        </w:rPr>
        <w:fldChar w:fldCharType="separate"/>
      </w:r>
      <w:r w:rsidRPr="00645E7F">
        <w:rPr>
          <w:rStyle w:val="ab"/>
          <w:rFonts w:ascii="Times New Roman" w:hAnsi="Times New Roman" w:cs="Times New Roman"/>
          <w:sz w:val="24"/>
          <w:szCs w:val="28"/>
        </w:rPr>
        <w:t>(2)</w:t>
      </w:r>
      <w:r w:rsidRPr="00645E7F">
        <w:rPr>
          <w:rStyle w:val="ab"/>
          <w:rFonts w:ascii="Times New Roman" w:hAnsi="Times New Roman" w:cs="Times New Roman"/>
        </w:rPr>
        <w:t>温室効果ガスインベントリオフィス</w:t>
      </w:r>
    </w:p>
    <w:p w14:paraId="7805F876" w14:textId="77777777" w:rsidR="00FD7C45" w:rsidRPr="00645E7F" w:rsidRDefault="00FD7C45" w:rsidP="00645E7F">
      <w:pPr>
        <w:pStyle w:val="ae"/>
        <w:rPr>
          <w:rFonts w:ascii="Times New Roman" w:hAnsi="Times New Roman" w:cs="Times New Roman"/>
        </w:rPr>
      </w:pPr>
      <w:r w:rsidRPr="00645E7F">
        <w:rPr>
          <w:rStyle w:val="ab"/>
          <w:rFonts w:ascii="Times New Roman" w:hAnsi="Times New Roman" w:cs="Times New Roman" w:hint="eastAsia"/>
        </w:rPr>
        <w:t>『日本の温室効果ガス排出量データ（</w:t>
      </w:r>
      <w:r w:rsidRPr="00645E7F">
        <w:rPr>
          <w:rStyle w:val="ab"/>
          <w:rFonts w:ascii="Times New Roman" w:hAnsi="Times New Roman" w:cs="Times New Roman"/>
          <w:sz w:val="24"/>
          <w:szCs w:val="28"/>
        </w:rPr>
        <w:t>1990</w:t>
      </w:r>
      <w:r w:rsidRPr="00645E7F">
        <w:rPr>
          <w:rStyle w:val="ab"/>
          <w:rFonts w:ascii="Times New Roman" w:hAnsi="Times New Roman" w:cs="Times New Roman"/>
        </w:rPr>
        <w:t>～</w:t>
      </w:r>
      <w:r w:rsidRPr="00645E7F">
        <w:rPr>
          <w:rStyle w:val="ab"/>
          <w:rFonts w:ascii="Times New Roman" w:hAnsi="Times New Roman" w:cs="Times New Roman"/>
          <w:sz w:val="24"/>
          <w:szCs w:val="28"/>
        </w:rPr>
        <w:t>2015</w:t>
      </w:r>
      <w:r w:rsidRPr="00645E7F">
        <w:rPr>
          <w:rStyle w:val="ab"/>
          <w:rFonts w:ascii="Times New Roman" w:hAnsi="Times New Roman" w:cs="Times New Roman"/>
        </w:rPr>
        <w:t>年度速報</w:t>
      </w:r>
      <w:r w:rsidRPr="00645E7F">
        <w:rPr>
          <w:rStyle w:val="ab"/>
          <w:rFonts w:ascii="Times New Roman" w:hAnsi="Times New Roman" w:cs="Times New Roman" w:hint="eastAsia"/>
        </w:rPr>
        <w:t>値）』</w:t>
      </w:r>
      <w:r>
        <w:rPr>
          <w:rFonts w:ascii="Times New Roman" w:hAnsi="Times New Roman" w:cs="Times New Roman"/>
          <w:sz w:val="24"/>
          <w:szCs w:val="28"/>
        </w:rPr>
        <w:fldChar w:fldCharType="end"/>
      </w:r>
    </w:p>
  </w:footnote>
  <w:footnote w:id="9">
    <w:p w14:paraId="1819D1F0" w14:textId="77777777" w:rsidR="00FD7C45" w:rsidRPr="004708D2" w:rsidRDefault="00FD7C45" w:rsidP="004708D2">
      <w:pPr>
        <w:pStyle w:val="ae"/>
        <w:rPr>
          <w:rStyle w:val="ab"/>
        </w:rPr>
      </w:pPr>
      <w:r w:rsidRPr="004708D2">
        <w:rPr>
          <w:rStyle w:val="af0"/>
          <w:rFonts w:ascii="Times New Roman" w:hAnsi="Times New Roman" w:cs="Times New Roman"/>
          <w:sz w:val="24"/>
          <w:szCs w:val="28"/>
        </w:rPr>
        <w:footnoteRef/>
      </w:r>
      <w:r w:rsidRPr="004708D2">
        <w:rPr>
          <w:rFonts w:ascii="Times New Roman" w:hAnsi="Times New Roman" w:cs="Times New Roman"/>
          <w:sz w:val="24"/>
          <w:szCs w:val="28"/>
        </w:rPr>
        <w:t xml:space="preserve"> </w:t>
      </w:r>
      <w:r>
        <w:fldChar w:fldCharType="begin"/>
      </w:r>
      <w:r>
        <w:instrText xml:space="preserve"> HYPERLINK "http://www.env.go.jp/chemi/rhm/kisoshiryo/attach/201510mat1-02-08.pdf" </w:instrText>
      </w:r>
      <w:r>
        <w:fldChar w:fldCharType="separate"/>
      </w:r>
      <w:r w:rsidRPr="004708D2">
        <w:rPr>
          <w:rStyle w:val="ab"/>
          <w:rFonts w:hint="eastAsia"/>
        </w:rPr>
        <w:t>環境省</w:t>
      </w:r>
    </w:p>
    <w:p w14:paraId="31979C76" w14:textId="77777777" w:rsidR="00FD7C45" w:rsidRDefault="00FD7C45" w:rsidP="004708D2">
      <w:pPr>
        <w:pStyle w:val="ae"/>
      </w:pPr>
      <w:r w:rsidRPr="004708D2">
        <w:rPr>
          <w:rStyle w:val="ab"/>
          <w:rFonts w:hint="eastAsia"/>
        </w:rPr>
        <w:t>『</w:t>
      </w:r>
      <w:r w:rsidRPr="004708D2">
        <w:rPr>
          <w:rStyle w:val="ab"/>
          <w:rFonts w:ascii="Times New Roman" w:hAnsi="Times New Roman" w:cs="Times New Roman"/>
          <w:sz w:val="24"/>
          <w:szCs w:val="28"/>
        </w:rPr>
        <w:t>INES(</w:t>
      </w:r>
      <w:r w:rsidRPr="004708D2">
        <w:rPr>
          <w:rStyle w:val="ab"/>
        </w:rPr>
        <w:t>国際原子力・放射線事象評価尺度</w:t>
      </w:r>
      <w:r w:rsidRPr="004708D2">
        <w:rPr>
          <w:rStyle w:val="ab"/>
          <w:rFonts w:ascii="Times New Roman" w:hAnsi="Times New Roman" w:cs="Times New Roman"/>
          <w:sz w:val="24"/>
          <w:szCs w:val="28"/>
        </w:rPr>
        <w:t>)</w:t>
      </w:r>
      <w:r w:rsidRPr="004708D2">
        <w:rPr>
          <w:rStyle w:val="ab"/>
        </w:rPr>
        <w:t xml:space="preserve"> </w:t>
      </w:r>
      <w:r w:rsidRPr="004708D2">
        <w:rPr>
          <w:rStyle w:val="ab"/>
        </w:rPr>
        <w:t>』</w:t>
      </w:r>
      <w:r>
        <w:fldChar w:fldCharType="end"/>
      </w:r>
    </w:p>
  </w:footnote>
  <w:footnote w:id="10">
    <w:p w14:paraId="205A1E28" w14:textId="77777777" w:rsidR="00FD7C45" w:rsidRPr="00A373FC" w:rsidRDefault="00FD7C45" w:rsidP="006B7E5B">
      <w:pPr>
        <w:pStyle w:val="ae"/>
        <w:rPr>
          <w:rStyle w:val="ab"/>
        </w:rPr>
      </w:pPr>
      <w:r w:rsidRPr="006B7E5B">
        <w:rPr>
          <w:rStyle w:val="af0"/>
          <w:rFonts w:ascii="Times New Roman" w:hAnsi="Times New Roman" w:cs="Times New Roman"/>
          <w:sz w:val="24"/>
          <w:szCs w:val="28"/>
        </w:rPr>
        <w:footnoteRef/>
      </w:r>
      <w:r>
        <w:t xml:space="preserve"> </w:t>
      </w:r>
      <w:r>
        <w:fldChar w:fldCharType="begin"/>
      </w:r>
      <w:r>
        <w:instrText xml:space="preserve"> HYPERLINK "https://www.chuden.co.jp/corporate/publicity/pub_release/press/3156075_6926.html" </w:instrText>
      </w:r>
      <w:r>
        <w:fldChar w:fldCharType="separate"/>
      </w:r>
      <w:r w:rsidRPr="00A373FC">
        <w:rPr>
          <w:rStyle w:val="ab"/>
          <w:rFonts w:hint="eastAsia"/>
        </w:rPr>
        <w:t>中部電力</w:t>
      </w:r>
      <w:r w:rsidRPr="00A373FC">
        <w:rPr>
          <w:rStyle w:val="ab"/>
          <w:rFonts w:ascii="Times New Roman" w:hAnsi="Times New Roman" w:cs="Times New Roman"/>
          <w:sz w:val="24"/>
          <w:szCs w:val="28"/>
        </w:rPr>
        <w:t>(2015)</w:t>
      </w:r>
    </w:p>
    <w:p w14:paraId="3C439C5A" w14:textId="77777777" w:rsidR="00FD7C45" w:rsidRDefault="00FD7C45" w:rsidP="006B7E5B">
      <w:pPr>
        <w:pStyle w:val="ae"/>
      </w:pPr>
      <w:r w:rsidRPr="00A373FC">
        <w:rPr>
          <w:rStyle w:val="ab"/>
          <w:rFonts w:hint="eastAsia"/>
        </w:rPr>
        <w:t>『浜岡原子力発電所の運転停止要請への対応について』</w:t>
      </w:r>
      <w:r>
        <w:fldChar w:fldCharType="end"/>
      </w:r>
    </w:p>
  </w:footnote>
  <w:footnote w:id="11">
    <w:p w14:paraId="08D20EE7" w14:textId="77777777" w:rsidR="00FD7C45" w:rsidRPr="005E5443" w:rsidRDefault="00FD7C45">
      <w:pPr>
        <w:pStyle w:val="ae"/>
        <w:rPr>
          <w:rFonts w:ascii="Times New Roman" w:hAnsi="Times New Roman" w:cs="Times New Roman"/>
        </w:rPr>
      </w:pPr>
      <w:r w:rsidRPr="005E5443">
        <w:rPr>
          <w:rStyle w:val="af0"/>
          <w:rFonts w:ascii="Times New Roman" w:hAnsi="Times New Roman" w:cs="Times New Roman"/>
          <w:sz w:val="24"/>
          <w:szCs w:val="28"/>
        </w:rPr>
        <w:footnoteRef/>
      </w:r>
      <w:r w:rsidRPr="005E5443">
        <w:rPr>
          <w:rFonts w:ascii="Times New Roman" w:hAnsi="Times New Roman" w:cs="Times New Roman"/>
          <w:sz w:val="24"/>
          <w:szCs w:val="28"/>
        </w:rPr>
        <w:t xml:space="preserve"> </w:t>
      </w:r>
      <w:hyperlink r:id="rId9" w:history="1">
        <w:r w:rsidRPr="005E5443">
          <w:rPr>
            <w:rStyle w:val="ab"/>
            <w:rFonts w:ascii="Times New Roman" w:hAnsi="Times New Roman" w:cs="Times New Roman"/>
            <w:sz w:val="24"/>
            <w:szCs w:val="28"/>
          </w:rPr>
          <w:t>THE WORLD BANK</w:t>
        </w:r>
      </w:hyperlink>
    </w:p>
  </w:footnote>
  <w:footnote w:id="12">
    <w:p w14:paraId="7D925E19" w14:textId="77777777" w:rsidR="00FD7C45" w:rsidRDefault="00FD7C45" w:rsidP="001149E8">
      <w:pPr>
        <w:pStyle w:val="ae"/>
      </w:pPr>
      <w:r w:rsidRPr="001149E8">
        <w:rPr>
          <w:rStyle w:val="af0"/>
          <w:rFonts w:ascii="Times New Roman" w:hAnsi="Times New Roman" w:cs="Times New Roman"/>
          <w:sz w:val="24"/>
          <w:szCs w:val="28"/>
        </w:rPr>
        <w:footnoteRef/>
      </w:r>
      <w:r w:rsidRPr="001149E8">
        <w:rPr>
          <w:rFonts w:ascii="Times New Roman" w:hAnsi="Times New Roman" w:cs="Times New Roman"/>
          <w:sz w:val="24"/>
          <w:szCs w:val="28"/>
        </w:rPr>
        <w:t xml:space="preserve"> </w:t>
      </w:r>
      <w:r>
        <w:rPr>
          <w:rFonts w:hint="eastAsia"/>
        </w:rPr>
        <w:t>次の両文献を基に、本稿著者が算出した。</w:t>
      </w:r>
    </w:p>
    <w:p w14:paraId="7330EF66" w14:textId="77777777" w:rsidR="00FD7C45" w:rsidRPr="005B559E" w:rsidRDefault="00493CE3" w:rsidP="001149E8">
      <w:pPr>
        <w:pStyle w:val="ae"/>
        <w:rPr>
          <w:rFonts w:ascii="Times New Roman" w:hAnsi="Times New Roman" w:cs="Times New Roman"/>
          <w:sz w:val="24"/>
          <w:szCs w:val="24"/>
        </w:rPr>
      </w:pPr>
      <w:hyperlink r:id="rId10" w:history="1">
        <w:r w:rsidR="00FD7C45" w:rsidRPr="005B559E">
          <w:rPr>
            <w:rStyle w:val="ab"/>
            <w:rFonts w:ascii="Times New Roman" w:hAnsi="Times New Roman" w:cs="Times New Roman" w:hint="eastAsia"/>
            <w:sz w:val="24"/>
            <w:szCs w:val="24"/>
          </w:rPr>
          <w:t>(</w:t>
        </w:r>
        <w:r w:rsidR="00FD7C45" w:rsidRPr="005B559E">
          <w:rPr>
            <w:rStyle w:val="ab"/>
            <w:rFonts w:ascii="Times New Roman" w:hAnsi="Times New Roman" w:cs="Times New Roman"/>
            <w:sz w:val="24"/>
            <w:szCs w:val="24"/>
          </w:rPr>
          <w:t>1)THE WORLD BANK"GDP (current US$) Japan"</w:t>
        </w:r>
      </w:hyperlink>
    </w:p>
    <w:p w14:paraId="375D01E2" w14:textId="77777777" w:rsidR="00FD7C45" w:rsidRDefault="00493CE3" w:rsidP="001149E8">
      <w:pPr>
        <w:pStyle w:val="ae"/>
      </w:pPr>
      <w:hyperlink r:id="rId11" w:history="1">
        <w:r w:rsidR="00FD7C45" w:rsidRPr="005B559E">
          <w:rPr>
            <w:rStyle w:val="ab"/>
            <w:rFonts w:ascii="Times New Roman" w:hAnsi="Times New Roman" w:cs="Times New Roman"/>
            <w:sz w:val="24"/>
            <w:szCs w:val="28"/>
          </w:rPr>
          <w:t>(2)</w:t>
        </w:r>
        <w:r w:rsidR="00FD7C45" w:rsidRPr="005B559E">
          <w:rPr>
            <w:rStyle w:val="ab"/>
          </w:rPr>
          <w:t>総務省統計局</w:t>
        </w:r>
        <w:r w:rsidR="00FD7C45" w:rsidRPr="005B559E">
          <w:rPr>
            <w:rStyle w:val="ab"/>
            <w:rFonts w:hint="eastAsia"/>
          </w:rPr>
          <w:t>『</w:t>
        </w:r>
        <w:r w:rsidR="00FD7C45" w:rsidRPr="005B559E">
          <w:rPr>
            <w:rStyle w:val="ab"/>
            <w:rFonts w:ascii="Times New Roman" w:hAnsi="Times New Roman" w:cs="Times New Roman"/>
            <w:sz w:val="24"/>
            <w:szCs w:val="28"/>
          </w:rPr>
          <w:t>2015</w:t>
        </w:r>
        <w:r w:rsidR="00FD7C45" w:rsidRPr="005B559E">
          <w:rPr>
            <w:rStyle w:val="ab"/>
          </w:rPr>
          <w:t>年基準消費者物価指数』</w:t>
        </w:r>
      </w:hyperlink>
    </w:p>
  </w:footnote>
  <w:footnote w:id="13">
    <w:p w14:paraId="061E0F40" w14:textId="77777777" w:rsidR="00FD7C45" w:rsidRPr="004873E1" w:rsidRDefault="00FD7C45" w:rsidP="004873E1">
      <w:pPr>
        <w:pStyle w:val="ae"/>
        <w:rPr>
          <w:rStyle w:val="ab"/>
        </w:rPr>
      </w:pPr>
      <w:r w:rsidRPr="004873E1">
        <w:rPr>
          <w:rStyle w:val="af0"/>
          <w:rFonts w:ascii="Times New Roman" w:hAnsi="Times New Roman" w:cs="Times New Roman"/>
          <w:sz w:val="24"/>
          <w:szCs w:val="28"/>
        </w:rPr>
        <w:footnoteRef/>
      </w:r>
      <w:r>
        <w:t xml:space="preserve"> </w:t>
      </w:r>
      <w:r>
        <w:fldChar w:fldCharType="begin"/>
      </w:r>
      <w:r>
        <w:instrText xml:space="preserve"> HYPERLINK "http://www.mof.go.jp/jgbs/reference/appendix/hakkou01.pdf" </w:instrText>
      </w:r>
      <w:r>
        <w:fldChar w:fldCharType="separate"/>
      </w:r>
      <w:r w:rsidRPr="004873E1">
        <w:rPr>
          <w:rStyle w:val="ab"/>
          <w:rFonts w:hint="eastAsia"/>
        </w:rPr>
        <w:t>総務省統計局</w:t>
      </w:r>
    </w:p>
    <w:p w14:paraId="4A3BBD0D" w14:textId="77777777" w:rsidR="00FD7C45" w:rsidRDefault="00FD7C45" w:rsidP="004873E1">
      <w:pPr>
        <w:pStyle w:val="ae"/>
      </w:pPr>
      <w:r w:rsidRPr="004873E1">
        <w:rPr>
          <w:rStyle w:val="ab"/>
          <w:rFonts w:hint="eastAsia"/>
        </w:rPr>
        <w:t>『戦後の国債管理政策の推移』</w:t>
      </w:r>
      <w:r>
        <w:fldChar w:fldCharType="end"/>
      </w:r>
    </w:p>
  </w:footnote>
  <w:footnote w:id="14">
    <w:p w14:paraId="70D07B67" w14:textId="77777777" w:rsidR="00FD7C45" w:rsidRPr="009C651E" w:rsidRDefault="00FD7C45" w:rsidP="009C651E">
      <w:pPr>
        <w:pStyle w:val="ae"/>
        <w:rPr>
          <w:rStyle w:val="ab"/>
        </w:rPr>
      </w:pPr>
      <w:r w:rsidRPr="009C651E">
        <w:rPr>
          <w:rStyle w:val="af0"/>
          <w:rFonts w:ascii="Times New Roman" w:hAnsi="Times New Roman" w:cs="Times New Roman"/>
          <w:sz w:val="24"/>
          <w:szCs w:val="28"/>
        </w:rPr>
        <w:footnoteRef/>
      </w:r>
      <w:r>
        <w:t xml:space="preserve"> </w:t>
      </w:r>
      <w:r>
        <w:fldChar w:fldCharType="begin"/>
      </w:r>
      <w:r>
        <w:instrText xml:space="preserve"> HYPERLINK "http://www.stat.go.jp/data/cpi/historic.htm" </w:instrText>
      </w:r>
      <w:r>
        <w:fldChar w:fldCharType="separate"/>
      </w:r>
      <w:r w:rsidRPr="009C651E">
        <w:rPr>
          <w:rStyle w:val="ab"/>
          <w:rFonts w:hint="eastAsia"/>
        </w:rPr>
        <w:t>総務省統計局</w:t>
      </w:r>
    </w:p>
    <w:p w14:paraId="091B1CE7" w14:textId="77777777" w:rsidR="00FD7C45" w:rsidRDefault="00FD7C45" w:rsidP="009C651E">
      <w:pPr>
        <w:pStyle w:val="ae"/>
      </w:pPr>
      <w:r w:rsidRPr="009C651E">
        <w:rPr>
          <w:rStyle w:val="ab"/>
          <w:rFonts w:hint="eastAsia"/>
        </w:rPr>
        <w:t>『時系列データ</w:t>
      </w:r>
      <w:r w:rsidRPr="009C651E">
        <w:rPr>
          <w:rStyle w:val="ab"/>
        </w:rPr>
        <w:t xml:space="preserve"> </w:t>
      </w:r>
      <w:r w:rsidRPr="009C651E">
        <w:rPr>
          <w:rStyle w:val="ab"/>
        </w:rPr>
        <w:t>全国（品目別価格指数）</w:t>
      </w:r>
      <w:r w:rsidRPr="009C651E">
        <w:rPr>
          <w:rStyle w:val="ab"/>
        </w:rPr>
        <w:t xml:space="preserve"> </w:t>
      </w:r>
      <w:r w:rsidRPr="009C651E">
        <w:rPr>
          <w:rStyle w:val="ab"/>
        </w:rPr>
        <w:t>年平均</w:t>
      </w:r>
      <w:r w:rsidRPr="009C651E">
        <w:rPr>
          <w:rStyle w:val="ab"/>
        </w:rPr>
        <w:t xml:space="preserve"> </w:t>
      </w:r>
      <w:r w:rsidRPr="009C651E">
        <w:rPr>
          <w:rStyle w:val="ab"/>
        </w:rPr>
        <w:t>（</w:t>
      </w:r>
      <w:r w:rsidRPr="009C651E">
        <w:rPr>
          <w:rStyle w:val="ab"/>
          <w:rFonts w:ascii="Times New Roman" w:hAnsi="Times New Roman" w:cs="Times New Roman"/>
          <w:sz w:val="24"/>
          <w:szCs w:val="28"/>
        </w:rPr>
        <w:t>1970</w:t>
      </w:r>
      <w:r w:rsidRPr="009C651E">
        <w:rPr>
          <w:rStyle w:val="ab"/>
        </w:rPr>
        <w:t xml:space="preserve"> </w:t>
      </w:r>
      <w:r w:rsidRPr="009C651E">
        <w:rPr>
          <w:rStyle w:val="ab"/>
        </w:rPr>
        <w:t>年</w:t>
      </w:r>
      <w:r w:rsidRPr="009C651E">
        <w:rPr>
          <w:rStyle w:val="ab"/>
          <w:rFonts w:hint="eastAsia"/>
        </w:rPr>
        <w:t>平均～</w:t>
      </w:r>
      <w:r w:rsidRPr="009C651E">
        <w:rPr>
          <w:rStyle w:val="ab"/>
          <w:rFonts w:ascii="Times New Roman" w:hAnsi="Times New Roman" w:cs="Times New Roman"/>
          <w:sz w:val="24"/>
          <w:szCs w:val="28"/>
        </w:rPr>
        <w:t>2016</w:t>
      </w:r>
      <w:r w:rsidRPr="009C651E">
        <w:rPr>
          <w:rStyle w:val="ab"/>
        </w:rPr>
        <w:t>年平均）』</w:t>
      </w:r>
      <w:r>
        <w:fldChar w:fldCharType="end"/>
      </w:r>
    </w:p>
  </w:footnote>
  <w:footnote w:id="15">
    <w:p w14:paraId="70306E68" w14:textId="77777777" w:rsidR="00FD7C45" w:rsidRPr="0032169F" w:rsidRDefault="00FD7C45" w:rsidP="009801FF">
      <w:pPr>
        <w:pStyle w:val="ae"/>
        <w:rPr>
          <w:rStyle w:val="ab"/>
        </w:rPr>
      </w:pPr>
      <w:r w:rsidRPr="009801FF">
        <w:rPr>
          <w:rStyle w:val="af0"/>
          <w:rFonts w:ascii="Times New Roman" w:hAnsi="Times New Roman" w:cs="Times New Roman"/>
          <w:sz w:val="24"/>
          <w:szCs w:val="28"/>
        </w:rPr>
        <w:footnoteRef/>
      </w:r>
      <w:r>
        <w:t xml:space="preserve"> </w:t>
      </w:r>
      <w:r>
        <w:fldChar w:fldCharType="begin"/>
      </w:r>
      <w:r>
        <w:instrText xml:space="preserve"> HYPERLINK "http://www.stat.go.jp/data/roudou/longtime/03roudou.htm" </w:instrText>
      </w:r>
      <w:r>
        <w:fldChar w:fldCharType="separate"/>
      </w:r>
      <w:r w:rsidRPr="0032169F">
        <w:rPr>
          <w:rStyle w:val="ab"/>
          <w:rFonts w:hint="eastAsia"/>
        </w:rPr>
        <w:t>総務省統計局</w:t>
      </w:r>
    </w:p>
    <w:p w14:paraId="0D08773B" w14:textId="77777777" w:rsidR="00FD7C45" w:rsidRDefault="00FD7C45" w:rsidP="009801FF">
      <w:pPr>
        <w:pStyle w:val="ae"/>
      </w:pPr>
      <w:r w:rsidRPr="0032169F">
        <w:rPr>
          <w:rStyle w:val="ab"/>
          <w:rFonts w:hint="eastAsia"/>
        </w:rPr>
        <w:t>『完全失業者・完全失業率【世帯主との続き柄別】』</w:t>
      </w:r>
      <w:r>
        <w:fldChar w:fldCharType="end"/>
      </w:r>
    </w:p>
  </w:footnote>
  <w:footnote w:id="16">
    <w:p w14:paraId="18D2D832" w14:textId="77777777" w:rsidR="00FD7C45" w:rsidRDefault="00FD7C45">
      <w:pPr>
        <w:pStyle w:val="ae"/>
      </w:pPr>
      <w:r w:rsidRPr="005A6984">
        <w:rPr>
          <w:rStyle w:val="af0"/>
          <w:rFonts w:ascii="Times New Roman" w:hAnsi="Times New Roman" w:cs="Times New Roman"/>
          <w:sz w:val="24"/>
          <w:szCs w:val="28"/>
        </w:rPr>
        <w:footnoteRef/>
      </w:r>
      <w:r>
        <w:t xml:space="preserve"> </w:t>
      </w:r>
      <w:hyperlink r:id="rId12" w:history="1">
        <w:r w:rsidRPr="005A6984">
          <w:rPr>
            <w:rStyle w:val="ab"/>
            <w:rFonts w:hint="eastAsia"/>
          </w:rPr>
          <w:t>日経平均プロフィル</w:t>
        </w:r>
      </w:hyperlink>
    </w:p>
  </w:footnote>
  <w:footnote w:id="17">
    <w:p w14:paraId="6BBCADC2" w14:textId="77777777" w:rsidR="00FD7C45" w:rsidRPr="005A6984" w:rsidRDefault="00FD7C45" w:rsidP="005A6984">
      <w:pPr>
        <w:pStyle w:val="ae"/>
        <w:rPr>
          <w:rStyle w:val="ab"/>
        </w:rPr>
      </w:pPr>
      <w:r w:rsidRPr="005A6984">
        <w:rPr>
          <w:rStyle w:val="af0"/>
          <w:rFonts w:ascii="Times New Roman" w:hAnsi="Times New Roman" w:cs="Times New Roman"/>
          <w:sz w:val="24"/>
          <w:szCs w:val="28"/>
        </w:rPr>
        <w:footnoteRef/>
      </w:r>
      <w:r>
        <w:t xml:space="preserve"> </w:t>
      </w:r>
      <w:r>
        <w:fldChar w:fldCharType="begin"/>
      </w:r>
      <w:r>
        <w:instrText xml:space="preserve"> HYPERLINK "https://vdata.nikkei.com/prj2/postwar70/" </w:instrText>
      </w:r>
      <w:r>
        <w:fldChar w:fldCharType="separate"/>
      </w:r>
      <w:r w:rsidRPr="005A6984">
        <w:rPr>
          <w:rStyle w:val="ab"/>
          <w:rFonts w:hint="eastAsia"/>
        </w:rPr>
        <w:t>日本経済新聞</w:t>
      </w:r>
      <w:r w:rsidRPr="005A6984">
        <w:rPr>
          <w:rStyle w:val="ab"/>
          <w:rFonts w:ascii="Times New Roman" w:hAnsi="Times New Roman" w:cs="Times New Roman"/>
          <w:sz w:val="24"/>
          <w:szCs w:val="28"/>
        </w:rPr>
        <w:t>(2015)</w:t>
      </w:r>
    </w:p>
    <w:p w14:paraId="4062E323" w14:textId="77777777" w:rsidR="00FD7C45" w:rsidRDefault="00FD7C45" w:rsidP="005A6984">
      <w:pPr>
        <w:pStyle w:val="ae"/>
      </w:pPr>
      <w:r w:rsidRPr="005A6984">
        <w:rPr>
          <w:rStyle w:val="ab"/>
          <w:rFonts w:hint="eastAsia"/>
        </w:rPr>
        <w:t>『衆院選の獲得議席で振り返る戦後政治史』</w:t>
      </w:r>
      <w:r>
        <w:fldChar w:fldCharType="end"/>
      </w:r>
    </w:p>
  </w:footnote>
  <w:footnote w:id="18">
    <w:p w14:paraId="2CB092B4" w14:textId="77777777" w:rsidR="00FD7C45" w:rsidRPr="00A557F5" w:rsidRDefault="00FD7C45" w:rsidP="00A07E19">
      <w:pPr>
        <w:pStyle w:val="ae"/>
        <w:rPr>
          <w:rStyle w:val="ab"/>
        </w:rPr>
      </w:pPr>
      <w:r w:rsidRPr="00A557F5">
        <w:rPr>
          <w:rStyle w:val="af0"/>
          <w:rFonts w:ascii="Times New Roman" w:hAnsi="Times New Roman" w:cs="Times New Roman"/>
          <w:sz w:val="24"/>
          <w:szCs w:val="28"/>
        </w:rPr>
        <w:footnoteRef/>
      </w:r>
      <w:r>
        <w:t xml:space="preserve"> </w:t>
      </w:r>
      <w:r>
        <w:fldChar w:fldCharType="begin"/>
      </w:r>
      <w:r>
        <w:instrText xml:space="preserve"> HYPERLINK "http://www.enecho.meti.go.jp/about/whitepaper/2007html/1-2-2.html" </w:instrText>
      </w:r>
      <w:r>
        <w:fldChar w:fldCharType="separate"/>
      </w:r>
      <w:r w:rsidRPr="00A557F5">
        <w:rPr>
          <w:rStyle w:val="ab"/>
          <w:rFonts w:hint="eastAsia"/>
        </w:rPr>
        <w:t>資源エネルギー庁</w:t>
      </w:r>
    </w:p>
    <w:p w14:paraId="0CF8C6D4" w14:textId="77777777" w:rsidR="00FD7C45" w:rsidRPr="00A557F5" w:rsidRDefault="00FD7C45" w:rsidP="00A07E19">
      <w:pPr>
        <w:pStyle w:val="ae"/>
        <w:rPr>
          <w:rStyle w:val="ab"/>
        </w:rPr>
      </w:pPr>
      <w:r w:rsidRPr="00A557F5">
        <w:rPr>
          <w:rStyle w:val="ab"/>
          <w:rFonts w:hint="eastAsia"/>
        </w:rPr>
        <w:t>「平成</w:t>
      </w:r>
      <w:r w:rsidRPr="00A557F5">
        <w:rPr>
          <w:rStyle w:val="ab"/>
          <w:rFonts w:ascii="Times New Roman" w:hAnsi="Times New Roman" w:cs="Times New Roman"/>
          <w:sz w:val="24"/>
          <w:szCs w:val="28"/>
        </w:rPr>
        <w:t>18</w:t>
      </w:r>
      <w:r w:rsidRPr="00A557F5">
        <w:rPr>
          <w:rStyle w:val="ab"/>
        </w:rPr>
        <w:t>年度エネルギーに関する年次報告」</w:t>
      </w:r>
    </w:p>
    <w:p w14:paraId="3EF078C6" w14:textId="77777777" w:rsidR="00FD7C45" w:rsidRDefault="00FD7C45" w:rsidP="00A07E19">
      <w:pPr>
        <w:pStyle w:val="ae"/>
      </w:pPr>
      <w:r w:rsidRPr="00A557F5">
        <w:rPr>
          <w:rStyle w:val="ab"/>
          <w:rFonts w:hint="eastAsia"/>
        </w:rPr>
        <w:t>（エネルギー白書</w:t>
      </w:r>
      <w:r w:rsidRPr="00A557F5">
        <w:rPr>
          <w:rStyle w:val="ab"/>
          <w:rFonts w:ascii="Times New Roman" w:hAnsi="Times New Roman" w:cs="Times New Roman"/>
          <w:sz w:val="24"/>
          <w:szCs w:val="28"/>
        </w:rPr>
        <w:t>2007</w:t>
      </w:r>
      <w:r w:rsidRPr="00A557F5">
        <w:rPr>
          <w:rStyle w:val="ab"/>
        </w:rPr>
        <w:t>）</w:t>
      </w:r>
      <w:r w:rsidRPr="00A557F5">
        <w:rPr>
          <w:rStyle w:val="ab"/>
        </w:rPr>
        <w:t xml:space="preserve"> </w:t>
      </w:r>
      <w:r w:rsidRPr="00A557F5">
        <w:rPr>
          <w:rStyle w:val="ab"/>
          <w:rFonts w:ascii="Times New Roman" w:hAnsi="Times New Roman" w:cs="Times New Roman"/>
          <w:sz w:val="24"/>
          <w:szCs w:val="28"/>
        </w:rPr>
        <w:t>HTML</w:t>
      </w:r>
      <w:r w:rsidRPr="00A557F5">
        <w:rPr>
          <w:rStyle w:val="ab"/>
        </w:rPr>
        <w:t>版</w:t>
      </w:r>
      <w:r>
        <w:fldChar w:fldCharType="end"/>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03244E"/>
    <w:multiLevelType w:val="hybridMultilevel"/>
    <w:tmpl w:val="371482EC"/>
    <w:lvl w:ilvl="0" w:tplc="0409000F">
      <w:start w:val="1"/>
      <w:numFmt w:val="decimal"/>
      <w:lvlText w:val="%1."/>
      <w:lvlJc w:val="left"/>
      <w:pPr>
        <w:ind w:left="420" w:hanging="420"/>
      </w:pPr>
    </w:lvl>
    <w:lvl w:ilvl="1" w:tplc="04090001">
      <w:start w:val="1"/>
      <w:numFmt w:val="bullet"/>
      <w:lvlText w:val=""/>
      <w:lvlJc w:val="left"/>
      <w:pPr>
        <w:ind w:left="840" w:hanging="420"/>
      </w:pPr>
      <w:rPr>
        <w:rFonts w:ascii="Wingdings" w:hAnsi="Wingdings" w:hint="default"/>
      </w:r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 w15:restartNumberingAfterBreak="0">
    <w:nsid w:val="024C4143"/>
    <w:multiLevelType w:val="hybridMultilevel"/>
    <w:tmpl w:val="B0E4C260"/>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 w15:restartNumberingAfterBreak="0">
    <w:nsid w:val="0FCC44D2"/>
    <w:multiLevelType w:val="hybridMultilevel"/>
    <w:tmpl w:val="DC3EEB5A"/>
    <w:lvl w:ilvl="0" w:tplc="0409000F">
      <w:start w:val="1"/>
      <w:numFmt w:val="decimal"/>
      <w:lvlText w:val="%1."/>
      <w:lvlJc w:val="left"/>
      <w:pPr>
        <w:ind w:left="420" w:hanging="420"/>
      </w:p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3" w15:restartNumberingAfterBreak="0">
    <w:nsid w:val="136258D0"/>
    <w:multiLevelType w:val="hybridMultilevel"/>
    <w:tmpl w:val="DA823C6C"/>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4" w15:restartNumberingAfterBreak="0">
    <w:nsid w:val="1474507E"/>
    <w:multiLevelType w:val="hybridMultilevel"/>
    <w:tmpl w:val="81146D76"/>
    <w:lvl w:ilvl="0" w:tplc="0409000F">
      <w:start w:val="1"/>
      <w:numFmt w:val="decimal"/>
      <w:lvlText w:val="%1."/>
      <w:lvlJc w:val="left"/>
      <w:pPr>
        <w:ind w:left="1259" w:hanging="420"/>
      </w:pPr>
    </w:lvl>
    <w:lvl w:ilvl="1" w:tplc="04090017" w:tentative="1">
      <w:start w:val="1"/>
      <w:numFmt w:val="aiueoFullWidth"/>
      <w:lvlText w:val="(%2)"/>
      <w:lvlJc w:val="left"/>
      <w:pPr>
        <w:ind w:left="1679" w:hanging="420"/>
      </w:pPr>
    </w:lvl>
    <w:lvl w:ilvl="2" w:tplc="04090011" w:tentative="1">
      <w:start w:val="1"/>
      <w:numFmt w:val="decimalEnclosedCircle"/>
      <w:lvlText w:val="%3"/>
      <w:lvlJc w:val="left"/>
      <w:pPr>
        <w:ind w:left="2099" w:hanging="420"/>
      </w:pPr>
    </w:lvl>
    <w:lvl w:ilvl="3" w:tplc="0409000F" w:tentative="1">
      <w:start w:val="1"/>
      <w:numFmt w:val="decimal"/>
      <w:lvlText w:val="%4."/>
      <w:lvlJc w:val="left"/>
      <w:pPr>
        <w:ind w:left="2519" w:hanging="420"/>
      </w:pPr>
    </w:lvl>
    <w:lvl w:ilvl="4" w:tplc="04090017" w:tentative="1">
      <w:start w:val="1"/>
      <w:numFmt w:val="aiueoFullWidth"/>
      <w:lvlText w:val="(%5)"/>
      <w:lvlJc w:val="left"/>
      <w:pPr>
        <w:ind w:left="2939" w:hanging="420"/>
      </w:pPr>
    </w:lvl>
    <w:lvl w:ilvl="5" w:tplc="04090011" w:tentative="1">
      <w:start w:val="1"/>
      <w:numFmt w:val="decimalEnclosedCircle"/>
      <w:lvlText w:val="%6"/>
      <w:lvlJc w:val="left"/>
      <w:pPr>
        <w:ind w:left="3359" w:hanging="420"/>
      </w:pPr>
    </w:lvl>
    <w:lvl w:ilvl="6" w:tplc="0409000F" w:tentative="1">
      <w:start w:val="1"/>
      <w:numFmt w:val="decimal"/>
      <w:lvlText w:val="%7."/>
      <w:lvlJc w:val="left"/>
      <w:pPr>
        <w:ind w:left="3779" w:hanging="420"/>
      </w:pPr>
    </w:lvl>
    <w:lvl w:ilvl="7" w:tplc="04090017" w:tentative="1">
      <w:start w:val="1"/>
      <w:numFmt w:val="aiueoFullWidth"/>
      <w:lvlText w:val="(%8)"/>
      <w:lvlJc w:val="left"/>
      <w:pPr>
        <w:ind w:left="4199" w:hanging="420"/>
      </w:pPr>
    </w:lvl>
    <w:lvl w:ilvl="8" w:tplc="04090011" w:tentative="1">
      <w:start w:val="1"/>
      <w:numFmt w:val="decimalEnclosedCircle"/>
      <w:lvlText w:val="%9"/>
      <w:lvlJc w:val="left"/>
      <w:pPr>
        <w:ind w:left="4619" w:hanging="420"/>
      </w:pPr>
    </w:lvl>
  </w:abstractNum>
  <w:abstractNum w:abstractNumId="5" w15:restartNumberingAfterBreak="0">
    <w:nsid w:val="18FC2097"/>
    <w:multiLevelType w:val="hybridMultilevel"/>
    <w:tmpl w:val="F9442BEC"/>
    <w:lvl w:ilvl="0" w:tplc="0409000B">
      <w:start w:val="1"/>
      <w:numFmt w:val="bullet"/>
      <w:lvlText w:val=""/>
      <w:lvlJc w:val="left"/>
      <w:pPr>
        <w:ind w:left="1260" w:hanging="420"/>
      </w:pPr>
      <w:rPr>
        <w:rFonts w:ascii="Wingdings" w:hAnsi="Wingdings" w:hint="default"/>
      </w:rPr>
    </w:lvl>
    <w:lvl w:ilvl="1" w:tplc="0409000B" w:tentative="1">
      <w:start w:val="1"/>
      <w:numFmt w:val="bullet"/>
      <w:lvlText w:val=""/>
      <w:lvlJc w:val="left"/>
      <w:pPr>
        <w:ind w:left="1680" w:hanging="420"/>
      </w:pPr>
      <w:rPr>
        <w:rFonts w:ascii="Wingdings" w:hAnsi="Wingdings" w:hint="default"/>
      </w:rPr>
    </w:lvl>
    <w:lvl w:ilvl="2" w:tplc="0409000D" w:tentative="1">
      <w:start w:val="1"/>
      <w:numFmt w:val="bullet"/>
      <w:lvlText w:val=""/>
      <w:lvlJc w:val="left"/>
      <w:pPr>
        <w:ind w:left="2100" w:hanging="420"/>
      </w:pPr>
      <w:rPr>
        <w:rFonts w:ascii="Wingdings" w:hAnsi="Wingdings" w:hint="default"/>
      </w:rPr>
    </w:lvl>
    <w:lvl w:ilvl="3" w:tplc="04090001" w:tentative="1">
      <w:start w:val="1"/>
      <w:numFmt w:val="bullet"/>
      <w:lvlText w:val=""/>
      <w:lvlJc w:val="left"/>
      <w:pPr>
        <w:ind w:left="2520" w:hanging="420"/>
      </w:pPr>
      <w:rPr>
        <w:rFonts w:ascii="Wingdings" w:hAnsi="Wingdings" w:hint="default"/>
      </w:rPr>
    </w:lvl>
    <w:lvl w:ilvl="4" w:tplc="0409000B" w:tentative="1">
      <w:start w:val="1"/>
      <w:numFmt w:val="bullet"/>
      <w:lvlText w:val=""/>
      <w:lvlJc w:val="left"/>
      <w:pPr>
        <w:ind w:left="2940" w:hanging="420"/>
      </w:pPr>
      <w:rPr>
        <w:rFonts w:ascii="Wingdings" w:hAnsi="Wingdings" w:hint="default"/>
      </w:rPr>
    </w:lvl>
    <w:lvl w:ilvl="5" w:tplc="0409000D" w:tentative="1">
      <w:start w:val="1"/>
      <w:numFmt w:val="bullet"/>
      <w:lvlText w:val=""/>
      <w:lvlJc w:val="left"/>
      <w:pPr>
        <w:ind w:left="3360" w:hanging="420"/>
      </w:pPr>
      <w:rPr>
        <w:rFonts w:ascii="Wingdings" w:hAnsi="Wingdings" w:hint="default"/>
      </w:rPr>
    </w:lvl>
    <w:lvl w:ilvl="6" w:tplc="04090001" w:tentative="1">
      <w:start w:val="1"/>
      <w:numFmt w:val="bullet"/>
      <w:lvlText w:val=""/>
      <w:lvlJc w:val="left"/>
      <w:pPr>
        <w:ind w:left="3780" w:hanging="420"/>
      </w:pPr>
      <w:rPr>
        <w:rFonts w:ascii="Wingdings" w:hAnsi="Wingdings" w:hint="default"/>
      </w:rPr>
    </w:lvl>
    <w:lvl w:ilvl="7" w:tplc="0409000B" w:tentative="1">
      <w:start w:val="1"/>
      <w:numFmt w:val="bullet"/>
      <w:lvlText w:val=""/>
      <w:lvlJc w:val="left"/>
      <w:pPr>
        <w:ind w:left="4200" w:hanging="420"/>
      </w:pPr>
      <w:rPr>
        <w:rFonts w:ascii="Wingdings" w:hAnsi="Wingdings" w:hint="default"/>
      </w:rPr>
    </w:lvl>
    <w:lvl w:ilvl="8" w:tplc="0409000D" w:tentative="1">
      <w:start w:val="1"/>
      <w:numFmt w:val="bullet"/>
      <w:lvlText w:val=""/>
      <w:lvlJc w:val="left"/>
      <w:pPr>
        <w:ind w:left="4620" w:hanging="420"/>
      </w:pPr>
      <w:rPr>
        <w:rFonts w:ascii="Wingdings" w:hAnsi="Wingdings" w:hint="default"/>
      </w:rPr>
    </w:lvl>
  </w:abstractNum>
  <w:abstractNum w:abstractNumId="6" w15:restartNumberingAfterBreak="0">
    <w:nsid w:val="24B029DB"/>
    <w:multiLevelType w:val="hybridMultilevel"/>
    <w:tmpl w:val="CD82783E"/>
    <w:lvl w:ilvl="0" w:tplc="0409000F">
      <w:start w:val="1"/>
      <w:numFmt w:val="decimal"/>
      <w:lvlText w:val="%1."/>
      <w:lvlJc w:val="left"/>
      <w:pPr>
        <w:ind w:left="420" w:hanging="420"/>
      </w:pPr>
    </w:lvl>
    <w:lvl w:ilvl="1" w:tplc="04090017" w:tentative="1">
      <w:start w:val="1"/>
      <w:numFmt w:val="aiueoFullWidth"/>
      <w:lvlText w:val="(%2)"/>
      <w:lvlJc w:val="left"/>
      <w:pPr>
        <w:ind w:left="840" w:hanging="420"/>
      </w:pPr>
    </w:lvl>
    <w:lvl w:ilvl="2" w:tplc="0409001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7" w15:restartNumberingAfterBreak="0">
    <w:nsid w:val="25E9068D"/>
    <w:multiLevelType w:val="hybridMultilevel"/>
    <w:tmpl w:val="ED7C3972"/>
    <w:lvl w:ilvl="0" w:tplc="04090001">
      <w:start w:val="1"/>
      <w:numFmt w:val="bullet"/>
      <w:lvlText w:val=""/>
      <w:lvlJc w:val="left"/>
      <w:pPr>
        <w:ind w:left="630" w:hanging="420"/>
      </w:pPr>
      <w:rPr>
        <w:rFonts w:ascii="Wingdings" w:hAnsi="Wingdings" w:hint="default"/>
      </w:rPr>
    </w:lvl>
    <w:lvl w:ilvl="1" w:tplc="0409000B" w:tentative="1">
      <w:start w:val="1"/>
      <w:numFmt w:val="bullet"/>
      <w:lvlText w:val=""/>
      <w:lvlJc w:val="left"/>
      <w:pPr>
        <w:ind w:left="1050" w:hanging="420"/>
      </w:pPr>
      <w:rPr>
        <w:rFonts w:ascii="Wingdings" w:hAnsi="Wingdings" w:hint="default"/>
      </w:rPr>
    </w:lvl>
    <w:lvl w:ilvl="2" w:tplc="0409000D" w:tentative="1">
      <w:start w:val="1"/>
      <w:numFmt w:val="bullet"/>
      <w:lvlText w:val=""/>
      <w:lvlJc w:val="left"/>
      <w:pPr>
        <w:ind w:left="1470" w:hanging="420"/>
      </w:pPr>
      <w:rPr>
        <w:rFonts w:ascii="Wingdings" w:hAnsi="Wingdings" w:hint="default"/>
      </w:rPr>
    </w:lvl>
    <w:lvl w:ilvl="3" w:tplc="04090001" w:tentative="1">
      <w:start w:val="1"/>
      <w:numFmt w:val="bullet"/>
      <w:lvlText w:val=""/>
      <w:lvlJc w:val="left"/>
      <w:pPr>
        <w:ind w:left="1890" w:hanging="420"/>
      </w:pPr>
      <w:rPr>
        <w:rFonts w:ascii="Wingdings" w:hAnsi="Wingdings" w:hint="default"/>
      </w:rPr>
    </w:lvl>
    <w:lvl w:ilvl="4" w:tplc="0409000B" w:tentative="1">
      <w:start w:val="1"/>
      <w:numFmt w:val="bullet"/>
      <w:lvlText w:val=""/>
      <w:lvlJc w:val="left"/>
      <w:pPr>
        <w:ind w:left="2310" w:hanging="420"/>
      </w:pPr>
      <w:rPr>
        <w:rFonts w:ascii="Wingdings" w:hAnsi="Wingdings" w:hint="default"/>
      </w:rPr>
    </w:lvl>
    <w:lvl w:ilvl="5" w:tplc="0409000D" w:tentative="1">
      <w:start w:val="1"/>
      <w:numFmt w:val="bullet"/>
      <w:lvlText w:val=""/>
      <w:lvlJc w:val="left"/>
      <w:pPr>
        <w:ind w:left="2730" w:hanging="420"/>
      </w:pPr>
      <w:rPr>
        <w:rFonts w:ascii="Wingdings" w:hAnsi="Wingdings" w:hint="default"/>
      </w:rPr>
    </w:lvl>
    <w:lvl w:ilvl="6" w:tplc="04090001" w:tentative="1">
      <w:start w:val="1"/>
      <w:numFmt w:val="bullet"/>
      <w:lvlText w:val=""/>
      <w:lvlJc w:val="left"/>
      <w:pPr>
        <w:ind w:left="3150" w:hanging="420"/>
      </w:pPr>
      <w:rPr>
        <w:rFonts w:ascii="Wingdings" w:hAnsi="Wingdings" w:hint="default"/>
      </w:rPr>
    </w:lvl>
    <w:lvl w:ilvl="7" w:tplc="0409000B" w:tentative="1">
      <w:start w:val="1"/>
      <w:numFmt w:val="bullet"/>
      <w:lvlText w:val=""/>
      <w:lvlJc w:val="left"/>
      <w:pPr>
        <w:ind w:left="3570" w:hanging="420"/>
      </w:pPr>
      <w:rPr>
        <w:rFonts w:ascii="Wingdings" w:hAnsi="Wingdings" w:hint="default"/>
      </w:rPr>
    </w:lvl>
    <w:lvl w:ilvl="8" w:tplc="0409000D" w:tentative="1">
      <w:start w:val="1"/>
      <w:numFmt w:val="bullet"/>
      <w:lvlText w:val=""/>
      <w:lvlJc w:val="left"/>
      <w:pPr>
        <w:ind w:left="3990" w:hanging="420"/>
      </w:pPr>
      <w:rPr>
        <w:rFonts w:ascii="Wingdings" w:hAnsi="Wingdings" w:hint="default"/>
      </w:rPr>
    </w:lvl>
  </w:abstractNum>
  <w:abstractNum w:abstractNumId="8" w15:restartNumberingAfterBreak="0">
    <w:nsid w:val="28962EE1"/>
    <w:multiLevelType w:val="hybridMultilevel"/>
    <w:tmpl w:val="347AA470"/>
    <w:lvl w:ilvl="0" w:tplc="0409000F">
      <w:start w:val="1"/>
      <w:numFmt w:val="decimal"/>
      <w:lvlText w:val="%1."/>
      <w:lvlJc w:val="left"/>
      <w:pPr>
        <w:ind w:left="1260" w:hanging="420"/>
      </w:pPr>
    </w:lvl>
    <w:lvl w:ilvl="1" w:tplc="04090017" w:tentative="1">
      <w:start w:val="1"/>
      <w:numFmt w:val="aiueoFullWidth"/>
      <w:lvlText w:val="(%2)"/>
      <w:lvlJc w:val="left"/>
      <w:pPr>
        <w:ind w:left="1680" w:hanging="420"/>
      </w:pPr>
    </w:lvl>
    <w:lvl w:ilvl="2" w:tplc="04090011" w:tentative="1">
      <w:start w:val="1"/>
      <w:numFmt w:val="decimalEnclosedCircle"/>
      <w:lvlText w:val="%3"/>
      <w:lvlJc w:val="left"/>
      <w:pPr>
        <w:ind w:left="2100" w:hanging="420"/>
      </w:pPr>
    </w:lvl>
    <w:lvl w:ilvl="3" w:tplc="0409000F" w:tentative="1">
      <w:start w:val="1"/>
      <w:numFmt w:val="decimal"/>
      <w:lvlText w:val="%4."/>
      <w:lvlJc w:val="left"/>
      <w:pPr>
        <w:ind w:left="2520" w:hanging="420"/>
      </w:pPr>
    </w:lvl>
    <w:lvl w:ilvl="4" w:tplc="04090017" w:tentative="1">
      <w:start w:val="1"/>
      <w:numFmt w:val="aiueoFullWidth"/>
      <w:lvlText w:val="(%5)"/>
      <w:lvlJc w:val="left"/>
      <w:pPr>
        <w:ind w:left="2940" w:hanging="420"/>
      </w:pPr>
    </w:lvl>
    <w:lvl w:ilvl="5" w:tplc="04090011" w:tentative="1">
      <w:start w:val="1"/>
      <w:numFmt w:val="decimalEnclosedCircle"/>
      <w:lvlText w:val="%6"/>
      <w:lvlJc w:val="left"/>
      <w:pPr>
        <w:ind w:left="3360" w:hanging="420"/>
      </w:pPr>
    </w:lvl>
    <w:lvl w:ilvl="6" w:tplc="0409000F" w:tentative="1">
      <w:start w:val="1"/>
      <w:numFmt w:val="decimal"/>
      <w:lvlText w:val="%7."/>
      <w:lvlJc w:val="left"/>
      <w:pPr>
        <w:ind w:left="3780" w:hanging="420"/>
      </w:pPr>
    </w:lvl>
    <w:lvl w:ilvl="7" w:tplc="04090017" w:tentative="1">
      <w:start w:val="1"/>
      <w:numFmt w:val="aiueoFullWidth"/>
      <w:lvlText w:val="(%8)"/>
      <w:lvlJc w:val="left"/>
      <w:pPr>
        <w:ind w:left="4200" w:hanging="420"/>
      </w:pPr>
    </w:lvl>
    <w:lvl w:ilvl="8" w:tplc="04090011" w:tentative="1">
      <w:start w:val="1"/>
      <w:numFmt w:val="decimalEnclosedCircle"/>
      <w:lvlText w:val="%9"/>
      <w:lvlJc w:val="left"/>
      <w:pPr>
        <w:ind w:left="4620" w:hanging="420"/>
      </w:pPr>
    </w:lvl>
  </w:abstractNum>
  <w:abstractNum w:abstractNumId="9" w15:restartNumberingAfterBreak="0">
    <w:nsid w:val="2BB9134C"/>
    <w:multiLevelType w:val="hybridMultilevel"/>
    <w:tmpl w:val="75CEDCB6"/>
    <w:lvl w:ilvl="0" w:tplc="FDA42352">
      <w:start w:val="1"/>
      <w:numFmt w:val="decimal"/>
      <w:lvlText w:val="%1."/>
      <w:lvlJc w:val="left"/>
      <w:pPr>
        <w:ind w:left="360" w:hanging="36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0" w15:restartNumberingAfterBreak="0">
    <w:nsid w:val="2DC926D7"/>
    <w:multiLevelType w:val="hybridMultilevel"/>
    <w:tmpl w:val="64347C9C"/>
    <w:lvl w:ilvl="0" w:tplc="04090001">
      <w:start w:val="1"/>
      <w:numFmt w:val="bullet"/>
      <w:lvlText w:val=""/>
      <w:lvlJc w:val="left"/>
      <w:pPr>
        <w:ind w:left="570" w:hanging="360"/>
      </w:pPr>
      <w:rPr>
        <w:rFonts w:ascii="Wingdings" w:hAnsi="Wingdings" w:hint="default"/>
      </w:rPr>
    </w:lvl>
    <w:lvl w:ilvl="1" w:tplc="0409000F">
      <w:start w:val="1"/>
      <w:numFmt w:val="decimal"/>
      <w:lvlText w:val="%2."/>
      <w:lvlJc w:val="left"/>
      <w:pPr>
        <w:ind w:left="1050" w:hanging="420"/>
      </w:pPr>
      <w:rPr>
        <w:rFonts w:hint="default"/>
      </w:rPr>
    </w:lvl>
    <w:lvl w:ilvl="2" w:tplc="0409000D">
      <w:start w:val="1"/>
      <w:numFmt w:val="bullet"/>
      <w:lvlText w:val=""/>
      <w:lvlJc w:val="left"/>
      <w:pPr>
        <w:ind w:left="1470" w:hanging="420"/>
      </w:pPr>
      <w:rPr>
        <w:rFonts w:ascii="Wingdings" w:hAnsi="Wingdings" w:hint="default"/>
      </w:rPr>
    </w:lvl>
    <w:lvl w:ilvl="3" w:tplc="04090001">
      <w:start w:val="1"/>
      <w:numFmt w:val="bullet"/>
      <w:lvlText w:val=""/>
      <w:lvlJc w:val="left"/>
      <w:pPr>
        <w:ind w:left="1890" w:hanging="420"/>
      </w:pPr>
      <w:rPr>
        <w:rFonts w:ascii="Wingdings" w:hAnsi="Wingdings" w:hint="default"/>
      </w:rPr>
    </w:lvl>
    <w:lvl w:ilvl="4" w:tplc="0409000B">
      <w:start w:val="1"/>
      <w:numFmt w:val="bullet"/>
      <w:lvlText w:val=""/>
      <w:lvlJc w:val="left"/>
      <w:pPr>
        <w:ind w:left="2310" w:hanging="420"/>
      </w:pPr>
      <w:rPr>
        <w:rFonts w:ascii="Wingdings" w:hAnsi="Wingdings" w:hint="default"/>
      </w:rPr>
    </w:lvl>
    <w:lvl w:ilvl="5" w:tplc="0409000D" w:tentative="1">
      <w:start w:val="1"/>
      <w:numFmt w:val="bullet"/>
      <w:lvlText w:val=""/>
      <w:lvlJc w:val="left"/>
      <w:pPr>
        <w:ind w:left="2730" w:hanging="420"/>
      </w:pPr>
      <w:rPr>
        <w:rFonts w:ascii="Wingdings" w:hAnsi="Wingdings" w:hint="default"/>
      </w:rPr>
    </w:lvl>
    <w:lvl w:ilvl="6" w:tplc="04090001" w:tentative="1">
      <w:start w:val="1"/>
      <w:numFmt w:val="bullet"/>
      <w:lvlText w:val=""/>
      <w:lvlJc w:val="left"/>
      <w:pPr>
        <w:ind w:left="3150" w:hanging="420"/>
      </w:pPr>
      <w:rPr>
        <w:rFonts w:ascii="Wingdings" w:hAnsi="Wingdings" w:hint="default"/>
      </w:rPr>
    </w:lvl>
    <w:lvl w:ilvl="7" w:tplc="0409000B" w:tentative="1">
      <w:start w:val="1"/>
      <w:numFmt w:val="bullet"/>
      <w:lvlText w:val=""/>
      <w:lvlJc w:val="left"/>
      <w:pPr>
        <w:ind w:left="3570" w:hanging="420"/>
      </w:pPr>
      <w:rPr>
        <w:rFonts w:ascii="Wingdings" w:hAnsi="Wingdings" w:hint="default"/>
      </w:rPr>
    </w:lvl>
    <w:lvl w:ilvl="8" w:tplc="0409000D" w:tentative="1">
      <w:start w:val="1"/>
      <w:numFmt w:val="bullet"/>
      <w:lvlText w:val=""/>
      <w:lvlJc w:val="left"/>
      <w:pPr>
        <w:ind w:left="3990" w:hanging="420"/>
      </w:pPr>
      <w:rPr>
        <w:rFonts w:ascii="Wingdings" w:hAnsi="Wingdings" w:hint="default"/>
      </w:rPr>
    </w:lvl>
  </w:abstractNum>
  <w:abstractNum w:abstractNumId="11" w15:restartNumberingAfterBreak="0">
    <w:nsid w:val="3C6D63F3"/>
    <w:multiLevelType w:val="hybridMultilevel"/>
    <w:tmpl w:val="C414B000"/>
    <w:lvl w:ilvl="0" w:tplc="0409000F">
      <w:start w:val="1"/>
      <w:numFmt w:val="decimal"/>
      <w:lvlText w:val="%1."/>
      <w:lvlJc w:val="left"/>
      <w:pPr>
        <w:ind w:left="420" w:hanging="420"/>
      </w:pPr>
    </w:lvl>
    <w:lvl w:ilvl="1" w:tplc="04090017">
      <w:start w:val="1"/>
      <w:numFmt w:val="aiueoFullWidth"/>
      <w:lvlText w:val="(%2)"/>
      <w:lvlJc w:val="left"/>
      <w:pPr>
        <w:ind w:left="840" w:hanging="420"/>
      </w:pPr>
    </w:lvl>
    <w:lvl w:ilvl="2" w:tplc="0409001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2" w15:restartNumberingAfterBreak="0">
    <w:nsid w:val="3DD016AC"/>
    <w:multiLevelType w:val="hybridMultilevel"/>
    <w:tmpl w:val="A094ECBE"/>
    <w:lvl w:ilvl="0" w:tplc="0409000F">
      <w:start w:val="1"/>
      <w:numFmt w:val="decimal"/>
      <w:lvlText w:val="%1."/>
      <w:lvlJc w:val="left"/>
      <w:pPr>
        <w:ind w:left="360" w:hanging="360"/>
      </w:pPr>
      <w:rPr>
        <w:rFonts w:hint="eastAsia"/>
      </w:rPr>
    </w:lvl>
    <w:lvl w:ilvl="1" w:tplc="0409000F">
      <w:start w:val="1"/>
      <w:numFmt w:val="decimal"/>
      <w:lvlText w:val="%2."/>
      <w:lvlJc w:val="left"/>
      <w:pPr>
        <w:ind w:left="840" w:hanging="420"/>
      </w:pPr>
      <w:rPr>
        <w:rFonts w:hint="default"/>
      </w:rPr>
    </w:lvl>
    <w:lvl w:ilvl="2" w:tplc="0409000D">
      <w:start w:val="1"/>
      <w:numFmt w:val="bullet"/>
      <w:lvlText w:val=""/>
      <w:lvlJc w:val="left"/>
      <w:pPr>
        <w:ind w:left="1260" w:hanging="420"/>
      </w:pPr>
      <w:rPr>
        <w:rFonts w:ascii="Wingdings" w:hAnsi="Wingdings" w:hint="default"/>
      </w:rPr>
    </w:lvl>
    <w:lvl w:ilvl="3" w:tplc="04090001">
      <w:start w:val="1"/>
      <w:numFmt w:val="bullet"/>
      <w:lvlText w:val=""/>
      <w:lvlJc w:val="left"/>
      <w:pPr>
        <w:ind w:left="1680" w:hanging="420"/>
      </w:pPr>
      <w:rPr>
        <w:rFonts w:ascii="Wingdings" w:hAnsi="Wingdings" w:hint="default"/>
      </w:rPr>
    </w:lvl>
    <w:lvl w:ilvl="4" w:tplc="0409000B">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3" w15:restartNumberingAfterBreak="0">
    <w:nsid w:val="410C3240"/>
    <w:multiLevelType w:val="hybridMultilevel"/>
    <w:tmpl w:val="E390BB7E"/>
    <w:lvl w:ilvl="0" w:tplc="0409000F">
      <w:start w:val="1"/>
      <w:numFmt w:val="decimal"/>
      <w:lvlText w:val="%1."/>
      <w:lvlJc w:val="left"/>
      <w:pPr>
        <w:ind w:left="1200" w:hanging="420"/>
      </w:pPr>
    </w:lvl>
    <w:lvl w:ilvl="1" w:tplc="04090017" w:tentative="1">
      <w:start w:val="1"/>
      <w:numFmt w:val="aiueoFullWidth"/>
      <w:lvlText w:val="(%2)"/>
      <w:lvlJc w:val="left"/>
      <w:pPr>
        <w:ind w:left="1620" w:hanging="420"/>
      </w:pPr>
    </w:lvl>
    <w:lvl w:ilvl="2" w:tplc="04090011" w:tentative="1">
      <w:start w:val="1"/>
      <w:numFmt w:val="decimalEnclosedCircle"/>
      <w:lvlText w:val="%3"/>
      <w:lvlJc w:val="left"/>
      <w:pPr>
        <w:ind w:left="2040" w:hanging="420"/>
      </w:pPr>
    </w:lvl>
    <w:lvl w:ilvl="3" w:tplc="0409000F" w:tentative="1">
      <w:start w:val="1"/>
      <w:numFmt w:val="decimal"/>
      <w:lvlText w:val="%4."/>
      <w:lvlJc w:val="left"/>
      <w:pPr>
        <w:ind w:left="2460" w:hanging="420"/>
      </w:pPr>
    </w:lvl>
    <w:lvl w:ilvl="4" w:tplc="04090017" w:tentative="1">
      <w:start w:val="1"/>
      <w:numFmt w:val="aiueoFullWidth"/>
      <w:lvlText w:val="(%5)"/>
      <w:lvlJc w:val="left"/>
      <w:pPr>
        <w:ind w:left="2880" w:hanging="420"/>
      </w:pPr>
    </w:lvl>
    <w:lvl w:ilvl="5" w:tplc="04090011" w:tentative="1">
      <w:start w:val="1"/>
      <w:numFmt w:val="decimalEnclosedCircle"/>
      <w:lvlText w:val="%6"/>
      <w:lvlJc w:val="left"/>
      <w:pPr>
        <w:ind w:left="3300" w:hanging="420"/>
      </w:pPr>
    </w:lvl>
    <w:lvl w:ilvl="6" w:tplc="0409000F" w:tentative="1">
      <w:start w:val="1"/>
      <w:numFmt w:val="decimal"/>
      <w:lvlText w:val="%7."/>
      <w:lvlJc w:val="left"/>
      <w:pPr>
        <w:ind w:left="3720" w:hanging="420"/>
      </w:pPr>
    </w:lvl>
    <w:lvl w:ilvl="7" w:tplc="04090017" w:tentative="1">
      <w:start w:val="1"/>
      <w:numFmt w:val="aiueoFullWidth"/>
      <w:lvlText w:val="(%8)"/>
      <w:lvlJc w:val="left"/>
      <w:pPr>
        <w:ind w:left="4140" w:hanging="420"/>
      </w:pPr>
    </w:lvl>
    <w:lvl w:ilvl="8" w:tplc="04090011" w:tentative="1">
      <w:start w:val="1"/>
      <w:numFmt w:val="decimalEnclosedCircle"/>
      <w:lvlText w:val="%9"/>
      <w:lvlJc w:val="left"/>
      <w:pPr>
        <w:ind w:left="4560" w:hanging="420"/>
      </w:pPr>
    </w:lvl>
  </w:abstractNum>
  <w:abstractNum w:abstractNumId="14" w15:restartNumberingAfterBreak="0">
    <w:nsid w:val="432D4BF4"/>
    <w:multiLevelType w:val="hybridMultilevel"/>
    <w:tmpl w:val="1CAC41C2"/>
    <w:lvl w:ilvl="0" w:tplc="0409000F">
      <w:start w:val="1"/>
      <w:numFmt w:val="decimal"/>
      <w:lvlText w:val="%1."/>
      <w:lvlJc w:val="left"/>
      <w:pPr>
        <w:ind w:left="420" w:hanging="420"/>
      </w:pPr>
    </w:lvl>
    <w:lvl w:ilvl="1" w:tplc="0409000F">
      <w:start w:val="1"/>
      <w:numFmt w:val="decimal"/>
      <w:lvlText w:val="%2."/>
      <w:lvlJc w:val="left"/>
      <w:pPr>
        <w:ind w:left="840" w:hanging="420"/>
      </w:pPr>
      <w:rPr>
        <w:rFonts w:hint="default"/>
      </w:r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5" w15:restartNumberingAfterBreak="0">
    <w:nsid w:val="45BA41B6"/>
    <w:multiLevelType w:val="hybridMultilevel"/>
    <w:tmpl w:val="6890F3BC"/>
    <w:lvl w:ilvl="0" w:tplc="D818CB64">
      <w:start w:val="1"/>
      <w:numFmt w:val="decimal"/>
      <w:lvlText w:val="%1."/>
      <w:lvlJc w:val="left"/>
      <w:pPr>
        <w:ind w:left="1194" w:hanging="360"/>
      </w:pPr>
      <w:rPr>
        <w:rFonts w:hint="default"/>
      </w:rPr>
    </w:lvl>
    <w:lvl w:ilvl="1" w:tplc="04090017" w:tentative="1">
      <w:start w:val="1"/>
      <w:numFmt w:val="aiueoFullWidth"/>
      <w:lvlText w:val="(%2)"/>
      <w:lvlJc w:val="left"/>
      <w:pPr>
        <w:ind w:left="1674" w:hanging="420"/>
      </w:pPr>
    </w:lvl>
    <w:lvl w:ilvl="2" w:tplc="04090011" w:tentative="1">
      <w:start w:val="1"/>
      <w:numFmt w:val="decimalEnclosedCircle"/>
      <w:lvlText w:val="%3"/>
      <w:lvlJc w:val="left"/>
      <w:pPr>
        <w:ind w:left="2094" w:hanging="420"/>
      </w:pPr>
    </w:lvl>
    <w:lvl w:ilvl="3" w:tplc="0409000F" w:tentative="1">
      <w:start w:val="1"/>
      <w:numFmt w:val="decimal"/>
      <w:lvlText w:val="%4."/>
      <w:lvlJc w:val="left"/>
      <w:pPr>
        <w:ind w:left="2514" w:hanging="420"/>
      </w:pPr>
    </w:lvl>
    <w:lvl w:ilvl="4" w:tplc="04090017" w:tentative="1">
      <w:start w:val="1"/>
      <w:numFmt w:val="aiueoFullWidth"/>
      <w:lvlText w:val="(%5)"/>
      <w:lvlJc w:val="left"/>
      <w:pPr>
        <w:ind w:left="2934" w:hanging="420"/>
      </w:pPr>
    </w:lvl>
    <w:lvl w:ilvl="5" w:tplc="04090011" w:tentative="1">
      <w:start w:val="1"/>
      <w:numFmt w:val="decimalEnclosedCircle"/>
      <w:lvlText w:val="%6"/>
      <w:lvlJc w:val="left"/>
      <w:pPr>
        <w:ind w:left="3354" w:hanging="420"/>
      </w:pPr>
    </w:lvl>
    <w:lvl w:ilvl="6" w:tplc="0409000F" w:tentative="1">
      <w:start w:val="1"/>
      <w:numFmt w:val="decimal"/>
      <w:lvlText w:val="%7."/>
      <w:lvlJc w:val="left"/>
      <w:pPr>
        <w:ind w:left="3774" w:hanging="420"/>
      </w:pPr>
    </w:lvl>
    <w:lvl w:ilvl="7" w:tplc="04090017" w:tentative="1">
      <w:start w:val="1"/>
      <w:numFmt w:val="aiueoFullWidth"/>
      <w:lvlText w:val="(%8)"/>
      <w:lvlJc w:val="left"/>
      <w:pPr>
        <w:ind w:left="4194" w:hanging="420"/>
      </w:pPr>
    </w:lvl>
    <w:lvl w:ilvl="8" w:tplc="04090011" w:tentative="1">
      <w:start w:val="1"/>
      <w:numFmt w:val="decimalEnclosedCircle"/>
      <w:lvlText w:val="%9"/>
      <w:lvlJc w:val="left"/>
      <w:pPr>
        <w:ind w:left="4614" w:hanging="420"/>
      </w:pPr>
    </w:lvl>
  </w:abstractNum>
  <w:abstractNum w:abstractNumId="16" w15:restartNumberingAfterBreak="0">
    <w:nsid w:val="460D238A"/>
    <w:multiLevelType w:val="hybridMultilevel"/>
    <w:tmpl w:val="35C0675C"/>
    <w:lvl w:ilvl="0" w:tplc="C9DEF8C2">
      <w:start w:val="1"/>
      <w:numFmt w:val="decimal"/>
      <w:lvlText w:val="%1."/>
      <w:lvlJc w:val="left"/>
      <w:pPr>
        <w:ind w:left="1191" w:hanging="420"/>
      </w:pPr>
      <w:rPr>
        <w:rFonts w:asciiTheme="minorHAnsi" w:eastAsia="ＭＳ Ｐ明朝" w:hAnsiTheme="minorHAnsi" w:cstheme="minorBidi"/>
      </w:rPr>
    </w:lvl>
    <w:lvl w:ilvl="1" w:tplc="04090017" w:tentative="1">
      <w:start w:val="1"/>
      <w:numFmt w:val="aiueoFullWidth"/>
      <w:lvlText w:val="(%2)"/>
      <w:lvlJc w:val="left"/>
      <w:pPr>
        <w:ind w:left="1611" w:hanging="420"/>
      </w:pPr>
    </w:lvl>
    <w:lvl w:ilvl="2" w:tplc="04090011" w:tentative="1">
      <w:start w:val="1"/>
      <w:numFmt w:val="decimalEnclosedCircle"/>
      <w:lvlText w:val="%3"/>
      <w:lvlJc w:val="left"/>
      <w:pPr>
        <w:ind w:left="2031" w:hanging="420"/>
      </w:pPr>
    </w:lvl>
    <w:lvl w:ilvl="3" w:tplc="0409000F" w:tentative="1">
      <w:start w:val="1"/>
      <w:numFmt w:val="decimal"/>
      <w:lvlText w:val="%4."/>
      <w:lvlJc w:val="left"/>
      <w:pPr>
        <w:ind w:left="2451" w:hanging="420"/>
      </w:pPr>
    </w:lvl>
    <w:lvl w:ilvl="4" w:tplc="04090017" w:tentative="1">
      <w:start w:val="1"/>
      <w:numFmt w:val="aiueoFullWidth"/>
      <w:lvlText w:val="(%5)"/>
      <w:lvlJc w:val="left"/>
      <w:pPr>
        <w:ind w:left="2871" w:hanging="420"/>
      </w:pPr>
    </w:lvl>
    <w:lvl w:ilvl="5" w:tplc="04090011" w:tentative="1">
      <w:start w:val="1"/>
      <w:numFmt w:val="decimalEnclosedCircle"/>
      <w:lvlText w:val="%6"/>
      <w:lvlJc w:val="left"/>
      <w:pPr>
        <w:ind w:left="3291" w:hanging="420"/>
      </w:pPr>
    </w:lvl>
    <w:lvl w:ilvl="6" w:tplc="0409000F" w:tentative="1">
      <w:start w:val="1"/>
      <w:numFmt w:val="decimal"/>
      <w:lvlText w:val="%7."/>
      <w:lvlJc w:val="left"/>
      <w:pPr>
        <w:ind w:left="3711" w:hanging="420"/>
      </w:pPr>
    </w:lvl>
    <w:lvl w:ilvl="7" w:tplc="04090017" w:tentative="1">
      <w:start w:val="1"/>
      <w:numFmt w:val="aiueoFullWidth"/>
      <w:lvlText w:val="(%8)"/>
      <w:lvlJc w:val="left"/>
      <w:pPr>
        <w:ind w:left="4131" w:hanging="420"/>
      </w:pPr>
    </w:lvl>
    <w:lvl w:ilvl="8" w:tplc="04090011" w:tentative="1">
      <w:start w:val="1"/>
      <w:numFmt w:val="decimalEnclosedCircle"/>
      <w:lvlText w:val="%9"/>
      <w:lvlJc w:val="left"/>
      <w:pPr>
        <w:ind w:left="4551" w:hanging="420"/>
      </w:pPr>
    </w:lvl>
  </w:abstractNum>
  <w:abstractNum w:abstractNumId="17" w15:restartNumberingAfterBreak="0">
    <w:nsid w:val="482921FF"/>
    <w:multiLevelType w:val="hybridMultilevel"/>
    <w:tmpl w:val="DAF6B58C"/>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8" w15:restartNumberingAfterBreak="0">
    <w:nsid w:val="4A056C2E"/>
    <w:multiLevelType w:val="hybridMultilevel"/>
    <w:tmpl w:val="DDC4429C"/>
    <w:lvl w:ilvl="0" w:tplc="0409000F">
      <w:start w:val="1"/>
      <w:numFmt w:val="decimal"/>
      <w:lvlText w:val="%1."/>
      <w:lvlJc w:val="left"/>
      <w:pPr>
        <w:ind w:left="420" w:hanging="420"/>
      </w:pPr>
    </w:lvl>
    <w:lvl w:ilvl="1" w:tplc="04090017" w:tentative="1">
      <w:start w:val="1"/>
      <w:numFmt w:val="aiueoFullWidth"/>
      <w:lvlText w:val="(%2)"/>
      <w:lvlJc w:val="left"/>
      <w:pPr>
        <w:ind w:left="840" w:hanging="420"/>
      </w:pPr>
    </w:lvl>
    <w:lvl w:ilvl="2" w:tplc="0409000F">
      <w:start w:val="1"/>
      <w:numFmt w:val="decimal"/>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9" w15:restartNumberingAfterBreak="0">
    <w:nsid w:val="4D4E7C32"/>
    <w:multiLevelType w:val="hybridMultilevel"/>
    <w:tmpl w:val="6BAE5300"/>
    <w:lvl w:ilvl="0" w:tplc="9D0C739A">
      <w:start w:val="1"/>
      <w:numFmt w:val="decimal"/>
      <w:lvlText w:val="%1."/>
      <w:lvlJc w:val="left"/>
      <w:pPr>
        <w:ind w:left="1200" w:hanging="360"/>
      </w:pPr>
      <w:rPr>
        <w:rFonts w:hint="default"/>
      </w:rPr>
    </w:lvl>
    <w:lvl w:ilvl="1" w:tplc="04090017" w:tentative="1">
      <w:start w:val="1"/>
      <w:numFmt w:val="aiueoFullWidth"/>
      <w:lvlText w:val="(%2)"/>
      <w:lvlJc w:val="left"/>
      <w:pPr>
        <w:ind w:left="1680" w:hanging="420"/>
      </w:pPr>
    </w:lvl>
    <w:lvl w:ilvl="2" w:tplc="04090011" w:tentative="1">
      <w:start w:val="1"/>
      <w:numFmt w:val="decimalEnclosedCircle"/>
      <w:lvlText w:val="%3"/>
      <w:lvlJc w:val="left"/>
      <w:pPr>
        <w:ind w:left="2100" w:hanging="420"/>
      </w:pPr>
    </w:lvl>
    <w:lvl w:ilvl="3" w:tplc="0409000F" w:tentative="1">
      <w:start w:val="1"/>
      <w:numFmt w:val="decimal"/>
      <w:lvlText w:val="%4."/>
      <w:lvlJc w:val="left"/>
      <w:pPr>
        <w:ind w:left="2520" w:hanging="420"/>
      </w:pPr>
    </w:lvl>
    <w:lvl w:ilvl="4" w:tplc="04090017" w:tentative="1">
      <w:start w:val="1"/>
      <w:numFmt w:val="aiueoFullWidth"/>
      <w:lvlText w:val="(%5)"/>
      <w:lvlJc w:val="left"/>
      <w:pPr>
        <w:ind w:left="2940" w:hanging="420"/>
      </w:pPr>
    </w:lvl>
    <w:lvl w:ilvl="5" w:tplc="04090011" w:tentative="1">
      <w:start w:val="1"/>
      <w:numFmt w:val="decimalEnclosedCircle"/>
      <w:lvlText w:val="%6"/>
      <w:lvlJc w:val="left"/>
      <w:pPr>
        <w:ind w:left="3360" w:hanging="420"/>
      </w:pPr>
    </w:lvl>
    <w:lvl w:ilvl="6" w:tplc="0409000F" w:tentative="1">
      <w:start w:val="1"/>
      <w:numFmt w:val="decimal"/>
      <w:lvlText w:val="%7."/>
      <w:lvlJc w:val="left"/>
      <w:pPr>
        <w:ind w:left="3780" w:hanging="420"/>
      </w:pPr>
    </w:lvl>
    <w:lvl w:ilvl="7" w:tplc="04090017" w:tentative="1">
      <w:start w:val="1"/>
      <w:numFmt w:val="aiueoFullWidth"/>
      <w:lvlText w:val="(%8)"/>
      <w:lvlJc w:val="left"/>
      <w:pPr>
        <w:ind w:left="4200" w:hanging="420"/>
      </w:pPr>
    </w:lvl>
    <w:lvl w:ilvl="8" w:tplc="04090011" w:tentative="1">
      <w:start w:val="1"/>
      <w:numFmt w:val="decimalEnclosedCircle"/>
      <w:lvlText w:val="%9"/>
      <w:lvlJc w:val="left"/>
      <w:pPr>
        <w:ind w:left="4620" w:hanging="420"/>
      </w:pPr>
    </w:lvl>
  </w:abstractNum>
  <w:abstractNum w:abstractNumId="20" w15:restartNumberingAfterBreak="0">
    <w:nsid w:val="508133B0"/>
    <w:multiLevelType w:val="hybridMultilevel"/>
    <w:tmpl w:val="5568ED24"/>
    <w:lvl w:ilvl="0" w:tplc="21F073BA">
      <w:start w:val="1"/>
      <w:numFmt w:val="decimal"/>
      <w:lvlText w:val="(%1)"/>
      <w:lvlJc w:val="left"/>
      <w:pPr>
        <w:ind w:left="360" w:hanging="360"/>
      </w:pPr>
      <w:rPr>
        <w:rFonts w:ascii="Times New Roman" w:hAnsi="Times New Roman" w:cs="Times New Roman" w:hint="default"/>
        <w:sz w:val="24"/>
        <w:szCs w:val="28"/>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1" w15:restartNumberingAfterBreak="0">
    <w:nsid w:val="55A25CDB"/>
    <w:multiLevelType w:val="hybridMultilevel"/>
    <w:tmpl w:val="10E8CFEE"/>
    <w:lvl w:ilvl="0" w:tplc="0409000F">
      <w:start w:val="1"/>
      <w:numFmt w:val="decimal"/>
      <w:lvlText w:val="%1."/>
      <w:lvlJc w:val="left"/>
      <w:pPr>
        <w:ind w:left="780" w:hanging="420"/>
      </w:pPr>
      <w:rPr>
        <w:rFonts w:hint="default"/>
      </w:rPr>
    </w:lvl>
    <w:lvl w:ilvl="1" w:tplc="0409000B">
      <w:start w:val="1"/>
      <w:numFmt w:val="bullet"/>
      <w:lvlText w:val=""/>
      <w:lvlJc w:val="left"/>
      <w:pPr>
        <w:ind w:left="1200" w:hanging="420"/>
      </w:pPr>
      <w:rPr>
        <w:rFonts w:ascii="Wingdings" w:hAnsi="Wingdings" w:hint="default"/>
      </w:rPr>
    </w:lvl>
    <w:lvl w:ilvl="2" w:tplc="0409000D" w:tentative="1">
      <w:start w:val="1"/>
      <w:numFmt w:val="bullet"/>
      <w:lvlText w:val=""/>
      <w:lvlJc w:val="left"/>
      <w:pPr>
        <w:ind w:left="1620" w:hanging="420"/>
      </w:pPr>
      <w:rPr>
        <w:rFonts w:ascii="Wingdings" w:hAnsi="Wingdings" w:hint="default"/>
      </w:rPr>
    </w:lvl>
    <w:lvl w:ilvl="3" w:tplc="04090001" w:tentative="1">
      <w:start w:val="1"/>
      <w:numFmt w:val="bullet"/>
      <w:lvlText w:val=""/>
      <w:lvlJc w:val="left"/>
      <w:pPr>
        <w:ind w:left="2040" w:hanging="420"/>
      </w:pPr>
      <w:rPr>
        <w:rFonts w:ascii="Wingdings" w:hAnsi="Wingdings" w:hint="default"/>
      </w:rPr>
    </w:lvl>
    <w:lvl w:ilvl="4" w:tplc="0409000B" w:tentative="1">
      <w:start w:val="1"/>
      <w:numFmt w:val="bullet"/>
      <w:lvlText w:val=""/>
      <w:lvlJc w:val="left"/>
      <w:pPr>
        <w:ind w:left="2460" w:hanging="420"/>
      </w:pPr>
      <w:rPr>
        <w:rFonts w:ascii="Wingdings" w:hAnsi="Wingdings" w:hint="default"/>
      </w:rPr>
    </w:lvl>
    <w:lvl w:ilvl="5" w:tplc="0409000D" w:tentative="1">
      <w:start w:val="1"/>
      <w:numFmt w:val="bullet"/>
      <w:lvlText w:val=""/>
      <w:lvlJc w:val="left"/>
      <w:pPr>
        <w:ind w:left="2880" w:hanging="420"/>
      </w:pPr>
      <w:rPr>
        <w:rFonts w:ascii="Wingdings" w:hAnsi="Wingdings" w:hint="default"/>
      </w:rPr>
    </w:lvl>
    <w:lvl w:ilvl="6" w:tplc="04090001" w:tentative="1">
      <w:start w:val="1"/>
      <w:numFmt w:val="bullet"/>
      <w:lvlText w:val=""/>
      <w:lvlJc w:val="left"/>
      <w:pPr>
        <w:ind w:left="3300" w:hanging="420"/>
      </w:pPr>
      <w:rPr>
        <w:rFonts w:ascii="Wingdings" w:hAnsi="Wingdings" w:hint="default"/>
      </w:rPr>
    </w:lvl>
    <w:lvl w:ilvl="7" w:tplc="0409000B" w:tentative="1">
      <w:start w:val="1"/>
      <w:numFmt w:val="bullet"/>
      <w:lvlText w:val=""/>
      <w:lvlJc w:val="left"/>
      <w:pPr>
        <w:ind w:left="3720" w:hanging="420"/>
      </w:pPr>
      <w:rPr>
        <w:rFonts w:ascii="Wingdings" w:hAnsi="Wingdings" w:hint="default"/>
      </w:rPr>
    </w:lvl>
    <w:lvl w:ilvl="8" w:tplc="0409000D" w:tentative="1">
      <w:start w:val="1"/>
      <w:numFmt w:val="bullet"/>
      <w:lvlText w:val=""/>
      <w:lvlJc w:val="left"/>
      <w:pPr>
        <w:ind w:left="4140" w:hanging="420"/>
      </w:pPr>
      <w:rPr>
        <w:rFonts w:ascii="Wingdings" w:hAnsi="Wingdings" w:hint="default"/>
      </w:rPr>
    </w:lvl>
  </w:abstractNum>
  <w:abstractNum w:abstractNumId="22" w15:restartNumberingAfterBreak="0">
    <w:nsid w:val="57A04E9E"/>
    <w:multiLevelType w:val="hybridMultilevel"/>
    <w:tmpl w:val="BFACC4E4"/>
    <w:lvl w:ilvl="0" w:tplc="EF8C5036">
      <w:start w:val="1"/>
      <w:numFmt w:val="decimal"/>
      <w:lvlText w:val="%1."/>
      <w:lvlJc w:val="left"/>
      <w:pPr>
        <w:ind w:left="780" w:hanging="360"/>
      </w:pPr>
      <w:rPr>
        <w:rFonts w:hint="default"/>
      </w:rPr>
    </w:lvl>
    <w:lvl w:ilvl="1" w:tplc="04090017" w:tentative="1">
      <w:start w:val="1"/>
      <w:numFmt w:val="aiueoFullWidth"/>
      <w:lvlText w:val="(%2)"/>
      <w:lvlJc w:val="left"/>
      <w:pPr>
        <w:ind w:left="1260" w:hanging="420"/>
      </w:pPr>
    </w:lvl>
    <w:lvl w:ilvl="2" w:tplc="04090011" w:tentative="1">
      <w:start w:val="1"/>
      <w:numFmt w:val="decimalEnclosedCircle"/>
      <w:lvlText w:val="%3"/>
      <w:lvlJc w:val="left"/>
      <w:pPr>
        <w:ind w:left="1680" w:hanging="420"/>
      </w:pPr>
    </w:lvl>
    <w:lvl w:ilvl="3" w:tplc="0409000F" w:tentative="1">
      <w:start w:val="1"/>
      <w:numFmt w:val="decimal"/>
      <w:lvlText w:val="%4."/>
      <w:lvlJc w:val="left"/>
      <w:pPr>
        <w:ind w:left="2100" w:hanging="420"/>
      </w:pPr>
    </w:lvl>
    <w:lvl w:ilvl="4" w:tplc="04090017" w:tentative="1">
      <w:start w:val="1"/>
      <w:numFmt w:val="aiueoFullWidth"/>
      <w:lvlText w:val="(%5)"/>
      <w:lvlJc w:val="left"/>
      <w:pPr>
        <w:ind w:left="2520" w:hanging="420"/>
      </w:pPr>
    </w:lvl>
    <w:lvl w:ilvl="5" w:tplc="04090011" w:tentative="1">
      <w:start w:val="1"/>
      <w:numFmt w:val="decimalEnclosedCircle"/>
      <w:lvlText w:val="%6"/>
      <w:lvlJc w:val="left"/>
      <w:pPr>
        <w:ind w:left="2940" w:hanging="420"/>
      </w:pPr>
    </w:lvl>
    <w:lvl w:ilvl="6" w:tplc="0409000F" w:tentative="1">
      <w:start w:val="1"/>
      <w:numFmt w:val="decimal"/>
      <w:lvlText w:val="%7."/>
      <w:lvlJc w:val="left"/>
      <w:pPr>
        <w:ind w:left="3360" w:hanging="420"/>
      </w:pPr>
    </w:lvl>
    <w:lvl w:ilvl="7" w:tplc="04090017" w:tentative="1">
      <w:start w:val="1"/>
      <w:numFmt w:val="aiueoFullWidth"/>
      <w:lvlText w:val="(%8)"/>
      <w:lvlJc w:val="left"/>
      <w:pPr>
        <w:ind w:left="3780" w:hanging="420"/>
      </w:pPr>
    </w:lvl>
    <w:lvl w:ilvl="8" w:tplc="04090011" w:tentative="1">
      <w:start w:val="1"/>
      <w:numFmt w:val="decimalEnclosedCircle"/>
      <w:lvlText w:val="%9"/>
      <w:lvlJc w:val="left"/>
      <w:pPr>
        <w:ind w:left="4200" w:hanging="420"/>
      </w:pPr>
    </w:lvl>
  </w:abstractNum>
  <w:abstractNum w:abstractNumId="23" w15:restartNumberingAfterBreak="0">
    <w:nsid w:val="5EA76D41"/>
    <w:multiLevelType w:val="multilevel"/>
    <w:tmpl w:val="AD08A1AC"/>
    <w:lvl w:ilvl="0">
      <w:start w:val="1"/>
      <w:numFmt w:val="decimal"/>
      <w:lvlText w:val="%1."/>
      <w:lvlJc w:val="left"/>
      <w:pPr>
        <w:ind w:left="360" w:hanging="360"/>
      </w:pPr>
      <w:rPr>
        <w:rFonts w:hint="default"/>
      </w:rPr>
    </w:lvl>
    <w:lvl w:ilvl="1">
      <w:start w:val="1"/>
      <w:numFmt w:val="decimal"/>
      <w:isLgl/>
      <w:lvlText w:val="%1.%2."/>
      <w:lvlJc w:val="left"/>
      <w:pPr>
        <w:ind w:left="480" w:hanging="480"/>
      </w:pPr>
      <w:rPr>
        <w:rFonts w:hint="default"/>
      </w:rPr>
    </w:lvl>
    <w:lvl w:ilvl="2">
      <w:start w:val="1"/>
      <w:numFmt w:val="decimal"/>
      <w:isLgl/>
      <w:lvlText w:val="%1.%2.%3."/>
      <w:lvlJc w:val="left"/>
      <w:pPr>
        <w:ind w:left="720" w:hanging="720"/>
      </w:pPr>
      <w:rPr>
        <w:rFonts w:hint="default"/>
      </w:rPr>
    </w:lvl>
    <w:lvl w:ilvl="3">
      <w:start w:val="1"/>
      <w:numFmt w:val="decimal"/>
      <w:isLgl/>
      <w:lvlText w:val="%1.%2.%3.%4."/>
      <w:lvlJc w:val="left"/>
      <w:pPr>
        <w:ind w:left="720" w:hanging="720"/>
      </w:pPr>
      <w:rPr>
        <w:rFonts w:hint="default"/>
      </w:rPr>
    </w:lvl>
    <w:lvl w:ilvl="4">
      <w:start w:val="1"/>
      <w:numFmt w:val="decimal"/>
      <w:isLgl/>
      <w:lvlText w:val="%1.%2.%3.%4.%5."/>
      <w:lvlJc w:val="left"/>
      <w:pPr>
        <w:ind w:left="1080" w:hanging="1080"/>
      </w:pPr>
      <w:rPr>
        <w:rFonts w:hint="default"/>
      </w:rPr>
    </w:lvl>
    <w:lvl w:ilvl="5">
      <w:start w:val="1"/>
      <w:numFmt w:val="decimal"/>
      <w:isLgl/>
      <w:lvlText w:val="%1.%2.%3.%4.%5.%6."/>
      <w:lvlJc w:val="left"/>
      <w:pPr>
        <w:ind w:left="1080" w:hanging="1080"/>
      </w:pPr>
      <w:rPr>
        <w:rFonts w:hint="default"/>
      </w:rPr>
    </w:lvl>
    <w:lvl w:ilvl="6">
      <w:start w:val="1"/>
      <w:numFmt w:val="decimal"/>
      <w:isLgl/>
      <w:lvlText w:val="%1.%2.%3.%4.%5.%6.%7."/>
      <w:lvlJc w:val="left"/>
      <w:pPr>
        <w:ind w:left="1440" w:hanging="1440"/>
      </w:pPr>
      <w:rPr>
        <w:rFonts w:hint="default"/>
      </w:rPr>
    </w:lvl>
    <w:lvl w:ilvl="7">
      <w:start w:val="1"/>
      <w:numFmt w:val="decimal"/>
      <w:isLgl/>
      <w:lvlText w:val="%1.%2.%3.%4.%5.%6.%7.%8."/>
      <w:lvlJc w:val="left"/>
      <w:pPr>
        <w:ind w:left="1440" w:hanging="1440"/>
      </w:pPr>
      <w:rPr>
        <w:rFonts w:hint="default"/>
      </w:rPr>
    </w:lvl>
    <w:lvl w:ilvl="8">
      <w:start w:val="1"/>
      <w:numFmt w:val="decimal"/>
      <w:isLgl/>
      <w:lvlText w:val="%1.%2.%3.%4.%5.%6.%7.%8.%9."/>
      <w:lvlJc w:val="left"/>
      <w:pPr>
        <w:ind w:left="1800" w:hanging="1800"/>
      </w:pPr>
      <w:rPr>
        <w:rFonts w:hint="default"/>
      </w:rPr>
    </w:lvl>
  </w:abstractNum>
  <w:abstractNum w:abstractNumId="24" w15:restartNumberingAfterBreak="0">
    <w:nsid w:val="63771EF7"/>
    <w:multiLevelType w:val="hybridMultilevel"/>
    <w:tmpl w:val="618A436A"/>
    <w:lvl w:ilvl="0" w:tplc="0409000F">
      <w:start w:val="1"/>
      <w:numFmt w:val="decimal"/>
      <w:lvlText w:val="%1."/>
      <w:lvlJc w:val="left"/>
      <w:pPr>
        <w:ind w:left="660" w:hanging="420"/>
      </w:pPr>
    </w:lvl>
    <w:lvl w:ilvl="1" w:tplc="04090017" w:tentative="1">
      <w:start w:val="1"/>
      <w:numFmt w:val="aiueoFullWidth"/>
      <w:lvlText w:val="(%2)"/>
      <w:lvlJc w:val="left"/>
      <w:pPr>
        <w:ind w:left="1080" w:hanging="420"/>
      </w:pPr>
    </w:lvl>
    <w:lvl w:ilvl="2" w:tplc="04090011" w:tentative="1">
      <w:start w:val="1"/>
      <w:numFmt w:val="decimalEnclosedCircle"/>
      <w:lvlText w:val="%3"/>
      <w:lvlJc w:val="left"/>
      <w:pPr>
        <w:ind w:left="1500" w:hanging="420"/>
      </w:pPr>
    </w:lvl>
    <w:lvl w:ilvl="3" w:tplc="0409000F" w:tentative="1">
      <w:start w:val="1"/>
      <w:numFmt w:val="decimal"/>
      <w:lvlText w:val="%4."/>
      <w:lvlJc w:val="left"/>
      <w:pPr>
        <w:ind w:left="1920" w:hanging="420"/>
      </w:pPr>
    </w:lvl>
    <w:lvl w:ilvl="4" w:tplc="04090017" w:tentative="1">
      <w:start w:val="1"/>
      <w:numFmt w:val="aiueoFullWidth"/>
      <w:lvlText w:val="(%5)"/>
      <w:lvlJc w:val="left"/>
      <w:pPr>
        <w:ind w:left="2340" w:hanging="420"/>
      </w:pPr>
    </w:lvl>
    <w:lvl w:ilvl="5" w:tplc="04090011" w:tentative="1">
      <w:start w:val="1"/>
      <w:numFmt w:val="decimalEnclosedCircle"/>
      <w:lvlText w:val="%6"/>
      <w:lvlJc w:val="left"/>
      <w:pPr>
        <w:ind w:left="2760" w:hanging="420"/>
      </w:pPr>
    </w:lvl>
    <w:lvl w:ilvl="6" w:tplc="0409000F" w:tentative="1">
      <w:start w:val="1"/>
      <w:numFmt w:val="decimal"/>
      <w:lvlText w:val="%7."/>
      <w:lvlJc w:val="left"/>
      <w:pPr>
        <w:ind w:left="3180" w:hanging="420"/>
      </w:pPr>
    </w:lvl>
    <w:lvl w:ilvl="7" w:tplc="04090017" w:tentative="1">
      <w:start w:val="1"/>
      <w:numFmt w:val="aiueoFullWidth"/>
      <w:lvlText w:val="(%8)"/>
      <w:lvlJc w:val="left"/>
      <w:pPr>
        <w:ind w:left="3600" w:hanging="420"/>
      </w:pPr>
    </w:lvl>
    <w:lvl w:ilvl="8" w:tplc="04090011" w:tentative="1">
      <w:start w:val="1"/>
      <w:numFmt w:val="decimalEnclosedCircle"/>
      <w:lvlText w:val="%9"/>
      <w:lvlJc w:val="left"/>
      <w:pPr>
        <w:ind w:left="4020" w:hanging="420"/>
      </w:pPr>
    </w:lvl>
  </w:abstractNum>
  <w:abstractNum w:abstractNumId="25" w15:restartNumberingAfterBreak="0">
    <w:nsid w:val="63921DE0"/>
    <w:multiLevelType w:val="multilevel"/>
    <w:tmpl w:val="C4BC1DBC"/>
    <w:lvl w:ilvl="0">
      <w:start w:val="2"/>
      <w:numFmt w:val="decimal"/>
      <w:lvlText w:val="%1."/>
      <w:lvlJc w:val="left"/>
      <w:pPr>
        <w:ind w:left="480" w:hanging="480"/>
      </w:pPr>
      <w:rPr>
        <w:rFonts w:ascii="ＭＳ 明朝" w:eastAsia="ＭＳ 明朝" w:hAnsi="ＭＳ 明朝" w:cs="ＭＳ 明朝" w:hint="default"/>
      </w:rPr>
    </w:lvl>
    <w:lvl w:ilvl="1">
      <w:start w:val="3"/>
      <w:numFmt w:val="decimal"/>
      <w:lvlText w:val="%1.%2."/>
      <w:lvlJc w:val="left"/>
      <w:pPr>
        <w:ind w:left="480" w:hanging="480"/>
      </w:pPr>
      <w:rPr>
        <w:rFonts w:ascii="ＭＳ 明朝" w:eastAsia="ＭＳ 明朝" w:hAnsi="ＭＳ 明朝" w:cs="ＭＳ 明朝" w:hint="default"/>
      </w:rPr>
    </w:lvl>
    <w:lvl w:ilvl="2">
      <w:start w:val="1"/>
      <w:numFmt w:val="decimal"/>
      <w:lvlText w:val="%1.%2.%3."/>
      <w:lvlJc w:val="left"/>
      <w:pPr>
        <w:ind w:left="720" w:hanging="720"/>
      </w:pPr>
      <w:rPr>
        <w:rFonts w:ascii="ＭＳ 明朝" w:eastAsia="ＭＳ 明朝" w:hAnsi="ＭＳ 明朝" w:cs="ＭＳ 明朝" w:hint="default"/>
      </w:rPr>
    </w:lvl>
    <w:lvl w:ilvl="3">
      <w:start w:val="1"/>
      <w:numFmt w:val="decimal"/>
      <w:lvlText w:val="%1.%2.%3.%4."/>
      <w:lvlJc w:val="left"/>
      <w:pPr>
        <w:ind w:left="720" w:hanging="720"/>
      </w:pPr>
      <w:rPr>
        <w:rFonts w:ascii="ＭＳ 明朝" w:eastAsia="ＭＳ 明朝" w:hAnsi="ＭＳ 明朝" w:cs="ＭＳ 明朝" w:hint="default"/>
      </w:rPr>
    </w:lvl>
    <w:lvl w:ilvl="4">
      <w:start w:val="1"/>
      <w:numFmt w:val="decimal"/>
      <w:lvlText w:val="%1.%2.%3.%4.%5."/>
      <w:lvlJc w:val="left"/>
      <w:pPr>
        <w:ind w:left="1080" w:hanging="1080"/>
      </w:pPr>
      <w:rPr>
        <w:rFonts w:ascii="ＭＳ 明朝" w:eastAsia="ＭＳ 明朝" w:hAnsi="ＭＳ 明朝" w:cs="ＭＳ 明朝" w:hint="default"/>
      </w:rPr>
    </w:lvl>
    <w:lvl w:ilvl="5">
      <w:start w:val="1"/>
      <w:numFmt w:val="decimal"/>
      <w:lvlText w:val="%1.%2.%3.%4.%5.%6."/>
      <w:lvlJc w:val="left"/>
      <w:pPr>
        <w:ind w:left="1080" w:hanging="1080"/>
      </w:pPr>
      <w:rPr>
        <w:rFonts w:ascii="ＭＳ 明朝" w:eastAsia="ＭＳ 明朝" w:hAnsi="ＭＳ 明朝" w:cs="ＭＳ 明朝" w:hint="default"/>
      </w:rPr>
    </w:lvl>
    <w:lvl w:ilvl="6">
      <w:start w:val="1"/>
      <w:numFmt w:val="decimal"/>
      <w:lvlText w:val="%1.%2.%3.%4.%5.%6.%7."/>
      <w:lvlJc w:val="left"/>
      <w:pPr>
        <w:ind w:left="1440" w:hanging="1440"/>
      </w:pPr>
      <w:rPr>
        <w:rFonts w:ascii="ＭＳ 明朝" w:eastAsia="ＭＳ 明朝" w:hAnsi="ＭＳ 明朝" w:cs="ＭＳ 明朝" w:hint="default"/>
      </w:rPr>
    </w:lvl>
    <w:lvl w:ilvl="7">
      <w:start w:val="1"/>
      <w:numFmt w:val="decimal"/>
      <w:lvlText w:val="%1.%2.%3.%4.%5.%6.%7.%8."/>
      <w:lvlJc w:val="left"/>
      <w:pPr>
        <w:ind w:left="1440" w:hanging="1440"/>
      </w:pPr>
      <w:rPr>
        <w:rFonts w:ascii="ＭＳ 明朝" w:eastAsia="ＭＳ 明朝" w:hAnsi="ＭＳ 明朝" w:cs="ＭＳ 明朝" w:hint="default"/>
      </w:rPr>
    </w:lvl>
    <w:lvl w:ilvl="8">
      <w:start w:val="1"/>
      <w:numFmt w:val="decimal"/>
      <w:lvlText w:val="%1.%2.%3.%4.%5.%6.%7.%8.%9."/>
      <w:lvlJc w:val="left"/>
      <w:pPr>
        <w:ind w:left="1800" w:hanging="1800"/>
      </w:pPr>
      <w:rPr>
        <w:rFonts w:ascii="ＭＳ 明朝" w:eastAsia="ＭＳ 明朝" w:hAnsi="ＭＳ 明朝" w:cs="ＭＳ 明朝" w:hint="default"/>
      </w:rPr>
    </w:lvl>
  </w:abstractNum>
  <w:abstractNum w:abstractNumId="26" w15:restartNumberingAfterBreak="0">
    <w:nsid w:val="66547404"/>
    <w:multiLevelType w:val="hybridMultilevel"/>
    <w:tmpl w:val="301ADD38"/>
    <w:lvl w:ilvl="0" w:tplc="0409000B">
      <w:start w:val="1"/>
      <w:numFmt w:val="bullet"/>
      <w:lvlText w:val=""/>
      <w:lvlJc w:val="left"/>
      <w:pPr>
        <w:ind w:left="570" w:hanging="360"/>
      </w:pPr>
      <w:rPr>
        <w:rFonts w:ascii="Wingdings" w:hAnsi="Wingdings" w:hint="default"/>
      </w:rPr>
    </w:lvl>
    <w:lvl w:ilvl="1" w:tplc="0409000F">
      <w:start w:val="1"/>
      <w:numFmt w:val="decimal"/>
      <w:lvlText w:val="%2."/>
      <w:lvlJc w:val="left"/>
      <w:pPr>
        <w:ind w:left="1050" w:hanging="420"/>
      </w:pPr>
      <w:rPr>
        <w:rFonts w:hint="default"/>
      </w:rPr>
    </w:lvl>
    <w:lvl w:ilvl="2" w:tplc="0409000D">
      <w:start w:val="1"/>
      <w:numFmt w:val="bullet"/>
      <w:lvlText w:val=""/>
      <w:lvlJc w:val="left"/>
      <w:pPr>
        <w:ind w:left="1470" w:hanging="420"/>
      </w:pPr>
      <w:rPr>
        <w:rFonts w:ascii="Wingdings" w:hAnsi="Wingdings" w:hint="default"/>
      </w:rPr>
    </w:lvl>
    <w:lvl w:ilvl="3" w:tplc="04090001">
      <w:start w:val="1"/>
      <w:numFmt w:val="bullet"/>
      <w:lvlText w:val=""/>
      <w:lvlJc w:val="left"/>
      <w:pPr>
        <w:ind w:left="1890" w:hanging="420"/>
      </w:pPr>
      <w:rPr>
        <w:rFonts w:ascii="Wingdings" w:hAnsi="Wingdings" w:hint="default"/>
      </w:rPr>
    </w:lvl>
    <w:lvl w:ilvl="4" w:tplc="0409000B">
      <w:start w:val="1"/>
      <w:numFmt w:val="bullet"/>
      <w:lvlText w:val=""/>
      <w:lvlJc w:val="left"/>
      <w:pPr>
        <w:ind w:left="2310" w:hanging="420"/>
      </w:pPr>
      <w:rPr>
        <w:rFonts w:ascii="Wingdings" w:hAnsi="Wingdings" w:hint="default"/>
      </w:rPr>
    </w:lvl>
    <w:lvl w:ilvl="5" w:tplc="0409000D" w:tentative="1">
      <w:start w:val="1"/>
      <w:numFmt w:val="bullet"/>
      <w:lvlText w:val=""/>
      <w:lvlJc w:val="left"/>
      <w:pPr>
        <w:ind w:left="2730" w:hanging="420"/>
      </w:pPr>
      <w:rPr>
        <w:rFonts w:ascii="Wingdings" w:hAnsi="Wingdings" w:hint="default"/>
      </w:rPr>
    </w:lvl>
    <w:lvl w:ilvl="6" w:tplc="04090001" w:tentative="1">
      <w:start w:val="1"/>
      <w:numFmt w:val="bullet"/>
      <w:lvlText w:val=""/>
      <w:lvlJc w:val="left"/>
      <w:pPr>
        <w:ind w:left="3150" w:hanging="420"/>
      </w:pPr>
      <w:rPr>
        <w:rFonts w:ascii="Wingdings" w:hAnsi="Wingdings" w:hint="default"/>
      </w:rPr>
    </w:lvl>
    <w:lvl w:ilvl="7" w:tplc="0409000B" w:tentative="1">
      <w:start w:val="1"/>
      <w:numFmt w:val="bullet"/>
      <w:lvlText w:val=""/>
      <w:lvlJc w:val="left"/>
      <w:pPr>
        <w:ind w:left="3570" w:hanging="420"/>
      </w:pPr>
      <w:rPr>
        <w:rFonts w:ascii="Wingdings" w:hAnsi="Wingdings" w:hint="default"/>
      </w:rPr>
    </w:lvl>
    <w:lvl w:ilvl="8" w:tplc="0409000D" w:tentative="1">
      <w:start w:val="1"/>
      <w:numFmt w:val="bullet"/>
      <w:lvlText w:val=""/>
      <w:lvlJc w:val="left"/>
      <w:pPr>
        <w:ind w:left="3990" w:hanging="420"/>
      </w:pPr>
      <w:rPr>
        <w:rFonts w:ascii="Wingdings" w:hAnsi="Wingdings" w:hint="default"/>
      </w:rPr>
    </w:lvl>
  </w:abstractNum>
  <w:abstractNum w:abstractNumId="27" w15:restartNumberingAfterBreak="0">
    <w:nsid w:val="69D84EB4"/>
    <w:multiLevelType w:val="hybridMultilevel"/>
    <w:tmpl w:val="0A00EC7A"/>
    <w:lvl w:ilvl="0" w:tplc="0409000F">
      <w:start w:val="1"/>
      <w:numFmt w:val="decimal"/>
      <w:lvlText w:val="%1."/>
      <w:lvlJc w:val="left"/>
      <w:pPr>
        <w:ind w:left="1260" w:hanging="420"/>
      </w:pPr>
    </w:lvl>
    <w:lvl w:ilvl="1" w:tplc="04090017" w:tentative="1">
      <w:start w:val="1"/>
      <w:numFmt w:val="aiueoFullWidth"/>
      <w:lvlText w:val="(%2)"/>
      <w:lvlJc w:val="left"/>
      <w:pPr>
        <w:ind w:left="1680" w:hanging="420"/>
      </w:pPr>
    </w:lvl>
    <w:lvl w:ilvl="2" w:tplc="04090011" w:tentative="1">
      <w:start w:val="1"/>
      <w:numFmt w:val="decimalEnclosedCircle"/>
      <w:lvlText w:val="%3"/>
      <w:lvlJc w:val="left"/>
      <w:pPr>
        <w:ind w:left="2100" w:hanging="420"/>
      </w:pPr>
    </w:lvl>
    <w:lvl w:ilvl="3" w:tplc="0409000F" w:tentative="1">
      <w:start w:val="1"/>
      <w:numFmt w:val="decimal"/>
      <w:lvlText w:val="%4."/>
      <w:lvlJc w:val="left"/>
      <w:pPr>
        <w:ind w:left="2520" w:hanging="420"/>
      </w:pPr>
    </w:lvl>
    <w:lvl w:ilvl="4" w:tplc="04090017" w:tentative="1">
      <w:start w:val="1"/>
      <w:numFmt w:val="aiueoFullWidth"/>
      <w:lvlText w:val="(%5)"/>
      <w:lvlJc w:val="left"/>
      <w:pPr>
        <w:ind w:left="2940" w:hanging="420"/>
      </w:pPr>
    </w:lvl>
    <w:lvl w:ilvl="5" w:tplc="04090011" w:tentative="1">
      <w:start w:val="1"/>
      <w:numFmt w:val="decimalEnclosedCircle"/>
      <w:lvlText w:val="%6"/>
      <w:lvlJc w:val="left"/>
      <w:pPr>
        <w:ind w:left="3360" w:hanging="420"/>
      </w:pPr>
    </w:lvl>
    <w:lvl w:ilvl="6" w:tplc="0409000F" w:tentative="1">
      <w:start w:val="1"/>
      <w:numFmt w:val="decimal"/>
      <w:lvlText w:val="%7."/>
      <w:lvlJc w:val="left"/>
      <w:pPr>
        <w:ind w:left="3780" w:hanging="420"/>
      </w:pPr>
    </w:lvl>
    <w:lvl w:ilvl="7" w:tplc="04090017" w:tentative="1">
      <w:start w:val="1"/>
      <w:numFmt w:val="aiueoFullWidth"/>
      <w:lvlText w:val="(%8)"/>
      <w:lvlJc w:val="left"/>
      <w:pPr>
        <w:ind w:left="4200" w:hanging="420"/>
      </w:pPr>
    </w:lvl>
    <w:lvl w:ilvl="8" w:tplc="04090011" w:tentative="1">
      <w:start w:val="1"/>
      <w:numFmt w:val="decimalEnclosedCircle"/>
      <w:lvlText w:val="%9"/>
      <w:lvlJc w:val="left"/>
      <w:pPr>
        <w:ind w:left="4620" w:hanging="420"/>
      </w:pPr>
    </w:lvl>
  </w:abstractNum>
  <w:abstractNum w:abstractNumId="28" w15:restartNumberingAfterBreak="0">
    <w:nsid w:val="70BB75FD"/>
    <w:multiLevelType w:val="hybridMultilevel"/>
    <w:tmpl w:val="84346292"/>
    <w:lvl w:ilvl="0" w:tplc="04090001">
      <w:start w:val="1"/>
      <w:numFmt w:val="bullet"/>
      <w:lvlText w:val=""/>
      <w:lvlJc w:val="left"/>
      <w:pPr>
        <w:ind w:left="780" w:hanging="420"/>
      </w:pPr>
      <w:rPr>
        <w:rFonts w:ascii="Wingdings" w:hAnsi="Wingdings" w:hint="default"/>
      </w:rPr>
    </w:lvl>
    <w:lvl w:ilvl="1" w:tplc="0409000B">
      <w:start w:val="1"/>
      <w:numFmt w:val="bullet"/>
      <w:lvlText w:val=""/>
      <w:lvlJc w:val="left"/>
      <w:pPr>
        <w:ind w:left="1200" w:hanging="420"/>
      </w:pPr>
      <w:rPr>
        <w:rFonts w:ascii="Wingdings" w:hAnsi="Wingdings" w:hint="default"/>
      </w:rPr>
    </w:lvl>
    <w:lvl w:ilvl="2" w:tplc="0409000D" w:tentative="1">
      <w:start w:val="1"/>
      <w:numFmt w:val="bullet"/>
      <w:lvlText w:val=""/>
      <w:lvlJc w:val="left"/>
      <w:pPr>
        <w:ind w:left="1620" w:hanging="420"/>
      </w:pPr>
      <w:rPr>
        <w:rFonts w:ascii="Wingdings" w:hAnsi="Wingdings" w:hint="default"/>
      </w:rPr>
    </w:lvl>
    <w:lvl w:ilvl="3" w:tplc="04090001" w:tentative="1">
      <w:start w:val="1"/>
      <w:numFmt w:val="bullet"/>
      <w:lvlText w:val=""/>
      <w:lvlJc w:val="left"/>
      <w:pPr>
        <w:ind w:left="2040" w:hanging="420"/>
      </w:pPr>
      <w:rPr>
        <w:rFonts w:ascii="Wingdings" w:hAnsi="Wingdings" w:hint="default"/>
      </w:rPr>
    </w:lvl>
    <w:lvl w:ilvl="4" w:tplc="0409000B" w:tentative="1">
      <w:start w:val="1"/>
      <w:numFmt w:val="bullet"/>
      <w:lvlText w:val=""/>
      <w:lvlJc w:val="left"/>
      <w:pPr>
        <w:ind w:left="2460" w:hanging="420"/>
      </w:pPr>
      <w:rPr>
        <w:rFonts w:ascii="Wingdings" w:hAnsi="Wingdings" w:hint="default"/>
      </w:rPr>
    </w:lvl>
    <w:lvl w:ilvl="5" w:tplc="0409000D" w:tentative="1">
      <w:start w:val="1"/>
      <w:numFmt w:val="bullet"/>
      <w:lvlText w:val=""/>
      <w:lvlJc w:val="left"/>
      <w:pPr>
        <w:ind w:left="2880" w:hanging="420"/>
      </w:pPr>
      <w:rPr>
        <w:rFonts w:ascii="Wingdings" w:hAnsi="Wingdings" w:hint="default"/>
      </w:rPr>
    </w:lvl>
    <w:lvl w:ilvl="6" w:tplc="04090001" w:tentative="1">
      <w:start w:val="1"/>
      <w:numFmt w:val="bullet"/>
      <w:lvlText w:val=""/>
      <w:lvlJc w:val="left"/>
      <w:pPr>
        <w:ind w:left="3300" w:hanging="420"/>
      </w:pPr>
      <w:rPr>
        <w:rFonts w:ascii="Wingdings" w:hAnsi="Wingdings" w:hint="default"/>
      </w:rPr>
    </w:lvl>
    <w:lvl w:ilvl="7" w:tplc="0409000B" w:tentative="1">
      <w:start w:val="1"/>
      <w:numFmt w:val="bullet"/>
      <w:lvlText w:val=""/>
      <w:lvlJc w:val="left"/>
      <w:pPr>
        <w:ind w:left="3720" w:hanging="420"/>
      </w:pPr>
      <w:rPr>
        <w:rFonts w:ascii="Wingdings" w:hAnsi="Wingdings" w:hint="default"/>
      </w:rPr>
    </w:lvl>
    <w:lvl w:ilvl="8" w:tplc="0409000D" w:tentative="1">
      <w:start w:val="1"/>
      <w:numFmt w:val="bullet"/>
      <w:lvlText w:val=""/>
      <w:lvlJc w:val="left"/>
      <w:pPr>
        <w:ind w:left="4140" w:hanging="420"/>
      </w:pPr>
      <w:rPr>
        <w:rFonts w:ascii="Wingdings" w:hAnsi="Wingdings" w:hint="default"/>
      </w:rPr>
    </w:lvl>
  </w:abstractNum>
  <w:abstractNum w:abstractNumId="29" w15:restartNumberingAfterBreak="0">
    <w:nsid w:val="72E04545"/>
    <w:multiLevelType w:val="hybridMultilevel"/>
    <w:tmpl w:val="3C90A9FC"/>
    <w:lvl w:ilvl="0" w:tplc="0409000F">
      <w:start w:val="1"/>
      <w:numFmt w:val="decimal"/>
      <w:lvlText w:val="%1."/>
      <w:lvlJc w:val="left"/>
      <w:pPr>
        <w:ind w:left="420" w:hanging="420"/>
      </w:pPr>
    </w:lvl>
    <w:lvl w:ilvl="1" w:tplc="04090001">
      <w:start w:val="1"/>
      <w:numFmt w:val="bullet"/>
      <w:lvlText w:val=""/>
      <w:lvlJc w:val="left"/>
      <w:pPr>
        <w:ind w:left="840" w:hanging="420"/>
      </w:pPr>
      <w:rPr>
        <w:rFonts w:ascii="Wingdings" w:hAnsi="Wingdings" w:hint="default"/>
      </w:r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30" w15:restartNumberingAfterBreak="0">
    <w:nsid w:val="73A01BE0"/>
    <w:multiLevelType w:val="hybridMultilevel"/>
    <w:tmpl w:val="080C3318"/>
    <w:lvl w:ilvl="0" w:tplc="0409000F">
      <w:start w:val="1"/>
      <w:numFmt w:val="decimal"/>
      <w:lvlText w:val="%1."/>
      <w:lvlJc w:val="left"/>
      <w:pPr>
        <w:ind w:left="570" w:hanging="360"/>
      </w:pPr>
      <w:rPr>
        <w:rFonts w:hint="default"/>
      </w:rPr>
    </w:lvl>
    <w:lvl w:ilvl="1" w:tplc="0409000F">
      <w:start w:val="1"/>
      <w:numFmt w:val="decimal"/>
      <w:lvlText w:val="%2."/>
      <w:lvlJc w:val="left"/>
      <w:pPr>
        <w:ind w:left="1050" w:hanging="420"/>
      </w:pPr>
      <w:rPr>
        <w:rFonts w:hint="default"/>
      </w:rPr>
    </w:lvl>
    <w:lvl w:ilvl="2" w:tplc="0409000D">
      <w:start w:val="1"/>
      <w:numFmt w:val="bullet"/>
      <w:lvlText w:val=""/>
      <w:lvlJc w:val="left"/>
      <w:pPr>
        <w:ind w:left="1470" w:hanging="420"/>
      </w:pPr>
      <w:rPr>
        <w:rFonts w:ascii="Wingdings" w:hAnsi="Wingdings" w:hint="default"/>
      </w:rPr>
    </w:lvl>
    <w:lvl w:ilvl="3" w:tplc="04090001">
      <w:start w:val="1"/>
      <w:numFmt w:val="bullet"/>
      <w:lvlText w:val=""/>
      <w:lvlJc w:val="left"/>
      <w:pPr>
        <w:ind w:left="1890" w:hanging="420"/>
      </w:pPr>
      <w:rPr>
        <w:rFonts w:ascii="Wingdings" w:hAnsi="Wingdings" w:hint="default"/>
      </w:rPr>
    </w:lvl>
    <w:lvl w:ilvl="4" w:tplc="0409000B">
      <w:start w:val="1"/>
      <w:numFmt w:val="bullet"/>
      <w:lvlText w:val=""/>
      <w:lvlJc w:val="left"/>
      <w:pPr>
        <w:ind w:left="2310" w:hanging="420"/>
      </w:pPr>
      <w:rPr>
        <w:rFonts w:ascii="Wingdings" w:hAnsi="Wingdings" w:hint="default"/>
      </w:rPr>
    </w:lvl>
    <w:lvl w:ilvl="5" w:tplc="0409000D" w:tentative="1">
      <w:start w:val="1"/>
      <w:numFmt w:val="bullet"/>
      <w:lvlText w:val=""/>
      <w:lvlJc w:val="left"/>
      <w:pPr>
        <w:ind w:left="2730" w:hanging="420"/>
      </w:pPr>
      <w:rPr>
        <w:rFonts w:ascii="Wingdings" w:hAnsi="Wingdings" w:hint="default"/>
      </w:rPr>
    </w:lvl>
    <w:lvl w:ilvl="6" w:tplc="04090001" w:tentative="1">
      <w:start w:val="1"/>
      <w:numFmt w:val="bullet"/>
      <w:lvlText w:val=""/>
      <w:lvlJc w:val="left"/>
      <w:pPr>
        <w:ind w:left="3150" w:hanging="420"/>
      </w:pPr>
      <w:rPr>
        <w:rFonts w:ascii="Wingdings" w:hAnsi="Wingdings" w:hint="default"/>
      </w:rPr>
    </w:lvl>
    <w:lvl w:ilvl="7" w:tplc="0409000B" w:tentative="1">
      <w:start w:val="1"/>
      <w:numFmt w:val="bullet"/>
      <w:lvlText w:val=""/>
      <w:lvlJc w:val="left"/>
      <w:pPr>
        <w:ind w:left="3570" w:hanging="420"/>
      </w:pPr>
      <w:rPr>
        <w:rFonts w:ascii="Wingdings" w:hAnsi="Wingdings" w:hint="default"/>
      </w:rPr>
    </w:lvl>
    <w:lvl w:ilvl="8" w:tplc="0409000D" w:tentative="1">
      <w:start w:val="1"/>
      <w:numFmt w:val="bullet"/>
      <w:lvlText w:val=""/>
      <w:lvlJc w:val="left"/>
      <w:pPr>
        <w:ind w:left="3990" w:hanging="420"/>
      </w:pPr>
      <w:rPr>
        <w:rFonts w:ascii="Wingdings" w:hAnsi="Wingdings" w:hint="default"/>
      </w:rPr>
    </w:lvl>
  </w:abstractNum>
  <w:abstractNum w:abstractNumId="31" w15:restartNumberingAfterBreak="0">
    <w:nsid w:val="792729E4"/>
    <w:multiLevelType w:val="hybridMultilevel"/>
    <w:tmpl w:val="D720892C"/>
    <w:lvl w:ilvl="0" w:tplc="C82E4080">
      <w:start w:val="1"/>
      <w:numFmt w:val="decimal"/>
      <w:lvlText w:val="%1."/>
      <w:lvlJc w:val="left"/>
      <w:pPr>
        <w:ind w:left="1200" w:hanging="360"/>
      </w:pPr>
      <w:rPr>
        <w:rFonts w:hint="default"/>
      </w:rPr>
    </w:lvl>
    <w:lvl w:ilvl="1" w:tplc="04090017">
      <w:start w:val="1"/>
      <w:numFmt w:val="aiueoFullWidth"/>
      <w:lvlText w:val="(%2)"/>
      <w:lvlJc w:val="left"/>
      <w:pPr>
        <w:ind w:left="1680" w:hanging="420"/>
      </w:pPr>
    </w:lvl>
    <w:lvl w:ilvl="2" w:tplc="04090011">
      <w:start w:val="1"/>
      <w:numFmt w:val="decimalEnclosedCircle"/>
      <w:lvlText w:val="%3"/>
      <w:lvlJc w:val="left"/>
      <w:pPr>
        <w:ind w:left="2100" w:hanging="420"/>
      </w:pPr>
    </w:lvl>
    <w:lvl w:ilvl="3" w:tplc="0409000F" w:tentative="1">
      <w:start w:val="1"/>
      <w:numFmt w:val="decimal"/>
      <w:lvlText w:val="%4."/>
      <w:lvlJc w:val="left"/>
      <w:pPr>
        <w:ind w:left="2520" w:hanging="420"/>
      </w:pPr>
    </w:lvl>
    <w:lvl w:ilvl="4" w:tplc="04090017" w:tentative="1">
      <w:start w:val="1"/>
      <w:numFmt w:val="aiueoFullWidth"/>
      <w:lvlText w:val="(%5)"/>
      <w:lvlJc w:val="left"/>
      <w:pPr>
        <w:ind w:left="2940" w:hanging="420"/>
      </w:pPr>
    </w:lvl>
    <w:lvl w:ilvl="5" w:tplc="04090011" w:tentative="1">
      <w:start w:val="1"/>
      <w:numFmt w:val="decimalEnclosedCircle"/>
      <w:lvlText w:val="%6"/>
      <w:lvlJc w:val="left"/>
      <w:pPr>
        <w:ind w:left="3360" w:hanging="420"/>
      </w:pPr>
    </w:lvl>
    <w:lvl w:ilvl="6" w:tplc="0409000F" w:tentative="1">
      <w:start w:val="1"/>
      <w:numFmt w:val="decimal"/>
      <w:lvlText w:val="%7."/>
      <w:lvlJc w:val="left"/>
      <w:pPr>
        <w:ind w:left="3780" w:hanging="420"/>
      </w:pPr>
    </w:lvl>
    <w:lvl w:ilvl="7" w:tplc="04090017" w:tentative="1">
      <w:start w:val="1"/>
      <w:numFmt w:val="aiueoFullWidth"/>
      <w:lvlText w:val="(%8)"/>
      <w:lvlJc w:val="left"/>
      <w:pPr>
        <w:ind w:left="4200" w:hanging="420"/>
      </w:pPr>
    </w:lvl>
    <w:lvl w:ilvl="8" w:tplc="04090011" w:tentative="1">
      <w:start w:val="1"/>
      <w:numFmt w:val="decimalEnclosedCircle"/>
      <w:lvlText w:val="%9"/>
      <w:lvlJc w:val="left"/>
      <w:pPr>
        <w:ind w:left="4620" w:hanging="420"/>
      </w:pPr>
    </w:lvl>
  </w:abstractNum>
  <w:abstractNum w:abstractNumId="32" w15:restartNumberingAfterBreak="0">
    <w:nsid w:val="7A66758C"/>
    <w:multiLevelType w:val="hybridMultilevel"/>
    <w:tmpl w:val="99A86ED6"/>
    <w:lvl w:ilvl="0" w:tplc="0409000B">
      <w:start w:val="1"/>
      <w:numFmt w:val="bullet"/>
      <w:lvlText w:val=""/>
      <w:lvlJc w:val="left"/>
      <w:pPr>
        <w:ind w:left="1260" w:hanging="420"/>
      </w:pPr>
      <w:rPr>
        <w:rFonts w:ascii="Wingdings" w:hAnsi="Wingdings" w:hint="default"/>
      </w:rPr>
    </w:lvl>
    <w:lvl w:ilvl="1" w:tplc="0409000B" w:tentative="1">
      <w:start w:val="1"/>
      <w:numFmt w:val="bullet"/>
      <w:lvlText w:val=""/>
      <w:lvlJc w:val="left"/>
      <w:pPr>
        <w:ind w:left="1680" w:hanging="420"/>
      </w:pPr>
      <w:rPr>
        <w:rFonts w:ascii="Wingdings" w:hAnsi="Wingdings" w:hint="default"/>
      </w:rPr>
    </w:lvl>
    <w:lvl w:ilvl="2" w:tplc="0409000D" w:tentative="1">
      <w:start w:val="1"/>
      <w:numFmt w:val="bullet"/>
      <w:lvlText w:val=""/>
      <w:lvlJc w:val="left"/>
      <w:pPr>
        <w:ind w:left="2100" w:hanging="420"/>
      </w:pPr>
      <w:rPr>
        <w:rFonts w:ascii="Wingdings" w:hAnsi="Wingdings" w:hint="default"/>
      </w:rPr>
    </w:lvl>
    <w:lvl w:ilvl="3" w:tplc="04090001" w:tentative="1">
      <w:start w:val="1"/>
      <w:numFmt w:val="bullet"/>
      <w:lvlText w:val=""/>
      <w:lvlJc w:val="left"/>
      <w:pPr>
        <w:ind w:left="2520" w:hanging="420"/>
      </w:pPr>
      <w:rPr>
        <w:rFonts w:ascii="Wingdings" w:hAnsi="Wingdings" w:hint="default"/>
      </w:rPr>
    </w:lvl>
    <w:lvl w:ilvl="4" w:tplc="0409000B" w:tentative="1">
      <w:start w:val="1"/>
      <w:numFmt w:val="bullet"/>
      <w:lvlText w:val=""/>
      <w:lvlJc w:val="left"/>
      <w:pPr>
        <w:ind w:left="2940" w:hanging="420"/>
      </w:pPr>
      <w:rPr>
        <w:rFonts w:ascii="Wingdings" w:hAnsi="Wingdings" w:hint="default"/>
      </w:rPr>
    </w:lvl>
    <w:lvl w:ilvl="5" w:tplc="0409000D" w:tentative="1">
      <w:start w:val="1"/>
      <w:numFmt w:val="bullet"/>
      <w:lvlText w:val=""/>
      <w:lvlJc w:val="left"/>
      <w:pPr>
        <w:ind w:left="3360" w:hanging="420"/>
      </w:pPr>
      <w:rPr>
        <w:rFonts w:ascii="Wingdings" w:hAnsi="Wingdings" w:hint="default"/>
      </w:rPr>
    </w:lvl>
    <w:lvl w:ilvl="6" w:tplc="04090001" w:tentative="1">
      <w:start w:val="1"/>
      <w:numFmt w:val="bullet"/>
      <w:lvlText w:val=""/>
      <w:lvlJc w:val="left"/>
      <w:pPr>
        <w:ind w:left="3780" w:hanging="420"/>
      </w:pPr>
      <w:rPr>
        <w:rFonts w:ascii="Wingdings" w:hAnsi="Wingdings" w:hint="default"/>
      </w:rPr>
    </w:lvl>
    <w:lvl w:ilvl="7" w:tplc="0409000B" w:tentative="1">
      <w:start w:val="1"/>
      <w:numFmt w:val="bullet"/>
      <w:lvlText w:val=""/>
      <w:lvlJc w:val="left"/>
      <w:pPr>
        <w:ind w:left="4200" w:hanging="420"/>
      </w:pPr>
      <w:rPr>
        <w:rFonts w:ascii="Wingdings" w:hAnsi="Wingdings" w:hint="default"/>
      </w:rPr>
    </w:lvl>
    <w:lvl w:ilvl="8" w:tplc="0409000D" w:tentative="1">
      <w:start w:val="1"/>
      <w:numFmt w:val="bullet"/>
      <w:lvlText w:val=""/>
      <w:lvlJc w:val="left"/>
      <w:pPr>
        <w:ind w:left="4620" w:hanging="420"/>
      </w:pPr>
      <w:rPr>
        <w:rFonts w:ascii="Wingdings" w:hAnsi="Wingdings" w:hint="default"/>
      </w:rPr>
    </w:lvl>
  </w:abstractNum>
  <w:abstractNum w:abstractNumId="33" w15:restartNumberingAfterBreak="0">
    <w:nsid w:val="7A92121E"/>
    <w:multiLevelType w:val="hybridMultilevel"/>
    <w:tmpl w:val="6520D8DE"/>
    <w:lvl w:ilvl="0" w:tplc="0409000F">
      <w:start w:val="1"/>
      <w:numFmt w:val="decimal"/>
      <w:lvlText w:val="%1."/>
      <w:lvlJc w:val="left"/>
      <w:pPr>
        <w:ind w:left="630" w:hanging="420"/>
      </w:pPr>
      <w:rPr>
        <w:rFonts w:hint="default"/>
      </w:rPr>
    </w:lvl>
    <w:lvl w:ilvl="1" w:tplc="0409000B" w:tentative="1">
      <w:start w:val="1"/>
      <w:numFmt w:val="bullet"/>
      <w:lvlText w:val=""/>
      <w:lvlJc w:val="left"/>
      <w:pPr>
        <w:ind w:left="1050" w:hanging="420"/>
      </w:pPr>
      <w:rPr>
        <w:rFonts w:ascii="Wingdings" w:hAnsi="Wingdings" w:hint="default"/>
      </w:rPr>
    </w:lvl>
    <w:lvl w:ilvl="2" w:tplc="0409000D" w:tentative="1">
      <w:start w:val="1"/>
      <w:numFmt w:val="bullet"/>
      <w:lvlText w:val=""/>
      <w:lvlJc w:val="left"/>
      <w:pPr>
        <w:ind w:left="1470" w:hanging="420"/>
      </w:pPr>
      <w:rPr>
        <w:rFonts w:ascii="Wingdings" w:hAnsi="Wingdings" w:hint="default"/>
      </w:rPr>
    </w:lvl>
    <w:lvl w:ilvl="3" w:tplc="04090001" w:tentative="1">
      <w:start w:val="1"/>
      <w:numFmt w:val="bullet"/>
      <w:lvlText w:val=""/>
      <w:lvlJc w:val="left"/>
      <w:pPr>
        <w:ind w:left="1890" w:hanging="420"/>
      </w:pPr>
      <w:rPr>
        <w:rFonts w:ascii="Wingdings" w:hAnsi="Wingdings" w:hint="default"/>
      </w:rPr>
    </w:lvl>
    <w:lvl w:ilvl="4" w:tplc="0409000B" w:tentative="1">
      <w:start w:val="1"/>
      <w:numFmt w:val="bullet"/>
      <w:lvlText w:val=""/>
      <w:lvlJc w:val="left"/>
      <w:pPr>
        <w:ind w:left="2310" w:hanging="420"/>
      </w:pPr>
      <w:rPr>
        <w:rFonts w:ascii="Wingdings" w:hAnsi="Wingdings" w:hint="default"/>
      </w:rPr>
    </w:lvl>
    <w:lvl w:ilvl="5" w:tplc="0409000D" w:tentative="1">
      <w:start w:val="1"/>
      <w:numFmt w:val="bullet"/>
      <w:lvlText w:val=""/>
      <w:lvlJc w:val="left"/>
      <w:pPr>
        <w:ind w:left="2730" w:hanging="420"/>
      </w:pPr>
      <w:rPr>
        <w:rFonts w:ascii="Wingdings" w:hAnsi="Wingdings" w:hint="default"/>
      </w:rPr>
    </w:lvl>
    <w:lvl w:ilvl="6" w:tplc="04090001" w:tentative="1">
      <w:start w:val="1"/>
      <w:numFmt w:val="bullet"/>
      <w:lvlText w:val=""/>
      <w:lvlJc w:val="left"/>
      <w:pPr>
        <w:ind w:left="3150" w:hanging="420"/>
      </w:pPr>
      <w:rPr>
        <w:rFonts w:ascii="Wingdings" w:hAnsi="Wingdings" w:hint="default"/>
      </w:rPr>
    </w:lvl>
    <w:lvl w:ilvl="7" w:tplc="0409000B" w:tentative="1">
      <w:start w:val="1"/>
      <w:numFmt w:val="bullet"/>
      <w:lvlText w:val=""/>
      <w:lvlJc w:val="left"/>
      <w:pPr>
        <w:ind w:left="3570" w:hanging="420"/>
      </w:pPr>
      <w:rPr>
        <w:rFonts w:ascii="Wingdings" w:hAnsi="Wingdings" w:hint="default"/>
      </w:rPr>
    </w:lvl>
    <w:lvl w:ilvl="8" w:tplc="0409000D" w:tentative="1">
      <w:start w:val="1"/>
      <w:numFmt w:val="bullet"/>
      <w:lvlText w:val=""/>
      <w:lvlJc w:val="left"/>
      <w:pPr>
        <w:ind w:left="3990" w:hanging="420"/>
      </w:pPr>
      <w:rPr>
        <w:rFonts w:ascii="Wingdings" w:hAnsi="Wingdings" w:hint="default"/>
      </w:rPr>
    </w:lvl>
  </w:abstractNum>
  <w:abstractNum w:abstractNumId="34" w15:restartNumberingAfterBreak="0">
    <w:nsid w:val="7BF83D82"/>
    <w:multiLevelType w:val="hybridMultilevel"/>
    <w:tmpl w:val="B002CF7C"/>
    <w:lvl w:ilvl="0" w:tplc="0409000F">
      <w:start w:val="1"/>
      <w:numFmt w:val="decimal"/>
      <w:lvlText w:val="%1."/>
      <w:lvlJc w:val="left"/>
      <w:pPr>
        <w:ind w:left="420" w:hanging="420"/>
      </w:pPr>
    </w:lvl>
    <w:lvl w:ilvl="1" w:tplc="04090017">
      <w:start w:val="1"/>
      <w:numFmt w:val="aiueoFullWidth"/>
      <w:lvlText w:val="(%2)"/>
      <w:lvlJc w:val="left"/>
      <w:pPr>
        <w:ind w:left="840" w:hanging="420"/>
      </w:pPr>
    </w:lvl>
    <w:lvl w:ilvl="2" w:tplc="0409000F">
      <w:start w:val="1"/>
      <w:numFmt w:val="decimal"/>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35" w15:restartNumberingAfterBreak="0">
    <w:nsid w:val="7DE17C3B"/>
    <w:multiLevelType w:val="hybridMultilevel"/>
    <w:tmpl w:val="AEEAEAFC"/>
    <w:lvl w:ilvl="0" w:tplc="F374577C">
      <w:start w:val="1"/>
      <w:numFmt w:val="bullet"/>
      <w:lvlText w:val="-"/>
      <w:lvlJc w:val="left"/>
      <w:pPr>
        <w:ind w:left="360" w:hanging="360"/>
      </w:pPr>
      <w:rPr>
        <w:rFonts w:ascii="游明朝" w:eastAsia="游明朝" w:hAnsi="游明朝" w:cstheme="minorBidi" w:hint="eastAsia"/>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36" w15:restartNumberingAfterBreak="0">
    <w:nsid w:val="7FBA4A0F"/>
    <w:multiLevelType w:val="hybridMultilevel"/>
    <w:tmpl w:val="A080CBD4"/>
    <w:lvl w:ilvl="0" w:tplc="301C0754">
      <w:start w:val="1"/>
      <w:numFmt w:val="decimal"/>
      <w:lvlText w:val="%1."/>
      <w:lvlJc w:val="left"/>
      <w:pPr>
        <w:ind w:left="360" w:hanging="36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num w:numId="1">
    <w:abstractNumId w:val="35"/>
  </w:num>
  <w:num w:numId="2">
    <w:abstractNumId w:val="23"/>
  </w:num>
  <w:num w:numId="3">
    <w:abstractNumId w:val="9"/>
  </w:num>
  <w:num w:numId="4">
    <w:abstractNumId w:val="12"/>
  </w:num>
  <w:num w:numId="5">
    <w:abstractNumId w:val="20"/>
  </w:num>
  <w:num w:numId="6">
    <w:abstractNumId w:val="36"/>
  </w:num>
  <w:num w:numId="7">
    <w:abstractNumId w:val="22"/>
  </w:num>
  <w:num w:numId="8">
    <w:abstractNumId w:val="15"/>
  </w:num>
  <w:num w:numId="9">
    <w:abstractNumId w:val="19"/>
  </w:num>
  <w:num w:numId="10">
    <w:abstractNumId w:val="31"/>
  </w:num>
  <w:num w:numId="11">
    <w:abstractNumId w:val="17"/>
  </w:num>
  <w:num w:numId="12">
    <w:abstractNumId w:val="11"/>
  </w:num>
  <w:num w:numId="13">
    <w:abstractNumId w:val="14"/>
  </w:num>
  <w:num w:numId="14">
    <w:abstractNumId w:val="28"/>
  </w:num>
  <w:num w:numId="15">
    <w:abstractNumId w:val="21"/>
  </w:num>
  <w:num w:numId="16">
    <w:abstractNumId w:val="7"/>
  </w:num>
  <w:num w:numId="17">
    <w:abstractNumId w:val="33"/>
  </w:num>
  <w:num w:numId="18">
    <w:abstractNumId w:val="30"/>
  </w:num>
  <w:num w:numId="19">
    <w:abstractNumId w:val="10"/>
  </w:num>
  <w:num w:numId="20">
    <w:abstractNumId w:val="24"/>
  </w:num>
  <w:num w:numId="21">
    <w:abstractNumId w:val="8"/>
  </w:num>
  <w:num w:numId="22">
    <w:abstractNumId w:val="3"/>
  </w:num>
  <w:num w:numId="23">
    <w:abstractNumId w:val="1"/>
  </w:num>
  <w:num w:numId="24">
    <w:abstractNumId w:val="0"/>
  </w:num>
  <w:num w:numId="25">
    <w:abstractNumId w:val="29"/>
  </w:num>
  <w:num w:numId="26">
    <w:abstractNumId w:val="2"/>
  </w:num>
  <w:num w:numId="27">
    <w:abstractNumId w:val="27"/>
  </w:num>
  <w:num w:numId="28">
    <w:abstractNumId w:val="26"/>
  </w:num>
  <w:num w:numId="29">
    <w:abstractNumId w:val="4"/>
  </w:num>
  <w:num w:numId="30">
    <w:abstractNumId w:val="6"/>
  </w:num>
  <w:num w:numId="31">
    <w:abstractNumId w:val="18"/>
  </w:num>
  <w:num w:numId="32">
    <w:abstractNumId w:val="34"/>
  </w:num>
  <w:num w:numId="33">
    <w:abstractNumId w:val="13"/>
  </w:num>
  <w:num w:numId="34">
    <w:abstractNumId w:val="25"/>
  </w:num>
  <w:num w:numId="35">
    <w:abstractNumId w:val="16"/>
  </w:num>
  <w:num w:numId="36">
    <w:abstractNumId w:val="32"/>
  </w:num>
  <w:num w:numId="37">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bordersDoNotSurroundHeader/>
  <w:bordersDoNotSurroundFooter/>
  <w:hideSpellingErrors/>
  <w:activeWritingStyle w:appName="MSWord" w:lang="en-US" w:vendorID="64" w:dllVersion="4096" w:nlCheck="1" w:checkStyle="1"/>
  <w:activeWritingStyle w:appName="MSWord" w:lang="ja-JP" w:vendorID="64" w:dllVersion="0" w:nlCheck="1" w:checkStyle="1"/>
  <w:proofState w:spelling="clean" w:grammar="dirty"/>
  <w:attachedTemplate r:id="rId1"/>
  <w:defaultTabStop w:val="840"/>
  <w:drawingGridHorizontalSpacing w:val="105"/>
  <w:drawingGridVerticalSpacing w:val="145"/>
  <w:displayHorizontalDrawingGridEvery w:val="0"/>
  <w:displayVerticalDrawingGridEvery w:val="2"/>
  <w:characterSpacingControl w:val="compressPunctuationAndJapaneseKana"/>
  <w:strictFirstAndLastChars/>
  <w:hdrShapeDefaults>
    <o:shapedefaults v:ext="edit" spidmax="2049">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A04B3"/>
    <w:rsid w:val="00001A37"/>
    <w:rsid w:val="00002139"/>
    <w:rsid w:val="000039DB"/>
    <w:rsid w:val="0001287F"/>
    <w:rsid w:val="0001468B"/>
    <w:rsid w:val="00017E11"/>
    <w:rsid w:val="00024D64"/>
    <w:rsid w:val="00025F40"/>
    <w:rsid w:val="000357D2"/>
    <w:rsid w:val="00052629"/>
    <w:rsid w:val="000532D4"/>
    <w:rsid w:val="000535EA"/>
    <w:rsid w:val="0006107D"/>
    <w:rsid w:val="00072398"/>
    <w:rsid w:val="00077F74"/>
    <w:rsid w:val="000811C5"/>
    <w:rsid w:val="00083117"/>
    <w:rsid w:val="00087C15"/>
    <w:rsid w:val="00090B89"/>
    <w:rsid w:val="000B026D"/>
    <w:rsid w:val="000C7BC2"/>
    <w:rsid w:val="000E2B02"/>
    <w:rsid w:val="000E483F"/>
    <w:rsid w:val="000F50BC"/>
    <w:rsid w:val="0011447C"/>
    <w:rsid w:val="001149E8"/>
    <w:rsid w:val="00117C2F"/>
    <w:rsid w:val="001215A0"/>
    <w:rsid w:val="00127AA5"/>
    <w:rsid w:val="00142B88"/>
    <w:rsid w:val="00147771"/>
    <w:rsid w:val="00155430"/>
    <w:rsid w:val="001557BC"/>
    <w:rsid w:val="00166978"/>
    <w:rsid w:val="001718D8"/>
    <w:rsid w:val="00171A3B"/>
    <w:rsid w:val="0017651C"/>
    <w:rsid w:val="00182B53"/>
    <w:rsid w:val="00191D93"/>
    <w:rsid w:val="00196CCD"/>
    <w:rsid w:val="001B4EE5"/>
    <w:rsid w:val="001B5950"/>
    <w:rsid w:val="001B6BD7"/>
    <w:rsid w:val="001B7658"/>
    <w:rsid w:val="001C38EC"/>
    <w:rsid w:val="001C526A"/>
    <w:rsid w:val="001D19F2"/>
    <w:rsid w:val="001D5B60"/>
    <w:rsid w:val="001D7944"/>
    <w:rsid w:val="001E076B"/>
    <w:rsid w:val="001E68CD"/>
    <w:rsid w:val="001F6729"/>
    <w:rsid w:val="0020719F"/>
    <w:rsid w:val="002126EE"/>
    <w:rsid w:val="002241E5"/>
    <w:rsid w:val="00226684"/>
    <w:rsid w:val="002270A3"/>
    <w:rsid w:val="00245C05"/>
    <w:rsid w:val="00246D30"/>
    <w:rsid w:val="00247D7D"/>
    <w:rsid w:val="00253369"/>
    <w:rsid w:val="00275A27"/>
    <w:rsid w:val="00284011"/>
    <w:rsid w:val="00285477"/>
    <w:rsid w:val="00287266"/>
    <w:rsid w:val="002925F8"/>
    <w:rsid w:val="002A6FCC"/>
    <w:rsid w:val="002B4592"/>
    <w:rsid w:val="002C3AB0"/>
    <w:rsid w:val="002D1469"/>
    <w:rsid w:val="002D1D2B"/>
    <w:rsid w:val="002E5E3B"/>
    <w:rsid w:val="002F3382"/>
    <w:rsid w:val="002F36F7"/>
    <w:rsid w:val="002F5118"/>
    <w:rsid w:val="002F60A7"/>
    <w:rsid w:val="003001BB"/>
    <w:rsid w:val="00312769"/>
    <w:rsid w:val="003179ED"/>
    <w:rsid w:val="0032169F"/>
    <w:rsid w:val="00325AAF"/>
    <w:rsid w:val="003338D6"/>
    <w:rsid w:val="0033788B"/>
    <w:rsid w:val="00351489"/>
    <w:rsid w:val="00351BD6"/>
    <w:rsid w:val="003522BF"/>
    <w:rsid w:val="003578B2"/>
    <w:rsid w:val="0036743E"/>
    <w:rsid w:val="0037064F"/>
    <w:rsid w:val="00370D8E"/>
    <w:rsid w:val="00376BDA"/>
    <w:rsid w:val="0038144E"/>
    <w:rsid w:val="00382A3E"/>
    <w:rsid w:val="003A54BA"/>
    <w:rsid w:val="003C3CE2"/>
    <w:rsid w:val="003D4B37"/>
    <w:rsid w:val="003F7D1A"/>
    <w:rsid w:val="00401A6B"/>
    <w:rsid w:val="00420B3E"/>
    <w:rsid w:val="004365C4"/>
    <w:rsid w:val="00452D0F"/>
    <w:rsid w:val="00461FD5"/>
    <w:rsid w:val="0046413C"/>
    <w:rsid w:val="00464A3E"/>
    <w:rsid w:val="00467DF7"/>
    <w:rsid w:val="004708D2"/>
    <w:rsid w:val="004726F8"/>
    <w:rsid w:val="00472F86"/>
    <w:rsid w:val="0047620F"/>
    <w:rsid w:val="00482E5D"/>
    <w:rsid w:val="0048404A"/>
    <w:rsid w:val="004873E1"/>
    <w:rsid w:val="00493995"/>
    <w:rsid w:val="00493CE3"/>
    <w:rsid w:val="004A5913"/>
    <w:rsid w:val="004B6381"/>
    <w:rsid w:val="004C0915"/>
    <w:rsid w:val="004C12FF"/>
    <w:rsid w:val="004C1378"/>
    <w:rsid w:val="004C4475"/>
    <w:rsid w:val="004D4409"/>
    <w:rsid w:val="004E1166"/>
    <w:rsid w:val="004E4D5C"/>
    <w:rsid w:val="004F14A7"/>
    <w:rsid w:val="00510172"/>
    <w:rsid w:val="00510309"/>
    <w:rsid w:val="00510D52"/>
    <w:rsid w:val="005136C8"/>
    <w:rsid w:val="00515751"/>
    <w:rsid w:val="0052189D"/>
    <w:rsid w:val="00527BE5"/>
    <w:rsid w:val="005421F4"/>
    <w:rsid w:val="00544049"/>
    <w:rsid w:val="005469C3"/>
    <w:rsid w:val="005511CD"/>
    <w:rsid w:val="00557D5B"/>
    <w:rsid w:val="005704BE"/>
    <w:rsid w:val="00576423"/>
    <w:rsid w:val="00576924"/>
    <w:rsid w:val="00576BC3"/>
    <w:rsid w:val="00577654"/>
    <w:rsid w:val="00580DAC"/>
    <w:rsid w:val="005826E6"/>
    <w:rsid w:val="00582D78"/>
    <w:rsid w:val="00583115"/>
    <w:rsid w:val="005908EE"/>
    <w:rsid w:val="00593FD0"/>
    <w:rsid w:val="00594B90"/>
    <w:rsid w:val="005A2F94"/>
    <w:rsid w:val="005A6984"/>
    <w:rsid w:val="005B559E"/>
    <w:rsid w:val="005C6A40"/>
    <w:rsid w:val="005C6A56"/>
    <w:rsid w:val="005C7A0B"/>
    <w:rsid w:val="005E5443"/>
    <w:rsid w:val="005F20E3"/>
    <w:rsid w:val="005F26BD"/>
    <w:rsid w:val="005F3B60"/>
    <w:rsid w:val="005F7CA6"/>
    <w:rsid w:val="00604A36"/>
    <w:rsid w:val="00604C09"/>
    <w:rsid w:val="006059AD"/>
    <w:rsid w:val="00612560"/>
    <w:rsid w:val="006233B5"/>
    <w:rsid w:val="006408CD"/>
    <w:rsid w:val="006416D0"/>
    <w:rsid w:val="00643D9B"/>
    <w:rsid w:val="00645E7F"/>
    <w:rsid w:val="00650E0D"/>
    <w:rsid w:val="00652A54"/>
    <w:rsid w:val="00652EA2"/>
    <w:rsid w:val="00661894"/>
    <w:rsid w:val="00664D4F"/>
    <w:rsid w:val="00667ED1"/>
    <w:rsid w:val="00674EFB"/>
    <w:rsid w:val="006777C6"/>
    <w:rsid w:val="00680A86"/>
    <w:rsid w:val="00695C25"/>
    <w:rsid w:val="006A0E4D"/>
    <w:rsid w:val="006A576E"/>
    <w:rsid w:val="006B577C"/>
    <w:rsid w:val="006B79DD"/>
    <w:rsid w:val="006B7E5B"/>
    <w:rsid w:val="006C0F47"/>
    <w:rsid w:val="006C343C"/>
    <w:rsid w:val="006C60F1"/>
    <w:rsid w:val="006D5D8F"/>
    <w:rsid w:val="006E0437"/>
    <w:rsid w:val="006E2411"/>
    <w:rsid w:val="006F1369"/>
    <w:rsid w:val="007002D4"/>
    <w:rsid w:val="00702BCB"/>
    <w:rsid w:val="0070461A"/>
    <w:rsid w:val="00711CE2"/>
    <w:rsid w:val="007226E7"/>
    <w:rsid w:val="00723457"/>
    <w:rsid w:val="00734B8D"/>
    <w:rsid w:val="00742855"/>
    <w:rsid w:val="00747200"/>
    <w:rsid w:val="007564D0"/>
    <w:rsid w:val="00757E0B"/>
    <w:rsid w:val="0076429C"/>
    <w:rsid w:val="007720FB"/>
    <w:rsid w:val="007773F1"/>
    <w:rsid w:val="00783B77"/>
    <w:rsid w:val="00791A60"/>
    <w:rsid w:val="00794481"/>
    <w:rsid w:val="00794C7D"/>
    <w:rsid w:val="007B1925"/>
    <w:rsid w:val="007B2F51"/>
    <w:rsid w:val="007C3855"/>
    <w:rsid w:val="007C7263"/>
    <w:rsid w:val="007D0465"/>
    <w:rsid w:val="007D07BE"/>
    <w:rsid w:val="007E3AF5"/>
    <w:rsid w:val="007E7DFF"/>
    <w:rsid w:val="007F1F33"/>
    <w:rsid w:val="007F5571"/>
    <w:rsid w:val="007F5702"/>
    <w:rsid w:val="008033DE"/>
    <w:rsid w:val="008049BE"/>
    <w:rsid w:val="00807729"/>
    <w:rsid w:val="00812D24"/>
    <w:rsid w:val="0081473E"/>
    <w:rsid w:val="00824FCE"/>
    <w:rsid w:val="00826A72"/>
    <w:rsid w:val="00827D04"/>
    <w:rsid w:val="00837BAF"/>
    <w:rsid w:val="00841F5A"/>
    <w:rsid w:val="0084437C"/>
    <w:rsid w:val="00855DB2"/>
    <w:rsid w:val="00856910"/>
    <w:rsid w:val="00860439"/>
    <w:rsid w:val="008620BB"/>
    <w:rsid w:val="008643B4"/>
    <w:rsid w:val="00870EBE"/>
    <w:rsid w:val="0087106F"/>
    <w:rsid w:val="00882559"/>
    <w:rsid w:val="00882CCA"/>
    <w:rsid w:val="008869B7"/>
    <w:rsid w:val="008919AF"/>
    <w:rsid w:val="00897D76"/>
    <w:rsid w:val="008A6ACE"/>
    <w:rsid w:val="008C0DE6"/>
    <w:rsid w:val="008C6385"/>
    <w:rsid w:val="008D5557"/>
    <w:rsid w:val="008E38D2"/>
    <w:rsid w:val="008E4B03"/>
    <w:rsid w:val="008F103C"/>
    <w:rsid w:val="008F1184"/>
    <w:rsid w:val="008F4D65"/>
    <w:rsid w:val="008F7270"/>
    <w:rsid w:val="00910607"/>
    <w:rsid w:val="0091381D"/>
    <w:rsid w:val="00917FD3"/>
    <w:rsid w:val="00920BCA"/>
    <w:rsid w:val="00921C6D"/>
    <w:rsid w:val="009251FB"/>
    <w:rsid w:val="00926CE3"/>
    <w:rsid w:val="00926F7A"/>
    <w:rsid w:val="009274FE"/>
    <w:rsid w:val="00933889"/>
    <w:rsid w:val="009562A1"/>
    <w:rsid w:val="00966135"/>
    <w:rsid w:val="00967AA1"/>
    <w:rsid w:val="0097150A"/>
    <w:rsid w:val="009801FF"/>
    <w:rsid w:val="009811C4"/>
    <w:rsid w:val="009817A0"/>
    <w:rsid w:val="009818F4"/>
    <w:rsid w:val="00981BDD"/>
    <w:rsid w:val="00981C02"/>
    <w:rsid w:val="009A5D1D"/>
    <w:rsid w:val="009B0482"/>
    <w:rsid w:val="009B35BD"/>
    <w:rsid w:val="009C08BC"/>
    <w:rsid w:val="009C27C6"/>
    <w:rsid w:val="009C651E"/>
    <w:rsid w:val="009C6672"/>
    <w:rsid w:val="009C7FFA"/>
    <w:rsid w:val="009D3D67"/>
    <w:rsid w:val="009F19DA"/>
    <w:rsid w:val="00A04B56"/>
    <w:rsid w:val="00A04CD9"/>
    <w:rsid w:val="00A07E19"/>
    <w:rsid w:val="00A13913"/>
    <w:rsid w:val="00A13DB1"/>
    <w:rsid w:val="00A15E11"/>
    <w:rsid w:val="00A239D1"/>
    <w:rsid w:val="00A26722"/>
    <w:rsid w:val="00A27E06"/>
    <w:rsid w:val="00A323EB"/>
    <w:rsid w:val="00A36A21"/>
    <w:rsid w:val="00A36D85"/>
    <w:rsid w:val="00A373FC"/>
    <w:rsid w:val="00A41335"/>
    <w:rsid w:val="00A557F5"/>
    <w:rsid w:val="00A60BF2"/>
    <w:rsid w:val="00A6164D"/>
    <w:rsid w:val="00A618DF"/>
    <w:rsid w:val="00A620BA"/>
    <w:rsid w:val="00A663CE"/>
    <w:rsid w:val="00A66427"/>
    <w:rsid w:val="00A66FBF"/>
    <w:rsid w:val="00A72B6D"/>
    <w:rsid w:val="00A73D18"/>
    <w:rsid w:val="00A7694E"/>
    <w:rsid w:val="00A8280C"/>
    <w:rsid w:val="00A82F97"/>
    <w:rsid w:val="00A83E0F"/>
    <w:rsid w:val="00A90FA8"/>
    <w:rsid w:val="00A91BCF"/>
    <w:rsid w:val="00A95F4D"/>
    <w:rsid w:val="00AA2C5C"/>
    <w:rsid w:val="00AB3785"/>
    <w:rsid w:val="00AB476B"/>
    <w:rsid w:val="00AB6F0D"/>
    <w:rsid w:val="00AC0F21"/>
    <w:rsid w:val="00AC6FC9"/>
    <w:rsid w:val="00AE1482"/>
    <w:rsid w:val="00AE1A2E"/>
    <w:rsid w:val="00AE5C50"/>
    <w:rsid w:val="00AE6100"/>
    <w:rsid w:val="00B00FE9"/>
    <w:rsid w:val="00B10BBD"/>
    <w:rsid w:val="00B13737"/>
    <w:rsid w:val="00B14C11"/>
    <w:rsid w:val="00B204C4"/>
    <w:rsid w:val="00B22415"/>
    <w:rsid w:val="00B26875"/>
    <w:rsid w:val="00B27C68"/>
    <w:rsid w:val="00B43B83"/>
    <w:rsid w:val="00B47B5B"/>
    <w:rsid w:val="00B5137D"/>
    <w:rsid w:val="00B553AF"/>
    <w:rsid w:val="00B65ED0"/>
    <w:rsid w:val="00B6603E"/>
    <w:rsid w:val="00B717CE"/>
    <w:rsid w:val="00B718C0"/>
    <w:rsid w:val="00B7361F"/>
    <w:rsid w:val="00B83E01"/>
    <w:rsid w:val="00B9658A"/>
    <w:rsid w:val="00BA00FE"/>
    <w:rsid w:val="00BA09E3"/>
    <w:rsid w:val="00BB114B"/>
    <w:rsid w:val="00BB4909"/>
    <w:rsid w:val="00BC68D7"/>
    <w:rsid w:val="00BC6C47"/>
    <w:rsid w:val="00BE0CB5"/>
    <w:rsid w:val="00BF2CE3"/>
    <w:rsid w:val="00C0006F"/>
    <w:rsid w:val="00C02D51"/>
    <w:rsid w:val="00C059B1"/>
    <w:rsid w:val="00C0758A"/>
    <w:rsid w:val="00C15F7B"/>
    <w:rsid w:val="00C207A6"/>
    <w:rsid w:val="00C209C1"/>
    <w:rsid w:val="00C25CFF"/>
    <w:rsid w:val="00C26208"/>
    <w:rsid w:val="00C2668C"/>
    <w:rsid w:val="00C43183"/>
    <w:rsid w:val="00C444E6"/>
    <w:rsid w:val="00C54362"/>
    <w:rsid w:val="00C57B3D"/>
    <w:rsid w:val="00C63561"/>
    <w:rsid w:val="00C70AA6"/>
    <w:rsid w:val="00C77B0D"/>
    <w:rsid w:val="00C871B1"/>
    <w:rsid w:val="00C90D69"/>
    <w:rsid w:val="00CA2860"/>
    <w:rsid w:val="00CA4394"/>
    <w:rsid w:val="00CA6286"/>
    <w:rsid w:val="00CA7B48"/>
    <w:rsid w:val="00CC2565"/>
    <w:rsid w:val="00CC4A57"/>
    <w:rsid w:val="00CC56C7"/>
    <w:rsid w:val="00CD11A5"/>
    <w:rsid w:val="00CE7161"/>
    <w:rsid w:val="00D04365"/>
    <w:rsid w:val="00D1109D"/>
    <w:rsid w:val="00D12D79"/>
    <w:rsid w:val="00D14557"/>
    <w:rsid w:val="00D20337"/>
    <w:rsid w:val="00D26474"/>
    <w:rsid w:val="00D26EAD"/>
    <w:rsid w:val="00D31412"/>
    <w:rsid w:val="00D35E00"/>
    <w:rsid w:val="00D362BC"/>
    <w:rsid w:val="00D369ED"/>
    <w:rsid w:val="00D37D24"/>
    <w:rsid w:val="00D41F20"/>
    <w:rsid w:val="00D424B9"/>
    <w:rsid w:val="00D534E8"/>
    <w:rsid w:val="00D535A7"/>
    <w:rsid w:val="00D54332"/>
    <w:rsid w:val="00D64327"/>
    <w:rsid w:val="00D76FA7"/>
    <w:rsid w:val="00D77D55"/>
    <w:rsid w:val="00D86266"/>
    <w:rsid w:val="00D86CDC"/>
    <w:rsid w:val="00D921F5"/>
    <w:rsid w:val="00D92B3F"/>
    <w:rsid w:val="00D92E3D"/>
    <w:rsid w:val="00D96481"/>
    <w:rsid w:val="00DA04B3"/>
    <w:rsid w:val="00DA0585"/>
    <w:rsid w:val="00DA579E"/>
    <w:rsid w:val="00DA7FC3"/>
    <w:rsid w:val="00DB438C"/>
    <w:rsid w:val="00DB7176"/>
    <w:rsid w:val="00DC4673"/>
    <w:rsid w:val="00DE0930"/>
    <w:rsid w:val="00DE2E3F"/>
    <w:rsid w:val="00DF6954"/>
    <w:rsid w:val="00E01F8A"/>
    <w:rsid w:val="00E0499F"/>
    <w:rsid w:val="00E1210D"/>
    <w:rsid w:val="00E236A9"/>
    <w:rsid w:val="00E2568C"/>
    <w:rsid w:val="00E36073"/>
    <w:rsid w:val="00E51CC5"/>
    <w:rsid w:val="00E55FD3"/>
    <w:rsid w:val="00E5775F"/>
    <w:rsid w:val="00E60162"/>
    <w:rsid w:val="00E61040"/>
    <w:rsid w:val="00E70CE0"/>
    <w:rsid w:val="00E74A41"/>
    <w:rsid w:val="00E75652"/>
    <w:rsid w:val="00E760F7"/>
    <w:rsid w:val="00E81A86"/>
    <w:rsid w:val="00E8391C"/>
    <w:rsid w:val="00E876EF"/>
    <w:rsid w:val="00E938B6"/>
    <w:rsid w:val="00E946E1"/>
    <w:rsid w:val="00EA6D59"/>
    <w:rsid w:val="00EC5516"/>
    <w:rsid w:val="00ED165C"/>
    <w:rsid w:val="00ED3E9D"/>
    <w:rsid w:val="00EF18EE"/>
    <w:rsid w:val="00EF6EE8"/>
    <w:rsid w:val="00F017F9"/>
    <w:rsid w:val="00F07848"/>
    <w:rsid w:val="00F3126D"/>
    <w:rsid w:val="00F34AB4"/>
    <w:rsid w:val="00F47EC5"/>
    <w:rsid w:val="00F50B76"/>
    <w:rsid w:val="00F55273"/>
    <w:rsid w:val="00F60DE1"/>
    <w:rsid w:val="00F6119A"/>
    <w:rsid w:val="00F62D9C"/>
    <w:rsid w:val="00F7570A"/>
    <w:rsid w:val="00F75730"/>
    <w:rsid w:val="00F823FF"/>
    <w:rsid w:val="00F82681"/>
    <w:rsid w:val="00F873EC"/>
    <w:rsid w:val="00F95DE2"/>
    <w:rsid w:val="00FB2405"/>
    <w:rsid w:val="00FC7561"/>
    <w:rsid w:val="00FC7E38"/>
    <w:rsid w:val="00FD2399"/>
    <w:rsid w:val="00FD2EA9"/>
    <w:rsid w:val="00FD7C45"/>
    <w:rsid w:val="00FF3E45"/>
    <w:rsid w:val="00FF7540"/>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v:textbox inset="5.85pt,.7pt,5.85pt,.7pt"/>
    </o:shapedefaults>
    <o:shapelayout v:ext="edit">
      <o:idmap v:ext="edit" data="1"/>
    </o:shapelayout>
  </w:shapeDefaults>
  <w:decimalSymbol w:val="."/>
  <w:listSeparator w:val=","/>
  <w14:docId w14:val="67881D89"/>
  <w14:defaultImageDpi w14:val="32767"/>
  <w15:docId w15:val="{57A409E7-253E-4024-9115-A1DB42D1347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2"/>
        <w:lang w:val="en-US" w:eastAsia="ja-JP" w:bidi="ar-SA"/>
      </w:rPr>
    </w:rPrDefault>
    <w:pPrDefault>
      <w:pPr>
        <w:spacing w:line="0" w:lineRule="atLeast"/>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aliases w:val="標準国語"/>
    <w:qFormat/>
    <w:rsid w:val="00DA0585"/>
    <w:rPr>
      <w:rFonts w:eastAsia="ＭＳ Ｐ明朝"/>
      <w:color w:val="000000" w:themeColor="text1"/>
    </w:rPr>
  </w:style>
  <w:style w:type="paragraph" w:styleId="1">
    <w:name w:val="heading 1"/>
    <w:basedOn w:val="a"/>
    <w:next w:val="a"/>
    <w:link w:val="10"/>
    <w:autoRedefine/>
    <w:uiPriority w:val="9"/>
    <w:qFormat/>
    <w:rsid w:val="005511CD"/>
    <w:pPr>
      <w:keepNext/>
      <w:outlineLvl w:val="0"/>
    </w:pPr>
    <w:rPr>
      <w:rFonts w:asciiTheme="majorHAnsi" w:hAnsiTheme="majorHAnsi" w:cstheme="majorBidi"/>
      <w:b/>
      <w:sz w:val="28"/>
      <w:szCs w:val="24"/>
    </w:rPr>
  </w:style>
  <w:style w:type="paragraph" w:styleId="2">
    <w:name w:val="heading 2"/>
    <w:basedOn w:val="a"/>
    <w:next w:val="a"/>
    <w:link w:val="20"/>
    <w:uiPriority w:val="9"/>
    <w:semiHidden/>
    <w:unhideWhenUsed/>
    <w:qFormat/>
    <w:rsid w:val="005511CD"/>
    <w:pPr>
      <w:keepNext/>
      <w:outlineLvl w:val="1"/>
    </w:pPr>
    <w:rPr>
      <w:rFonts w:asciiTheme="majorHAnsi" w:eastAsiaTheme="majorEastAsia" w:hAnsiTheme="majorHAnsi" w:cstheme="majorBidi"/>
    </w:rPr>
  </w:style>
  <w:style w:type="paragraph" w:styleId="3">
    <w:name w:val="heading 3"/>
    <w:basedOn w:val="a"/>
    <w:next w:val="a"/>
    <w:link w:val="30"/>
    <w:uiPriority w:val="9"/>
    <w:semiHidden/>
    <w:unhideWhenUsed/>
    <w:qFormat/>
    <w:rsid w:val="005511CD"/>
    <w:pPr>
      <w:keepNext/>
      <w:ind w:leftChars="400" w:left="400"/>
      <w:outlineLvl w:val="2"/>
    </w:pPr>
    <w:rPr>
      <w:rFonts w:asciiTheme="majorHAnsi" w:eastAsiaTheme="majorEastAsia" w:hAnsiTheme="majorHAnsi" w:cstheme="majorBidi"/>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DB438C"/>
    <w:pPr>
      <w:tabs>
        <w:tab w:val="center" w:pos="4252"/>
        <w:tab w:val="right" w:pos="8504"/>
      </w:tabs>
      <w:snapToGrid w:val="0"/>
    </w:pPr>
  </w:style>
  <w:style w:type="character" w:customStyle="1" w:styleId="a4">
    <w:name w:val="ヘッダー (文字)"/>
    <w:basedOn w:val="a0"/>
    <w:link w:val="a3"/>
    <w:uiPriority w:val="99"/>
    <w:rsid w:val="00DB438C"/>
  </w:style>
  <w:style w:type="paragraph" w:styleId="a5">
    <w:name w:val="footer"/>
    <w:basedOn w:val="a"/>
    <w:link w:val="a6"/>
    <w:uiPriority w:val="99"/>
    <w:unhideWhenUsed/>
    <w:rsid w:val="00DB438C"/>
    <w:pPr>
      <w:tabs>
        <w:tab w:val="center" w:pos="4252"/>
        <w:tab w:val="right" w:pos="8504"/>
      </w:tabs>
      <w:snapToGrid w:val="0"/>
    </w:pPr>
  </w:style>
  <w:style w:type="character" w:customStyle="1" w:styleId="a6">
    <w:name w:val="フッター (文字)"/>
    <w:basedOn w:val="a0"/>
    <w:link w:val="a5"/>
    <w:uiPriority w:val="99"/>
    <w:rsid w:val="00DB438C"/>
  </w:style>
  <w:style w:type="paragraph" w:styleId="a7">
    <w:name w:val="Title"/>
    <w:basedOn w:val="a"/>
    <w:next w:val="a"/>
    <w:link w:val="a8"/>
    <w:autoRedefine/>
    <w:uiPriority w:val="10"/>
    <w:qFormat/>
    <w:rsid w:val="000E483F"/>
    <w:pPr>
      <w:spacing w:before="240" w:after="120"/>
      <w:jc w:val="center"/>
      <w:outlineLvl w:val="0"/>
    </w:pPr>
    <w:rPr>
      <w:rFonts w:ascii="Times New Roman" w:hAnsi="Times New Roman" w:cs="Times New Roman"/>
      <w:b/>
      <w:sz w:val="32"/>
      <w:szCs w:val="32"/>
    </w:rPr>
  </w:style>
  <w:style w:type="character" w:customStyle="1" w:styleId="a8">
    <w:name w:val="表題 (文字)"/>
    <w:basedOn w:val="a0"/>
    <w:link w:val="a7"/>
    <w:uiPriority w:val="10"/>
    <w:rsid w:val="000E483F"/>
    <w:rPr>
      <w:rFonts w:ascii="Times New Roman" w:eastAsia="ＭＳ Ｐ明朝" w:hAnsi="Times New Roman" w:cs="Times New Roman"/>
      <w:b/>
      <w:color w:val="000000" w:themeColor="text1"/>
      <w:sz w:val="32"/>
      <w:szCs w:val="32"/>
    </w:rPr>
  </w:style>
  <w:style w:type="paragraph" w:customStyle="1" w:styleId="a9">
    <w:name w:val="氏名・肩書等"/>
    <w:basedOn w:val="a"/>
    <w:link w:val="aa"/>
    <w:autoRedefine/>
    <w:qFormat/>
    <w:rsid w:val="00285477"/>
    <w:pPr>
      <w:wordWrap w:val="0"/>
      <w:jc w:val="right"/>
    </w:pPr>
    <w:rPr>
      <w:rFonts w:ascii="Times New Roman" w:hAnsi="Times New Roman" w:cs="Times New Roman"/>
      <w:b/>
      <w:sz w:val="28"/>
      <w:szCs w:val="24"/>
    </w:rPr>
  </w:style>
  <w:style w:type="character" w:customStyle="1" w:styleId="aa">
    <w:name w:val="氏名・肩書等 (文字)"/>
    <w:basedOn w:val="a0"/>
    <w:link w:val="a9"/>
    <w:rsid w:val="00285477"/>
    <w:rPr>
      <w:rFonts w:ascii="Times New Roman" w:eastAsia="ＭＳ Ｐ明朝" w:hAnsi="Times New Roman" w:cs="Times New Roman"/>
      <w:b/>
      <w:color w:val="000000" w:themeColor="text1"/>
      <w:sz w:val="28"/>
      <w:szCs w:val="24"/>
    </w:rPr>
  </w:style>
  <w:style w:type="character" w:styleId="ab">
    <w:name w:val="Hyperlink"/>
    <w:basedOn w:val="a0"/>
    <w:uiPriority w:val="99"/>
    <w:unhideWhenUsed/>
    <w:rsid w:val="00C57B3D"/>
    <w:rPr>
      <w:color w:val="0563C1" w:themeColor="hyperlink"/>
      <w:u w:val="single"/>
    </w:rPr>
  </w:style>
  <w:style w:type="paragraph" w:styleId="11">
    <w:name w:val="toc 1"/>
    <w:aliases w:val="目次_技術論文発表(DS)"/>
    <w:basedOn w:val="a"/>
    <w:next w:val="a"/>
    <w:autoRedefine/>
    <w:uiPriority w:val="39"/>
    <w:unhideWhenUsed/>
    <w:qFormat/>
    <w:rsid w:val="00E2568C"/>
    <w:pPr>
      <w:spacing w:before="240" w:after="120"/>
    </w:pPr>
    <w:rPr>
      <w:rFonts w:eastAsiaTheme="minorHAnsi"/>
      <w:b/>
      <w:bCs/>
      <w:sz w:val="20"/>
      <w:szCs w:val="20"/>
    </w:rPr>
  </w:style>
  <w:style w:type="character" w:customStyle="1" w:styleId="10">
    <w:name w:val="見出し 1 (文字)"/>
    <w:basedOn w:val="a0"/>
    <w:link w:val="1"/>
    <w:uiPriority w:val="9"/>
    <w:rsid w:val="005511CD"/>
    <w:rPr>
      <w:rFonts w:asciiTheme="majorHAnsi" w:eastAsia="ＭＳ Ｐ明朝" w:hAnsiTheme="majorHAnsi" w:cstheme="majorBidi"/>
      <w:b/>
      <w:color w:val="000000" w:themeColor="text1"/>
      <w:sz w:val="28"/>
      <w:szCs w:val="24"/>
    </w:rPr>
  </w:style>
  <w:style w:type="paragraph" w:styleId="ac">
    <w:name w:val="TOC Heading"/>
    <w:basedOn w:val="1"/>
    <w:next w:val="a"/>
    <w:uiPriority w:val="39"/>
    <w:unhideWhenUsed/>
    <w:qFormat/>
    <w:rsid w:val="00C57B3D"/>
    <w:pPr>
      <w:keepLines/>
      <w:spacing w:before="240" w:line="259" w:lineRule="auto"/>
      <w:outlineLvl w:val="9"/>
    </w:pPr>
    <w:rPr>
      <w:color w:val="2F5496" w:themeColor="accent1" w:themeShade="BF"/>
      <w:kern w:val="0"/>
      <w:sz w:val="32"/>
      <w:szCs w:val="32"/>
    </w:rPr>
  </w:style>
  <w:style w:type="paragraph" w:styleId="21">
    <w:name w:val="toc 2"/>
    <w:basedOn w:val="a"/>
    <w:next w:val="a"/>
    <w:autoRedefine/>
    <w:uiPriority w:val="39"/>
    <w:unhideWhenUsed/>
    <w:rsid w:val="00C57B3D"/>
    <w:pPr>
      <w:spacing w:before="120"/>
      <w:ind w:left="210"/>
    </w:pPr>
    <w:rPr>
      <w:rFonts w:eastAsiaTheme="minorHAnsi"/>
      <w:i/>
      <w:iCs/>
      <w:sz w:val="20"/>
      <w:szCs w:val="20"/>
    </w:rPr>
  </w:style>
  <w:style w:type="paragraph" w:styleId="31">
    <w:name w:val="toc 3"/>
    <w:basedOn w:val="a"/>
    <w:next w:val="a"/>
    <w:autoRedefine/>
    <w:uiPriority w:val="39"/>
    <w:unhideWhenUsed/>
    <w:rsid w:val="00C57B3D"/>
    <w:pPr>
      <w:ind w:left="420"/>
    </w:pPr>
    <w:rPr>
      <w:rFonts w:eastAsiaTheme="minorHAnsi"/>
      <w:sz w:val="20"/>
      <w:szCs w:val="20"/>
    </w:rPr>
  </w:style>
  <w:style w:type="paragraph" w:styleId="ad">
    <w:name w:val="table of figures"/>
    <w:basedOn w:val="a"/>
    <w:next w:val="a"/>
    <w:uiPriority w:val="99"/>
    <w:unhideWhenUsed/>
    <w:rsid w:val="009C7FFA"/>
    <w:pPr>
      <w:ind w:leftChars="200" w:left="200" w:hangingChars="200" w:hanging="200"/>
    </w:pPr>
  </w:style>
  <w:style w:type="paragraph" w:styleId="ae">
    <w:name w:val="footnote text"/>
    <w:basedOn w:val="a"/>
    <w:link w:val="af"/>
    <w:uiPriority w:val="99"/>
    <w:unhideWhenUsed/>
    <w:rsid w:val="0046413C"/>
    <w:pPr>
      <w:snapToGrid w:val="0"/>
    </w:pPr>
  </w:style>
  <w:style w:type="character" w:customStyle="1" w:styleId="af">
    <w:name w:val="脚注文字列 (文字)"/>
    <w:basedOn w:val="a0"/>
    <w:link w:val="ae"/>
    <w:uiPriority w:val="99"/>
    <w:rsid w:val="0046413C"/>
    <w:rPr>
      <w:rFonts w:eastAsia="ＭＳ Ｐ明朝"/>
      <w:color w:val="000000" w:themeColor="text1"/>
    </w:rPr>
  </w:style>
  <w:style w:type="character" w:styleId="af0">
    <w:name w:val="footnote reference"/>
    <w:basedOn w:val="a0"/>
    <w:uiPriority w:val="99"/>
    <w:semiHidden/>
    <w:unhideWhenUsed/>
    <w:rsid w:val="0046413C"/>
    <w:rPr>
      <w:vertAlign w:val="superscript"/>
    </w:rPr>
  </w:style>
  <w:style w:type="paragraph" w:customStyle="1" w:styleId="af1">
    <w:name w:val="半角英数字"/>
    <w:basedOn w:val="a"/>
    <w:link w:val="af2"/>
    <w:autoRedefine/>
    <w:qFormat/>
    <w:rsid w:val="00DA579E"/>
    <w:rPr>
      <w:rFonts w:ascii="Times New Roman" w:eastAsia="Times New Roman" w:hAnsi="Times New Roman" w:cs="Times New Roman"/>
      <w:bCs/>
      <w:sz w:val="24"/>
    </w:rPr>
  </w:style>
  <w:style w:type="paragraph" w:customStyle="1" w:styleId="af3">
    <w:name w:val="章"/>
    <w:basedOn w:val="a"/>
    <w:link w:val="af4"/>
    <w:autoRedefine/>
    <w:qFormat/>
    <w:rsid w:val="00C90D69"/>
    <w:rPr>
      <w:rFonts w:ascii="Times New Roman" w:hAnsi="Times New Roman" w:cs="Times New Roman"/>
      <w:b/>
      <w:sz w:val="28"/>
      <w:szCs w:val="24"/>
    </w:rPr>
  </w:style>
  <w:style w:type="character" w:customStyle="1" w:styleId="af2">
    <w:name w:val="半角英数字 (文字)"/>
    <w:basedOn w:val="a0"/>
    <w:link w:val="af1"/>
    <w:rsid w:val="00DA579E"/>
    <w:rPr>
      <w:rFonts w:ascii="Times New Roman" w:eastAsia="Times New Roman" w:hAnsi="Times New Roman" w:cs="Times New Roman"/>
      <w:bCs/>
      <w:color w:val="000000" w:themeColor="text1"/>
      <w:sz w:val="24"/>
    </w:rPr>
  </w:style>
  <w:style w:type="paragraph" w:customStyle="1" w:styleId="af5">
    <w:name w:val="節"/>
    <w:basedOn w:val="af3"/>
    <w:link w:val="af6"/>
    <w:autoRedefine/>
    <w:qFormat/>
    <w:rsid w:val="00A239D1"/>
    <w:rPr>
      <w:sz w:val="24"/>
    </w:rPr>
  </w:style>
  <w:style w:type="character" w:customStyle="1" w:styleId="af4">
    <w:name w:val="章 (文字)"/>
    <w:basedOn w:val="a0"/>
    <w:link w:val="af3"/>
    <w:rsid w:val="00C90D69"/>
    <w:rPr>
      <w:rFonts w:ascii="Times New Roman" w:eastAsia="ＭＳ Ｐ明朝" w:hAnsi="Times New Roman" w:cs="Times New Roman"/>
      <w:b/>
      <w:color w:val="000000" w:themeColor="text1"/>
      <w:sz w:val="28"/>
      <w:szCs w:val="24"/>
    </w:rPr>
  </w:style>
  <w:style w:type="paragraph" w:customStyle="1" w:styleId="af7">
    <w:name w:val="項"/>
    <w:basedOn w:val="af5"/>
    <w:link w:val="af8"/>
    <w:autoRedefine/>
    <w:qFormat/>
    <w:rsid w:val="0020719F"/>
    <w:rPr>
      <w:sz w:val="22"/>
      <w:szCs w:val="32"/>
    </w:rPr>
  </w:style>
  <w:style w:type="character" w:customStyle="1" w:styleId="af6">
    <w:name w:val="節 (文字)"/>
    <w:basedOn w:val="af4"/>
    <w:link w:val="af5"/>
    <w:rsid w:val="00A239D1"/>
    <w:rPr>
      <w:rFonts w:ascii="Times New Roman" w:eastAsia="ＭＳ Ｐ明朝" w:hAnsi="Times New Roman" w:cs="Times New Roman"/>
      <w:b/>
      <w:color w:val="000000" w:themeColor="text1"/>
      <w:sz w:val="24"/>
      <w:szCs w:val="24"/>
    </w:rPr>
  </w:style>
  <w:style w:type="character" w:customStyle="1" w:styleId="20">
    <w:name w:val="見出し 2 (文字)"/>
    <w:basedOn w:val="a0"/>
    <w:link w:val="2"/>
    <w:uiPriority w:val="9"/>
    <w:semiHidden/>
    <w:rsid w:val="005511CD"/>
    <w:rPr>
      <w:rFonts w:asciiTheme="majorHAnsi" w:eastAsiaTheme="majorEastAsia" w:hAnsiTheme="majorHAnsi" w:cstheme="majorBidi"/>
      <w:color w:val="000000" w:themeColor="text1"/>
    </w:rPr>
  </w:style>
  <w:style w:type="character" w:customStyle="1" w:styleId="af8">
    <w:name w:val="項 (文字)"/>
    <w:basedOn w:val="af6"/>
    <w:link w:val="af7"/>
    <w:rsid w:val="0020719F"/>
    <w:rPr>
      <w:rFonts w:ascii="Times New Roman" w:eastAsia="ＭＳ Ｐ明朝" w:hAnsi="Times New Roman" w:cs="Times New Roman"/>
      <w:b/>
      <w:color w:val="000000" w:themeColor="text1"/>
      <w:sz w:val="22"/>
      <w:szCs w:val="32"/>
    </w:rPr>
  </w:style>
  <w:style w:type="character" w:customStyle="1" w:styleId="30">
    <w:name w:val="見出し 3 (文字)"/>
    <w:basedOn w:val="a0"/>
    <w:link w:val="3"/>
    <w:uiPriority w:val="9"/>
    <w:semiHidden/>
    <w:rsid w:val="005511CD"/>
    <w:rPr>
      <w:rFonts w:asciiTheme="majorHAnsi" w:eastAsiaTheme="majorEastAsia" w:hAnsiTheme="majorHAnsi" w:cstheme="majorBidi"/>
      <w:color w:val="000000" w:themeColor="text1"/>
    </w:rPr>
  </w:style>
  <w:style w:type="paragraph" w:styleId="af9">
    <w:name w:val="List Paragraph"/>
    <w:basedOn w:val="a"/>
    <w:uiPriority w:val="34"/>
    <w:qFormat/>
    <w:rsid w:val="00D37D24"/>
    <w:pPr>
      <w:ind w:leftChars="400" w:left="840"/>
    </w:pPr>
  </w:style>
  <w:style w:type="paragraph" w:customStyle="1" w:styleId="afa">
    <w:name w:val="要旨"/>
    <w:basedOn w:val="af3"/>
    <w:link w:val="afb"/>
    <w:autoRedefine/>
    <w:qFormat/>
    <w:rsid w:val="00E876EF"/>
    <w:pPr>
      <w:jc w:val="center"/>
    </w:pPr>
    <w:rPr>
      <w:sz w:val="36"/>
      <w:szCs w:val="28"/>
    </w:rPr>
  </w:style>
  <w:style w:type="character" w:styleId="afc">
    <w:name w:val="Unresolved Mention"/>
    <w:basedOn w:val="a0"/>
    <w:uiPriority w:val="99"/>
    <w:semiHidden/>
    <w:unhideWhenUsed/>
    <w:rsid w:val="00312769"/>
    <w:rPr>
      <w:color w:val="605E5C"/>
      <w:shd w:val="clear" w:color="auto" w:fill="E1DFDD"/>
    </w:rPr>
  </w:style>
  <w:style w:type="character" w:customStyle="1" w:styleId="afb">
    <w:name w:val="要旨 (文字)"/>
    <w:basedOn w:val="af4"/>
    <w:link w:val="afa"/>
    <w:rsid w:val="00E876EF"/>
    <w:rPr>
      <w:rFonts w:ascii="Times New Roman" w:eastAsia="ＭＳ Ｐ明朝" w:hAnsi="Times New Roman" w:cs="Times New Roman"/>
      <w:b/>
      <w:color w:val="000000" w:themeColor="text1"/>
      <w:sz w:val="36"/>
      <w:szCs w:val="28"/>
    </w:rPr>
  </w:style>
  <w:style w:type="character" w:styleId="afd">
    <w:name w:val="FollowedHyperlink"/>
    <w:basedOn w:val="a0"/>
    <w:uiPriority w:val="99"/>
    <w:semiHidden/>
    <w:unhideWhenUsed/>
    <w:rsid w:val="00312769"/>
    <w:rPr>
      <w:color w:val="954F72" w:themeColor="followedHyperlink"/>
      <w:u w:val="single"/>
    </w:rPr>
  </w:style>
  <w:style w:type="character" w:styleId="afe">
    <w:name w:val="Placeholder Text"/>
    <w:basedOn w:val="a0"/>
    <w:uiPriority w:val="99"/>
    <w:semiHidden/>
    <w:rsid w:val="00CC2565"/>
    <w:rPr>
      <w:color w:val="808080"/>
    </w:rPr>
  </w:style>
  <w:style w:type="paragraph" w:styleId="aff">
    <w:name w:val="caption"/>
    <w:basedOn w:val="a"/>
    <w:next w:val="a"/>
    <w:uiPriority w:val="35"/>
    <w:unhideWhenUsed/>
    <w:qFormat/>
    <w:rsid w:val="008A6ACE"/>
    <w:rPr>
      <w:b/>
      <w:bCs/>
      <w:szCs w:val="21"/>
    </w:rPr>
  </w:style>
  <w:style w:type="table" w:styleId="aff0">
    <w:name w:val="Table Grid"/>
    <w:basedOn w:val="a1"/>
    <w:uiPriority w:val="39"/>
    <w:rsid w:val="008A6AC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mi">
    <w:name w:val="mi"/>
    <w:basedOn w:val="a0"/>
    <w:rsid w:val="00E5775F"/>
  </w:style>
  <w:style w:type="character" w:customStyle="1" w:styleId="mn">
    <w:name w:val="mn"/>
    <w:basedOn w:val="a0"/>
    <w:rsid w:val="00E5775F"/>
  </w:style>
  <w:style w:type="character" w:customStyle="1" w:styleId="mjxassistivemathml">
    <w:name w:val="mjx_assistive_mathml"/>
    <w:basedOn w:val="a0"/>
    <w:rsid w:val="00E5775F"/>
  </w:style>
  <w:style w:type="paragraph" w:customStyle="1" w:styleId="aff1">
    <w:name w:val="制約条件"/>
    <w:basedOn w:val="af1"/>
    <w:link w:val="aff2"/>
    <w:autoRedefine/>
    <w:qFormat/>
    <w:rsid w:val="00510172"/>
    <w:pPr>
      <w:jc w:val="center"/>
    </w:pPr>
    <w:rPr>
      <w:rFonts w:ascii="Cambria Math" w:eastAsiaTheme="minorEastAsia" w:hAnsi="Cambria Math"/>
      <w:b/>
      <w:bCs w:val="0"/>
      <w:i/>
      <w:color w:val="auto"/>
      <w:sz w:val="32"/>
    </w:rPr>
  </w:style>
  <w:style w:type="character" w:customStyle="1" w:styleId="aff2">
    <w:name w:val="制約条件 (文字)"/>
    <w:basedOn w:val="af2"/>
    <w:link w:val="aff1"/>
    <w:rsid w:val="00510172"/>
    <w:rPr>
      <w:rFonts w:ascii="Cambria Math" w:eastAsia="Times New Roman" w:hAnsi="Cambria Math" w:cs="Times New Roman"/>
      <w:b/>
      <w:bCs w:val="0"/>
      <w:i/>
      <w:color w:val="000000" w:themeColor="text1"/>
      <w:sz w:val="32"/>
    </w:rPr>
  </w:style>
  <w:style w:type="paragraph" w:customStyle="1" w:styleId="aff3">
    <w:name w:val="()宛先"/>
    <w:basedOn w:val="afa"/>
    <w:link w:val="aff4"/>
    <w:autoRedefine/>
    <w:rsid w:val="00C444E6"/>
    <w:rPr>
      <w:rFonts w:eastAsia="Times New Roman"/>
      <w:sz w:val="28"/>
    </w:rPr>
  </w:style>
  <w:style w:type="paragraph" w:customStyle="1" w:styleId="Abstract">
    <w:name w:val="Abstract"/>
    <w:basedOn w:val="afa"/>
    <w:link w:val="Abstract0"/>
    <w:autoRedefine/>
    <w:qFormat/>
    <w:rsid w:val="00024D64"/>
    <w:rPr>
      <w:rFonts w:eastAsia="Times New Roman"/>
      <w:sz w:val="40"/>
    </w:rPr>
  </w:style>
  <w:style w:type="character" w:customStyle="1" w:styleId="aff4">
    <w:name w:val="()宛先 (文字)"/>
    <w:basedOn w:val="a0"/>
    <w:link w:val="aff3"/>
    <w:rsid w:val="00C444E6"/>
    <w:rPr>
      <w:rFonts w:ascii="Times New Roman" w:eastAsia="Times New Roman" w:hAnsi="Times New Roman" w:cs="Times New Roman"/>
      <w:b/>
      <w:color w:val="000000" w:themeColor="text1"/>
      <w:sz w:val="28"/>
      <w:szCs w:val="28"/>
    </w:rPr>
  </w:style>
  <w:style w:type="paragraph" w:styleId="4">
    <w:name w:val="toc 4"/>
    <w:basedOn w:val="a"/>
    <w:next w:val="a"/>
    <w:autoRedefine/>
    <w:uiPriority w:val="39"/>
    <w:unhideWhenUsed/>
    <w:rsid w:val="00D31412"/>
    <w:pPr>
      <w:ind w:left="630"/>
    </w:pPr>
    <w:rPr>
      <w:rFonts w:eastAsiaTheme="minorHAnsi"/>
      <w:sz w:val="20"/>
      <w:szCs w:val="20"/>
    </w:rPr>
  </w:style>
  <w:style w:type="character" w:customStyle="1" w:styleId="Abstract0">
    <w:name w:val="Abstract (文字)"/>
    <w:basedOn w:val="afb"/>
    <w:link w:val="Abstract"/>
    <w:rsid w:val="00024D64"/>
    <w:rPr>
      <w:rFonts w:ascii="Times New Roman" w:eastAsia="Times New Roman" w:hAnsi="Times New Roman" w:cs="Times New Roman"/>
      <w:b/>
      <w:color w:val="000000" w:themeColor="text1"/>
      <w:sz w:val="40"/>
      <w:szCs w:val="28"/>
    </w:rPr>
  </w:style>
  <w:style w:type="paragraph" w:styleId="5">
    <w:name w:val="toc 5"/>
    <w:basedOn w:val="a"/>
    <w:next w:val="a"/>
    <w:autoRedefine/>
    <w:uiPriority w:val="39"/>
    <w:unhideWhenUsed/>
    <w:rsid w:val="00D31412"/>
    <w:pPr>
      <w:ind w:left="840"/>
    </w:pPr>
    <w:rPr>
      <w:rFonts w:eastAsiaTheme="minorHAnsi"/>
      <w:sz w:val="20"/>
      <w:szCs w:val="20"/>
    </w:rPr>
  </w:style>
  <w:style w:type="paragraph" w:styleId="6">
    <w:name w:val="toc 6"/>
    <w:basedOn w:val="a"/>
    <w:next w:val="a"/>
    <w:autoRedefine/>
    <w:uiPriority w:val="39"/>
    <w:unhideWhenUsed/>
    <w:rsid w:val="00D31412"/>
    <w:pPr>
      <w:ind w:left="1050"/>
    </w:pPr>
    <w:rPr>
      <w:rFonts w:eastAsiaTheme="minorHAnsi"/>
      <w:sz w:val="20"/>
      <w:szCs w:val="20"/>
    </w:rPr>
  </w:style>
  <w:style w:type="paragraph" w:styleId="7">
    <w:name w:val="toc 7"/>
    <w:basedOn w:val="a"/>
    <w:next w:val="a"/>
    <w:autoRedefine/>
    <w:uiPriority w:val="39"/>
    <w:unhideWhenUsed/>
    <w:rsid w:val="00D31412"/>
    <w:pPr>
      <w:ind w:left="1260"/>
    </w:pPr>
    <w:rPr>
      <w:rFonts w:eastAsiaTheme="minorHAnsi"/>
      <w:sz w:val="20"/>
      <w:szCs w:val="20"/>
    </w:rPr>
  </w:style>
  <w:style w:type="paragraph" w:styleId="8">
    <w:name w:val="toc 8"/>
    <w:basedOn w:val="a"/>
    <w:next w:val="a"/>
    <w:autoRedefine/>
    <w:uiPriority w:val="39"/>
    <w:unhideWhenUsed/>
    <w:rsid w:val="00D31412"/>
    <w:pPr>
      <w:ind w:left="1470"/>
    </w:pPr>
    <w:rPr>
      <w:rFonts w:eastAsiaTheme="minorHAnsi"/>
      <w:sz w:val="20"/>
      <w:szCs w:val="20"/>
    </w:rPr>
  </w:style>
  <w:style w:type="paragraph" w:styleId="9">
    <w:name w:val="toc 9"/>
    <w:basedOn w:val="a"/>
    <w:next w:val="a"/>
    <w:autoRedefine/>
    <w:uiPriority w:val="39"/>
    <w:unhideWhenUsed/>
    <w:rsid w:val="00D31412"/>
    <w:pPr>
      <w:ind w:left="1680"/>
    </w:pPr>
    <w:rPr>
      <w:rFonts w:eastAsiaTheme="minorHAnsi"/>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12598997">
      <w:bodyDiv w:val="1"/>
      <w:marLeft w:val="0"/>
      <w:marRight w:val="0"/>
      <w:marTop w:val="0"/>
      <w:marBottom w:val="0"/>
      <w:divBdr>
        <w:top w:val="none" w:sz="0" w:space="0" w:color="auto"/>
        <w:left w:val="none" w:sz="0" w:space="0" w:color="auto"/>
        <w:bottom w:val="none" w:sz="0" w:space="0" w:color="auto"/>
        <w:right w:val="none" w:sz="0" w:space="0" w:color="auto"/>
      </w:divBdr>
    </w:div>
    <w:div w:id="657609829">
      <w:bodyDiv w:val="1"/>
      <w:marLeft w:val="0"/>
      <w:marRight w:val="0"/>
      <w:marTop w:val="0"/>
      <w:marBottom w:val="0"/>
      <w:divBdr>
        <w:top w:val="none" w:sz="0" w:space="0" w:color="auto"/>
        <w:left w:val="none" w:sz="0" w:space="0" w:color="auto"/>
        <w:bottom w:val="none" w:sz="0" w:space="0" w:color="auto"/>
        <w:right w:val="none" w:sz="0" w:space="0" w:color="auto"/>
      </w:divBdr>
    </w:div>
    <w:div w:id="1857424307">
      <w:bodyDiv w:val="1"/>
      <w:marLeft w:val="0"/>
      <w:marRight w:val="0"/>
      <w:marTop w:val="0"/>
      <w:marBottom w:val="0"/>
      <w:divBdr>
        <w:top w:val="none" w:sz="0" w:space="0" w:color="auto"/>
        <w:left w:val="none" w:sz="0" w:space="0" w:color="auto"/>
        <w:bottom w:val="none" w:sz="0" w:space="0" w:color="auto"/>
        <w:right w:val="none" w:sz="0" w:space="0" w:color="auto"/>
      </w:divBdr>
    </w:div>
    <w:div w:id="200698021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s://www.linkedin.com/in/the-worlds-strongest-data-scientist/" TargetMode="Externa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s://drive.google.com/file/d/1v7FPYOKSNyJjYWMOx8kfJoWyjRGzxYlZ/view" TargetMode="Externa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0" Type="http://schemas.openxmlformats.org/officeDocument/2006/relationships/hyperlink" Target="https://www.linkedin.com/in/the-worlds-strongest-data-scientist/" TargetMode="External"/><Relationship Id="rId4" Type="http://schemas.openxmlformats.org/officeDocument/2006/relationships/settings" Target="settings.xml"/><Relationship Id="rId9" Type="http://schemas.openxmlformats.org/officeDocument/2006/relationships/hyperlink" Target="https://www.datascientist.or.jp/sitemap/" TargetMode="External"/><Relationship Id="rId14" Type="http://schemas.openxmlformats.org/officeDocument/2006/relationships/theme" Target="theme/theme1.xml"/></Relationships>
</file>

<file path=word/_rels/footnotes.xml.rels><?xml version="1.0" encoding="UTF-8" standalone="yes"?>
<Relationships xmlns="http://schemas.openxmlformats.org/package/2006/relationships"><Relationship Id="rId8" Type="http://schemas.openxmlformats.org/officeDocument/2006/relationships/hyperlink" Target="http://www.iges.or.jp/files/climate/pdf/cop21/20160120/2" TargetMode="External"/><Relationship Id="rId3" Type="http://schemas.openxmlformats.org/officeDocument/2006/relationships/hyperlink" Target="https://www.avantcorp.com/en/" TargetMode="External"/><Relationship Id="rId7" Type="http://schemas.openxmlformats.org/officeDocument/2006/relationships/hyperlink" Target="http://www.iges.or.jp/files/climate/pdf/cop21/20160120/2" TargetMode="External"/><Relationship Id="rId12" Type="http://schemas.openxmlformats.org/officeDocument/2006/relationships/hyperlink" Target="https://indexes.nikkei.co.jp/nkave/archives/data?list=annually" TargetMode="External"/><Relationship Id="rId2" Type="http://schemas.openxmlformats.org/officeDocument/2006/relationships/hyperlink" Target="https://github.com/satorushibata0627/Kaggle/blob/main/20210319_Kaggle_Solo_3x_Expert.jpg" TargetMode="External"/><Relationship Id="rId1" Type="http://schemas.openxmlformats.org/officeDocument/2006/relationships/hyperlink" Target="https://github.com/satorushibata0627/Publishment/raw/main/20210528_Gmail_Notice_of_Participation_into_The_Japan_DataScientist_Society.pdf" TargetMode="External"/><Relationship Id="rId6" Type="http://schemas.openxmlformats.org/officeDocument/2006/relationships/hyperlink" Target="https://www.avantcorp.com/en/" TargetMode="External"/><Relationship Id="rId11" Type="http://schemas.openxmlformats.org/officeDocument/2006/relationships/hyperlink" Target="http://www.estat.go.jp/SG1/estat/List.do?lid=000001157193" TargetMode="External"/><Relationship Id="rId5" Type="http://schemas.openxmlformats.org/officeDocument/2006/relationships/hyperlink" Target="https://github.com/satorushibata0627/Kaggle/blob/main/20210319_Kaggle_Solo_3x_Expert.jpg" TargetMode="External"/><Relationship Id="rId10" Type="http://schemas.openxmlformats.org/officeDocument/2006/relationships/hyperlink" Target="http://data.worldbank.org/indicator/NY.GDP.MKTP.CD?locations=J" TargetMode="External"/><Relationship Id="rId4" Type="http://schemas.openxmlformats.org/officeDocument/2006/relationships/hyperlink" Target="https://github.com/satorushibata0627/Publishment/raw/main/20210528_Gmail_Notice_of_Participation_into_The_Japan_DataScientist_Society.pdf" TargetMode="External"/><Relationship Id="rId9" Type="http://schemas.openxmlformats.org/officeDocument/2006/relationships/hyperlink" Target="http://www.worldbank.org/en/research/commoditymarkets"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sator\Desktop\&#35542;&#25991;\_old\Editing_files-main\&#20844;&#30410;&#36001;&#22243;&#27861;&#20154;&#12415;&#12378;&#12411;&#23398;&#34899;&#25391;&#33288;&#36001;&#22243;&#31532;61&#22238;&#25080;&#36062;&#35542;&#25991;_&#32076;&#28168;&#12398;&#37096;_ESG&#25237;&#36039;&#12395;&#12388;&#12356;&#12390;&#32771;&#12360;&#12427;.dotm" TargetMode="Externa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71066DC-BB59-49BE-B949-62644FF7885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公益財団法人みずほ学術振興財団第61回懸賞論文_経済の部_ESG投資について考える</Template>
  <TotalTime>1</TotalTime>
  <Pages>17</Pages>
  <Words>4141</Words>
  <Characters>23607</Characters>
  <Application>Microsoft Office Word</Application>
  <DocSecurity>0</DocSecurity>
  <Lines>196</Lines>
  <Paragraphs>55</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27693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Satoru.Shibata</dc:creator>
  <cp:keywords/>
  <dc:description/>
  <cp:lastModifiedBy>柴田 怜</cp:lastModifiedBy>
  <cp:revision>2</cp:revision>
  <cp:lastPrinted>2021-06-01T21:48:00Z</cp:lastPrinted>
  <dcterms:created xsi:type="dcterms:W3CDTF">2021-06-02T14:59:00Z</dcterms:created>
  <dcterms:modified xsi:type="dcterms:W3CDTF">2021-06-02T14:59:00Z</dcterms:modified>
</cp:coreProperties>
</file>