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logo_graphic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HEISEI 正式デザイン方針書</w:t>
      </w:r>
    </w:p>
    <w:p>
      <w:pPr>
        <w:pStyle w:val="Subtitle"/>
        <w:jc w:val="center"/>
      </w:pPr>
      <w:r>
        <w:t>採用UI、ブランド表現、着せ替えテーマ、コンポーネント設計</w:t>
      </w:r>
    </w:p>
    <w:p>
      <w:pPr>
        <w:jc w:val="center"/>
      </w:pPr>
      <w:r>
        <w:rPr>
          <w:b/>
          <w:color w:val="FF2D6F"/>
        </w:rPr>
        <w:t>v2.0 / 2026年8月5日</w:t>
      </w:r>
    </w:p>
    <w:p>
      <w:pPr>
        <w:jc w:val="center"/>
      </w:pPr>
      <w:r>
        <w:rPr>
          <w:sz w:val="18"/>
        </w:rPr>
        <w:t>正式サービス名：HEISEI　｜　対象：Web/PWA・将来ネイティブアプリ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  <w:color w:val="1A2E4A"/>
        </w:rPr>
        <w:t>1. 採用デザインの結論</w:t>
      </w:r>
    </w:p>
    <w:p>
      <w:pPr>
        <w:spacing w:after="40"/>
      </w:pPr>
      <w:r>
        <w:rPr>
          <w:b/>
          <w:color w:val="1A2E4A"/>
        </w:rPr>
        <w:t>2. ブランドと世界観</w:t>
      </w:r>
    </w:p>
    <w:p>
      <w:pPr>
        <w:spacing w:after="40"/>
      </w:pPr>
      <w:r>
        <w:rPr>
          <w:b/>
          <w:color w:val="1A2E4A"/>
        </w:rPr>
        <w:t>3. ロゴ使用規定</w:t>
      </w:r>
    </w:p>
    <w:p>
      <w:pPr>
        <w:spacing w:after="40"/>
      </w:pPr>
      <w:r>
        <w:rPr>
          <w:b/>
          <w:color w:val="1A2E4A"/>
        </w:rPr>
        <w:t>4. 基本カラーパレット</w:t>
      </w:r>
    </w:p>
    <w:p>
      <w:pPr>
        <w:spacing w:after="40"/>
      </w:pPr>
      <w:r>
        <w:rPr>
          <w:b/>
          <w:color w:val="1A2E4A"/>
        </w:rPr>
        <w:t>5. 先行登録特典テーマ</w:t>
      </w:r>
    </w:p>
    <w:p>
      <w:pPr>
        <w:spacing w:after="40"/>
      </w:pPr>
      <w:r>
        <w:rPr>
          <w:b/>
          <w:color w:val="1A2E4A"/>
        </w:rPr>
        <w:t>6. タイポグラフィ</w:t>
      </w:r>
    </w:p>
    <w:p>
      <w:pPr>
        <w:spacing w:after="40"/>
      </w:pPr>
      <w:r>
        <w:rPr>
          <w:b/>
          <w:color w:val="1A2E4A"/>
        </w:rPr>
        <w:t>7. レイアウトとナビゲーション</w:t>
      </w:r>
    </w:p>
    <w:p>
      <w:pPr>
        <w:spacing w:after="40"/>
      </w:pPr>
      <w:r>
        <w:rPr>
          <w:b/>
          <w:color w:val="1A2E4A"/>
        </w:rPr>
        <w:t>8. 主要コンポーネント</w:t>
      </w:r>
    </w:p>
    <w:p>
      <w:pPr>
        <w:spacing w:after="40"/>
      </w:pPr>
      <w:r>
        <w:rPr>
          <w:b/>
          <w:color w:val="1A2E4A"/>
        </w:rPr>
        <w:t>9. 画面別デザイン方針</w:t>
      </w:r>
    </w:p>
    <w:p>
      <w:pPr>
        <w:spacing w:after="40"/>
      </w:pPr>
      <w:r>
        <w:rPr>
          <w:b/>
          <w:color w:val="1A2E4A"/>
        </w:rPr>
        <w:t>10. 着せ替えシステム</w:t>
      </w:r>
    </w:p>
    <w:p>
      <w:pPr>
        <w:spacing w:after="40"/>
      </w:pPr>
      <w:r>
        <w:rPr>
          <w:b/>
          <w:color w:val="1A2E4A"/>
        </w:rPr>
        <w:t>11. アクセシビリティ</w:t>
      </w:r>
    </w:p>
    <w:p>
      <w:pPr>
        <w:spacing w:after="40"/>
      </w:pPr>
      <w:r>
        <w:rPr>
          <w:b/>
          <w:color w:val="1A2E4A"/>
        </w:rPr>
        <w:t>12. デザイン実装ルール</w:t>
      </w:r>
    </w:p>
    <w:p>
      <w:r>
        <w:br w:type="page"/>
      </w:r>
    </w:p>
    <w:p>
      <w:pPr>
        <w:pStyle w:val="Heading1"/>
      </w:pPr>
      <w:r>
        <w:t>1. 採用デザインの結論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2D6F"/>
              </w:rPr>
              <w:t>正式採用</w:t>
              <w:br/>
            </w:r>
            <w:r>
              <w:t>アプリ本体は、Deep Tealのヘッダー、白いカード、Neon Pinkのアクセントを用いた2枚目ベースのUIを採用する。1枚目の明るくポップな色合いは「先行登録特典テーマ」として配布する。</w:t>
            </w:r>
          </w:p>
        </w:tc>
      </w:tr>
    </w:tbl>
    <w:p>
      <w:pPr>
        <w:pStyle w:val="ListBullet"/>
        <w:spacing w:after="30"/>
      </w:pPr>
      <w:r>
        <w:t>日常的に使える落ち着きと、レトロデジタルの楽しさを両立する。</w:t>
      </w:r>
    </w:p>
    <w:p>
      <w:pPr>
        <w:pStyle w:val="ListBullet"/>
        <w:spacing w:after="30"/>
      </w:pPr>
      <w:r>
        <w:t>運営文言では「平成」「懐かしい」「あの頃」を過度に使わず、機能を自然な現在のサービスとして提示する。</w:t>
      </w:r>
    </w:p>
    <w:p>
      <w:pPr>
        <w:pStyle w:val="ListBullet"/>
        <w:spacing w:after="30"/>
      </w:pPr>
      <w:r>
        <w:t>ユーザー投稿の表現は自由。ただし誹謗中傷、外部誘導、交際募集などは禁止する。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655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平成アプリ_デザインシステムガイ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55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図1　正式デザイン方針の参考ビジュアル</w:t>
      </w:r>
    </w:p>
    <w:p>
      <w:pPr>
        <w:pStyle w:val="Heading1"/>
      </w:pPr>
      <w:r>
        <w:t>2. ブランドと世界観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正式方針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サービス名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HEISEI（ヘイセイ）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ブランドコンセプト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毎日使える自然なレトロ感と、話題・趣味を通じた交流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キャッチコピー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平成のワクワクを、いまここで。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補助コピー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話と趣味でつながる、もうひとつの居場所。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運営表現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サービス内で平成・懐かしい等を常用しない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ユーザー体験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短い投稿、深いスレッド、コミュニティ、マイフレ、交換日記、着せ替え</w:t>
            </w:r>
          </w:p>
        </w:tc>
      </w:tr>
    </w:tbl>
    <w:p>
      <w:pPr>
        <w:pStyle w:val="Heading1"/>
      </w:pPr>
      <w:r>
        <w:t>3. ロゴ使用規定</w:t>
      </w:r>
    </w:p>
    <w:p>
      <w:pPr>
        <w:pStyle w:val="ListBullet"/>
        <w:spacing w:after="30"/>
      </w:pPr>
      <w:r>
        <w:t>正式ロゴはカセットテープをモチーフにした第3案を採用する。</w:t>
      </w:r>
    </w:p>
    <w:p>
      <w:pPr>
        <w:pStyle w:val="ListBullet"/>
        <w:spacing w:after="30"/>
      </w:pPr>
      <w:r>
        <w:t>ヘッダーでは横型ロゴ、アプリアイコンではカセット部分を中心に使用する。</w:t>
      </w:r>
    </w:p>
    <w:p>
      <w:pPr>
        <w:pStyle w:val="ListBullet"/>
        <w:spacing w:after="30"/>
      </w:pPr>
      <w:r>
        <w:t>ロゴの比率、文字間隔、色を変更しない。過度な影、グラデーション、回転を加えない。</w:t>
      </w:r>
    </w:p>
    <w:p>
      <w:pPr>
        <w:pStyle w:val="ListBullet"/>
        <w:spacing w:after="30"/>
      </w:pPr>
      <w:r>
        <w:t>最小表示幅は横型120px、シンボル32pxを目安とする。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logo_graphic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図2　正式採用ロゴ</w:t>
      </w:r>
    </w:p>
    <w:p>
      <w:pPr>
        <w:pStyle w:val="Heading1"/>
      </w:pPr>
      <w:r>
        <w:t>4. 基本カラーパレット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カラー</w:t>
            </w:r>
          </w:p>
        </w:tc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545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Primary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Deep Teal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#0C4B63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ヘッダー、主要導線、信頼感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Secondary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Navy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#1A2E4A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本文、見出し、アイコン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Accent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Neon Pink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#FF2D6F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投稿、選択、通知、課金導線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Warm Surface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Soft Cream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#FFF6E6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特典、注意、温かいカード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Base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Light Gray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#F2F4F7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画面背景、区切り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Surface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White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#FFFFFF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カード、入力欄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Pixel Green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#00A86B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完了、オンライン</w:t>
            </w:r>
          </w:p>
        </w:tc>
      </w:tr>
      <w:tr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Error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Warning Red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#E63946</w:t>
            </w:r>
          </w:p>
        </w:tc>
        <w:tc>
          <w:tcPr>
            <w:tcW w:type="dxa" w:w="25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エラー、危険操作</w:t>
            </w:r>
          </w:p>
        </w:tc>
      </w:tr>
    </w:tbl>
    <w:p>
      <w:pPr>
        <w:pStyle w:val="Heading1"/>
      </w:pPr>
      <w:r>
        <w:t>5. 先行登録特典テーマ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2D6F"/>
              </w:rPr>
              <w:t>先行登録者限定</w:t>
              <w:br/>
            </w:r>
            <w:r>
              <w:t>1枚目の鮮やかなClassic Teal、Neon Magenta、Cyber Navyを使った着せ替えテーマを、先行登録者へ無料配布する。正式リリース後の通常販売は行わない方針とし、希少性を保つ。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構成要素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特典内容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テーマ名（仮）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FIRST WAVE / 先行登録テーマ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変更対象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ヘッダー、タブ、カード枠、ボタン、背景パターン、通知ドット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付属品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限定バッジ、カセットフレーム、プロフィール背景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譲渡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不可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再配布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原則なし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対象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期日までに事前登録し、正式登録を完了したユーザー</w:t>
            </w:r>
          </w:p>
        </w:tc>
      </w:tr>
    </w:tbl>
    <w:p>
      <w:pPr>
        <w:pStyle w:val="Heading1"/>
      </w:pPr>
      <w:r>
        <w:t>6. タイポグラフィ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推奨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サイズ目安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見出し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Noto Sans JP Bold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20-28px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本文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Noto Sans JP Regular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15-17px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ラベル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Noto Sans JP Medium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12-14px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数字・タイマー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Noto Sans / tabular-nums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14-18px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装飾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ピクセルフォントは限定的に使用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アイコン、バッジのみ</w:t>
            </w:r>
          </w:p>
        </w:tc>
      </w:tr>
    </w:tbl>
    <w:p>
      <w:pPr>
        <w:pStyle w:val="Heading1"/>
      </w:pPr>
      <w:r>
        <w:t>7. レイアウトとナビゲーション</w:t>
      </w:r>
    </w:p>
    <w:p>
      <w:pPr>
        <w:pStyle w:val="ListBullet"/>
        <w:spacing w:after="30"/>
      </w:pPr>
      <w:r>
        <w:t>スマートフォン優先。コンテンツ幅は最大720px程度。</w:t>
      </w:r>
    </w:p>
    <w:p>
      <w:pPr>
        <w:pStyle w:val="ListBullet"/>
        <w:spacing w:after="30"/>
      </w:pPr>
      <w:r>
        <w:t>上部ヘッダーはロゴ、通知、プロフィールを配置。上部に下部と重複するメニューを置かない。</w:t>
      </w:r>
    </w:p>
    <w:p>
      <w:pPr>
        <w:pStyle w:val="ListBullet"/>
        <w:spacing w:after="30"/>
      </w:pPr>
      <w:r>
        <w:t>下部ナビゲーションは「ホーム／スレッド／コミュニティ／マイフレ／メニュー」の5項目。</w:t>
      </w:r>
    </w:p>
    <w:p>
      <w:pPr>
        <w:pStyle w:val="ListBullet"/>
        <w:spacing w:after="30"/>
      </w:pPr>
      <w:r>
        <w:t>主要CTAはNeon Pink。戻る、検索、設定などはNavyの線画アイコン。</w:t>
      </w:r>
    </w:p>
    <w:p>
      <w:pPr>
        <w:pStyle w:val="ListBullet"/>
        <w:spacing w:after="30"/>
      </w:pPr>
      <w:r>
        <w:t>カード間隔は12px以上、タップ領域は44px以上。</w:t>
      </w:r>
    </w:p>
    <w:p>
      <w:pPr>
        <w:pStyle w:val="Heading1"/>
      </w:pPr>
      <w:r>
        <w:t>8. 主要コンポーネント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コンポーネント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仕様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本日のトレンディ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ホーム上部に2行表示。1989-2006年からランダムな年を選び、その日の同月同日のニュース・事件・芸能・ゲーム・流行を表示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投稿カード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141文字、画像不可。アバター、名前、時刻、本文、いいね、コメント、メニュー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注目スレッド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自然な題名を使用。「あの人は今!?」等。残り時間、レス数、kskを表示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コミュニティカード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自然な名称。「アニメ好き集まれ」「音楽好きの部屋」等。レベル、人数、説明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有料案内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広告非表示、メール、ksk、着せ替え等を簡潔に提示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広告カード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無料会員のみ。広告表記を明確にし、入力・安全・個別交流画面には出さない</w:t>
            </w:r>
          </w:p>
        </w:tc>
      </w:tr>
    </w:tbl>
    <w:p>
      <w:pPr>
        <w:pStyle w:val="Heading1"/>
      </w:pPr>
      <w:r>
        <w:t>9. 画面別デザイン方針</w:t>
      </w:r>
    </w:p>
    <w:p>
      <w:pPr>
        <w:pStyle w:val="ListBullet"/>
        <w:spacing w:after="30"/>
      </w:pPr>
      <w:r>
        <w:t>ホーム：本日のトレンディ2行→注目スレッド→投稿フィード→必要に応じて広告。</w:t>
      </w:r>
    </w:p>
    <w:p>
      <w:pPr>
        <w:pStyle w:val="ListBullet"/>
        <w:spacing w:after="30"/>
      </w:pPr>
      <w:r>
        <w:t>スレッド：残り時間とkskを視認しやすくし、本文とレスに集中できる構造。</w:t>
      </w:r>
    </w:p>
    <w:p>
      <w:pPr>
        <w:pStyle w:val="ListBullet"/>
        <w:spacing w:after="30"/>
      </w:pPr>
      <w:r>
        <w:t>コミュニティ：レベル、経験値、イベント、トピック、メンバーを整理。</w:t>
      </w:r>
    </w:p>
    <w:p>
      <w:pPr>
        <w:pStyle w:val="ListBullet"/>
        <w:spacing w:after="30"/>
      </w:pPr>
      <w:r>
        <w:t>マイフレ：申請中・おすすめをタブで分離。メールと交換日記への導線を明確にする。</w:t>
      </w:r>
    </w:p>
    <w:p>
      <w:pPr>
        <w:pStyle w:val="ListBullet"/>
        <w:spacing w:after="30"/>
      </w:pPr>
      <w:r>
        <w:t>交換日記：便箋のような温かさを出すが、可読性を優先する。</w:t>
      </w:r>
    </w:p>
    <w:p>
      <w:pPr>
        <w:pStyle w:val="ListBullet"/>
        <w:spacing w:after="30"/>
      </w:pPr>
      <w:r>
        <w:t>アイテムショップ：テーマ、アバター、フレーム、背景をカテゴリ表示。購入前プレビュー必須。</w:t>
      </w:r>
    </w:p>
    <w:p>
      <w:pPr>
        <w:pStyle w:val="Heading1"/>
      </w:pPr>
      <w:r>
        <w:t>10. 着せ替えシステム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変更可能範囲</w:t>
            </w:r>
          </w:p>
        </w:tc>
        <w:tc>
          <w:tcPr>
            <w:tcW w:type="dxa" w:w="3394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販売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UIテーマ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ヘッダー、背景、カード枠、タブ、ボタン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課金・特典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プロフィールテーマ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背景、フレーム、バッジ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課金・報酬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アバター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服、髪、アクセサリー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課金・報酬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コミュニティ装飾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背景、バナー、限定服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レベル報酬</w:t>
            </w:r>
          </w:p>
        </w:tc>
      </w:tr>
      <w:tr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安全領域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エラー色、警告、入力状態</w:t>
            </w:r>
          </w:p>
        </w:tc>
        <w:tc>
          <w:tcPr>
            <w:tcW w:type="dxa" w:w="33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変更不可</w:t>
            </w:r>
          </w:p>
        </w:tc>
      </w:tr>
    </w:tbl>
    <w:p>
      <w:pPr>
        <w:pStyle w:val="Heading1"/>
      </w:pPr>
      <w:r>
        <w:t>11. アクセシビリティ</w:t>
      </w:r>
    </w:p>
    <w:p>
      <w:pPr>
        <w:pStyle w:val="ListBullet"/>
        <w:spacing w:after="30"/>
      </w:pPr>
      <w:r>
        <w:t>文字と背景のコントラストを確保する。色だけで状態を伝えない。</w:t>
      </w:r>
    </w:p>
    <w:p>
      <w:pPr>
        <w:pStyle w:val="ListBullet"/>
        <w:spacing w:after="30"/>
      </w:pPr>
      <w:r>
        <w:t>着せ替え後も警告色、フォーカス表示、選択状態の識別性を維持する。</w:t>
      </w:r>
    </w:p>
    <w:p>
      <w:pPr>
        <w:pStyle w:val="ListBullet"/>
        <w:spacing w:after="30"/>
      </w:pPr>
      <w:r>
        <w:t>動きのある演出は軽減設定に従う。</w:t>
      </w:r>
    </w:p>
    <w:p>
      <w:pPr>
        <w:pStyle w:val="ListBullet"/>
        <w:spacing w:after="30"/>
      </w:pPr>
      <w:r>
        <w:t>ピクセルアイコンには代替テキストまたはラベルを付ける。</w:t>
      </w:r>
    </w:p>
    <w:p>
      <w:pPr>
        <w:pStyle w:val="Heading1"/>
      </w:pPr>
      <w:r>
        <w:t>12. デザイン実装ルール</w:t>
      </w:r>
    </w:p>
    <w:p>
      <w:pPr>
        <w:ind w:left="432"/>
      </w:pPr>
      <w:r>
        <w:rPr>
          <w:rFonts w:ascii="Consolas" w:hAnsi="Consolas"/>
          <w:sz w:val="16"/>
        </w:rPr>
        <w:t>--color-primary: #0C4B63;</w:t>
        <w:br/>
        <w:t>--color-secondary: #1A2E4A;</w:t>
        <w:br/>
        <w:t>--color-accent: #FF2D6F;</w:t>
        <w:br/>
        <w:t>--color-surface-warm: #FFF6E6;</w:t>
        <w:br/>
        <w:t>--color-bg: #F2F4F7;</w:t>
        <w:br/>
        <w:t>--color-surface: #FFFFFF;</w:t>
        <w:br/>
        <w:t>--radius-card: 12px;</w:t>
        <w:br/>
        <w:t>--space-card: 12px;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C"/>
        <w:sz w:val="14"/>
      </w:rPr>
      <w:t>HEISEI 正式デザイン方針書  |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C4B63"/>
        <w:sz w:val="16"/>
      </w:rPr>
      <w:t>HEISEI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color w:val="1A2E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0C4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FF2D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Noto Sans CJK JP" w:hAnsi="Noto Sans CJK JP"/>
      <w:b/>
      <w:color w:val="0C4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JP" w:hAnsi="Noto Sans CJK JP"/>
      <w:b/>
      <w:i/>
      <w:iCs/>
      <w:color w:val="5A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jc w:val="center"/>
    </w:pPr>
    <w:rPr>
      <w:rFonts w:ascii="Noto Sans CJK JP" w:hAnsi="Noto Sans CJK JP"/>
      <w:color w:val="5A6B7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