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トランスミッションマウント 静解析（線形） 解析レポート（RPT-033）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RPT-033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パワートレイン設計部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静解析（線形）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トランスミッションマウント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Abaqus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アルミニウム合金(A6061)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2024-04-04</w:t>
            </w:r>
          </w:p>
        </w:tc>
      </w:tr>
    </w:tbl>
    <w:p>
      <w:pPr>
        <w:pStyle w:val="Heading2"/>
      </w:pPr>
      <w:r>
        <w:t>解析目的</w:t>
      </w:r>
    </w:p>
    <w:p>
      <w:r>
        <w:t>トランスミッションマウントの耐久性を評価し、設計の強度と変形特性を確認する。</w:t>
      </w:r>
    </w:p>
    <w:p>
      <w:pPr>
        <w:pStyle w:val="Heading2"/>
      </w:pPr>
      <w:r>
        <w:t>対象部品・製品カテゴリ</w:t>
      </w:r>
    </w:p>
    <w:p>
      <w:r>
        <w:t>トランスミッションマウント。自動車用のエンジンとトランスミッションを接続する部品。</w:t>
      </w:r>
    </w:p>
    <w:p>
      <w:pPr>
        <w:pStyle w:val="Heading2"/>
      </w:pPr>
      <w:r>
        <w:t>境界条件</w:t>
      </w:r>
    </w:p>
    <w:p>
      <w:r>
        <w:t>エンジン側に固定拘束を設け、トランスミッション側にロードケースとして500Nの垂直方向への荷重を加えた。</w:t>
      </w:r>
    </w:p>
    <w:p>
      <w:pPr>
        <w:pStyle w:val="Heading2"/>
      </w:pPr>
      <w:r>
        <w:t>要素分割</w:t>
      </w:r>
    </w:p>
    <w:p>
      <w:r>
        <w:t>トランスミッションマウント全体を四面体要素を使用し、細かい部分（接合部など）はより密な分割で行い、総要素数を約150,000個とした。</w:t>
      </w:r>
    </w:p>
    <w:p>
      <w:pPr>
        <w:pStyle w:val="Heading2"/>
      </w:pPr>
      <w:r>
        <w:t>材料物性</w:t>
      </w:r>
    </w:p>
    <w:p>
      <w:r>
        <w:t>アルミニウム合金(A6061)を使用し、ヤング係数を72GPa、ポアソン比を0.33に設定した。</w:t>
      </w:r>
    </w:p>
    <w:p>
      <w:pPr>
        <w:pStyle w:val="Heading2"/>
      </w:pPr>
      <w:r>
        <w:t>使用ソルバー</w:t>
      </w:r>
    </w:p>
    <w:p>
      <w:r>
        <w:t>Abaqusを使用し、線形静解析を実施した。</w:t>
      </w:r>
    </w:p>
    <w:p>
      <w:pPr>
        <w:pStyle w:val="Heading2"/>
      </w:pPr>
      <w:r>
        <w:t>結果サマリー</w:t>
      </w:r>
    </w:p>
    <w:p>
      <w:r>
        <w:t>最大変形量は0.3mmであり、設計許容値の1.5mm未満であった。また、応力分布から破損危険性が見られなかった。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拘束条件が実際のマウント配置と乖離しており、エンジン側にのみ固定拘束を設けたため、トランスミッション側が自由に動く不自然な状態になり、モード1の刚体モードが残ってしまった。このモードにより結果に誤差が出たため、両側の適切な拘束条件を設定し直すことが必要だった。修正後、正常な解析結果が得られ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