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佛说梵摩难国王经</w:t>
      </w:r>
    </w:p>
    <w:p>
      <w:r>
        <w:t xml:space="preserve">　　　　失译人名今附西晋录</w:t>
      </w:r>
    </w:p>
    <w:p>
      <w:r>
        <w:t xml:space="preserve">　　闻如是。一时佛在舍卫国祇树给孤独园。与千二百五十比丘俱。时有国王。号名梵摩难。常供养佛及众僧。每得斋日。王辄宿敕群臣严驾。王便导从数千人到佛所。五体投地。稽首佛足。佛每为诸天人民说经法。王辄欢喜恭敬听经。王宫内亦奉事三尊。清净斋戒。</w:t>
      </w:r>
    </w:p>
    <w:p>
      <w:r>
        <w:t xml:space="preserve">　　王有太子。名均邻儒，至心精进。觉世非常。无生不死者。不贪时荣。白王言佛世难值。经法难闻。我今乞欲随佛作沙门。</w:t>
      </w:r>
    </w:p>
    <w:p>
      <w:r>
        <w:t xml:space="preserve">　　王即听之。均邻儒便辞王到佛所。乞为比丘。佛便以手摩其头。发堕袈裟自然著身。均邻儒奉持重戒。精进勤修。昼夜不倦。三月日。便得罗汉道。</w:t>
      </w:r>
    </w:p>
    <w:p>
      <w:r>
        <w:t xml:space="preserve">　　王时不知其已得道。见其勤苦饭食粗蔬。每往供养。异于众僧。其心不同。辄谓之言。我国中珍琦七宝饭食甘肴。无所不有。汝何故正当乐为沙门乎。</w:t>
      </w:r>
    </w:p>
    <w:p>
      <w:r>
        <w:t xml:space="preserve">　　佛知王用恩爱故。佛便语均邻儒。起现威神。</w:t>
      </w:r>
    </w:p>
    <w:p>
      <w:r>
        <w:t xml:space="preserve">　　均邻儒即承佛教。头面著地。为佛作礼。轻举上住空中。飞行变化。分身散体。出入无间毕已。头面著佛足。</w:t>
      </w:r>
    </w:p>
    <w:p>
      <w:r>
        <w:t xml:space="preserve">　　王见其道德乃尔。便悲喜交集。五体投地。为均邻儒作礼。</w:t>
      </w:r>
    </w:p>
    <w:p>
      <w:r>
        <w:t xml:space="preserve">　　佛时令均邻儒为王说苦空非常四谛之要。王于是意解。即得须陀洹道。</w:t>
      </w:r>
    </w:p>
    <w:p>
      <w:r>
        <w:t xml:space="preserve">　　佛语阿难。比丘有四事。受人施饮食美味衣服。善恶不得有逆。一者欲福布施家。二者不欲逆施者意。三者或年老。或身体有病。四者恐人行道勤苦。夫欲食美。当存念重戒。一切众生皆我亲属。但展转久远。各更生死。不识其本耳。譬如人身体。有疮及病者。服药趣令其愈。不得贪著。夫欲施者。皆当平心不问大小。</w:t>
      </w:r>
    </w:p>
    <w:p>
      <w:r>
        <w:t xml:space="preserve">　　佛于是令阿难临饭说僧跋。僧跋者众僧饭皆悉平等(准品次录二纸八行诸本皆阙)。</w:t>
      </w:r>
    </w:p>
    <w:p/>
    <w:p>
      <w:r>
        <w:t xml:space="preserve">　　佛说梵摩难国王经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