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格言别录</w:t>
      </w:r>
      <w:r w:rsidRPr="00747A78">
        <w:rPr>
          <w:rFonts w:ascii="楷体" w:eastAsia="楷体" w:hAnsi="楷体"/>
          <w:sz w:val="24"/>
          <w:szCs w:val="24"/>
          <w:shd w:val="pct15" w:color="auto" w:fill="FFFFFF"/>
        </w:rPr>
        <w:t xml:space="preserve">  《格言联璧》录写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弘一法师编订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学问类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为善最乐，读书便佳。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茅鹿门云：“人生在世，多行救济事，则彼之感我，中怀倾倒，浸入肝脾。何幸而得人心如此哉！”</w:t>
      </w:r>
    </w:p>
    <w:p w:rsidR="001723C1" w:rsidRPr="00747A78" w:rsidRDefault="001723C1" w:rsidP="00196FBC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诸君到此何为，岂徒学问文章，擅一艺微长，便算读书种子？</w:t>
      </w:r>
    </w:p>
    <w:p w:rsidR="001723C1" w:rsidRPr="00747A78" w:rsidRDefault="001723C1" w:rsidP="00196FBC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在我所求亦恕，不过子臣弟友，尽五伦本分，共成名教中人。（广州香山书院楹联）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何谓至行？曰：庸行。何谓大人？曰：小心。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凛闲居以体独，卜动念以知几，谨威仪以定命，敦大伦以凝道，备百行以考德，迁善改过以作圣。（刘忠介《人谱》六条）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观天地生物气象，学圣贤克己工夫。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存养类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自家有好处，要掩藏几分，这是涵育以养深。别人不好处，要掩藏几分，这是浑厚以养大。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以虚养心，以德养身，以仁养天下万物，以道养天下万世。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一动于欲，欲迷则昏。一任乎气，气偏则戾。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刘直斋云：“存心养性，须要耐烦耐苦，耐惊耐怕，方得纯熟。”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寡欲故静，有主则虚。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不为外物所动之谓静，不为外物所实之谓虚。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宜静默，宜从容，宜谨严，宜俭约。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敬守此心则心定。敛抑其气则气平。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青天白日的节义，自暗室屋漏中培来。旋乾转坤的经纶，自临深履薄处得力。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谦退是保身第一法，安详是处世第一法，涵容是待人第一法，恬淡是养心第一法。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刘念台云：“涵养，全得一缓字，凡言语动作皆是。”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应事接物，常觉得心中有从容闲暇时，才见涵养。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刘念台云：“易喜易怒，轻言轻动，只是一种浮气用事，此病根最不小。”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吕新吾云：“心平气和四字，非有涵养者不能做，工夫只在个定火。”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陈榕门云：“定火工夫，不外以理制欲。理胜则气自平矣。”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自处超然，处人蔼然。无事澄然，有事斩然。得意淡然，失意泰然。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气忌盛，心忌满，才忌露。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意粗性躁，一事无成。心平气和，千祥骈集。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冲繁地，顽钝人，拂逆时，纷杂事，此中最好养火。若决烈愤激，不但无益，而事卒以偾，人卒以怨，我卒以无成，是谓至愚。耐得过时，便有无限受用处。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人性褊急则气盛，气盛则心粗，心粗则神昏，乖舛谬戾，可胜言哉？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以和气迎人则乖沴灭。以正气接物则妖氛消。以浩气临事则疑畏释。以静气养身则梦寐恬。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轻当矫之以重，浮当矫之以实，褊当矫之以宽，躁急当矫之以和缓，刚暴当矫之以温柔，浅露当矫之以沉潜，谿刻当矫之</w:t>
      </w:r>
      <w:bookmarkStart w:id="0" w:name="_GoBack"/>
      <w:bookmarkEnd w:id="0"/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以浑厚。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尹和靖云：“莫大之祸，皆起于须臾之不能忍，不可不谨。”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逆境顺境看襟度，临喜临怒看涵养。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持躬类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聪明睿知，守之以愚。道德隆重，守之以谦。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富贵，怨之府也。才能，身之灾也。声名，谤之媒也。欢乐，悲之渐也。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只是常有惧心，退一步做，见益而思损，持满而思溢，则免于祸。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人生最不幸处，是偶一失言而祸不及；偶一失谋而事倖成；偶一恣行而获小利。后乃视为故常而恬不为意。则莫大之患由此生矣。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学一分退让，讨一分便宜。增一分享用，减一分福泽。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不自重者取辱，不自畏者招祸。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盖世功劳当不得一个矜字。弥天罪恶当不得一个悔字。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大着肚皮容物，立定脚根做人。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事当快意处须转，言到快意时须住。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殃咎之来，未有不始于快心者。故君子得意而忧，逢喜而惧。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物忌全胜，事忌全美，人忌全盛。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尽前行者地步窄，向后看者眼界宽。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花繁柳密处拨得开，方见手段。风狂雨骤时立得定，才是脚跟。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人当变故之来，只宜静守，不宜躁动。即使万无解救而志正守确，虽事不可为而心终可白。否则必致身败而名亦不保，非所以处变之道。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步步占先者，必有人以挤之。事事争胜者，必有人以挫之。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安莫安于知足，危莫危于多言。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行己恭，责躬厚，接众和，立心正，进道勇。择友以求益，改过以全身。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度量如海涵春育，持身如玉洁冰清，襟抱如光风霁月，气概如乔岳泰山。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心不妄念，身不妄动，口不妄言，君子所以存诚。内不欺己，外不欺人，上不欺天，君子所以慎独。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心志要苦，意趣要乐，气度要宏，言动要谨。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心术以光明笃实为第一，容貌以正大老成为第一，言语以简重真切为第一。平生无一事可瞒人，此是大快。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书有末曾经我读，事无不可对人言。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心思要缜密，不可琐屑。操守要严明，不可激烈。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聪明者戒太察，刚强者戒太暴。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以情恕人，以理律己。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以恕己之心恕人则全交。以责人之心责己则寡过。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唐荆川云：“须要刻刻检点自家病痛，盖所恶于人许多病痛处，若真知反己，则色色有之也。”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以淡字交友，以聋字止谤，以刻字责己，以弱字御侮。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居安虑危，处治思乱。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事事难上难，举足常虞失坠。件件想一想，浑身都是过差。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怒宜实力消融，过要细心检点。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事不可做尽，言不可道尽。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胡文定公云：“人家最不要事事足意，常有事不足处方好。才事事足意，便有不好事出来，历试历验。邵康节诗云：‘好花看到半开时’最为亲切有味。”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精细者无苛察之心。光明者无浅露之病。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识不足则多虑，威不足则多怒，信不足则多言。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足恭伪态，礼之贼也。苛察歧疑，智之贼也。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缓字可以免悔，退字可以免祸。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敦品类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敦诗书，尚气节，慎取与，谨威仪，此惜名也。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竞标榜，邀权贵，务矫激，习模棱，此市名也。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惜名者，静而休。市名者，躁而拙。辱身丧名，莫不由此。求名适所以坏名，名岂可市哉！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处事类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处难处之事愈宜宽，处难处之人愈宜厚，处至急之事愈宜缓。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必有容，德乃大。必有忍，事乃济。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吕新吾云：“做天下好事，既度德量力又须审势择人。专欲难成，众怒难犯。此八字不独妄动邪为者宜慎，虽以至公无私之心行正大光明之事，亦须调剂人情，发明事理，俾大家信从，然后动有成，事可久。盖群情多暗于远识，小人不便于私己，群起而坏之，虽有良法，胡成胡久？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强不知以为知，此乃大愚。本无事而生事，是谓薄福。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白香山诗云：“我有一言君记取，世间自取苦人多。”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无事时，戒一偷字。有事时，戒一乱字。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刘念台云：“学者遇事不能应，总是此心受病处。只有炼心法，更无炼事法。炼心之法，大要只是胸中无一事而已。无一事乃能事事，此是主静工夫得力处。”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处事大忌急躁，急躁则先自处不暇，何暇治事？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论人当节取其长，曲谅其短。做事必先审其害，后计其利。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无心者公，无我者明。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接物类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严着此心以拒外诱，须如一团烈火，遇物即烧。宽着此心以待同群，须如一片春阳，无人不暖。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凡一事而关人终身，纵确见实闻，不可着口。凡一语而伤我长厚，虽闲谈戏谑，慎勿形言。结怨仇，招祸害，伤阴骘，皆由于此。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持己当从无过中求有过，非独进德，亦且免患。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待人当于有过中求无过，非但存厚，亦且解怨。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遇事只一味镇定从容，虽纷若乱丝，终当就绪。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待人无半毫矫伪欺诈，纵狡如山鬼，亦自献诚。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公生明，诚生明，从容生明。公生明者，不敝于私也。诚生明者，不杂以伪也。从容生明者，不淆于惑也。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穷天下之辩者，不在辩而在讷。伏天下之勇者，不在勇而在怯。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何以息谤？曰：无辩。何以止怨？曰：不争。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人之谤我也，与其能辩，不如能容。人之侮我也，与其能防，不如能化。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张梦复云：“受得小气则不至于受大气。吃得小亏则不至于吃大亏。”又云：“凡事最不可想占便宜。便宜者天下人之所共争也。我一人据之则怨萃于我矣。我失便宜则众怨消矣。故终身失便宜乃终身得便宜也。此余数十年阅历有得之言，其遵守之，毋忽。余生平未尝多受小人之侮，只有一善策，能转湾早耳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忍与让，足以消无穷之灾悔。古人有言：“终身让路，不失尺寸。”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以仁义存心，以忍让接物。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林退斋临终，子孙环跪请训。曰：“无他言，尔等只要学吃亏。”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任难任之事，要有力而无气。处难处之人，要有知而无言。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穷寇不可追也，遁辞不可攻也。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恩怕先益后损，威怕先松后紧。先益后损则恩反为仇，前功尽弃。先松后紧则管束不下，反招怨怒。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善用威者不轻怒，善用恩者不妄施。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宽厚者毋使人有所恃。精明者不使人无所容。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轻信轻发，听言之大戒也。愈激愈厉，责善之大戒也。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吕新吾云：“愧之则小人可使为君子，激之则君子可使为小人。”激之而不怒者，非有大量，必有深机。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处事须留余地，责善切戒尽言。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曲木恶绳，顽石恶攻。责善之言，不可不慎也。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吕新吾云：“责善要看其人何如，又当尽长善救失之道。无指摘其所忌，无尽数其所失，无对人，无峭直，无长言，无累言。犯此六戒，虽忠告非善道矣。”又云：“论人须带三分浑厚。非直远祸，亦以留人掩盖之路，触人悔悟之机，养人体面之余，犹天地含蓄之气也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使人敢怒而不敢言者，便是损阴骘处。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凡劝人，不可遽指其过，必须先美其长，盖人喜则言易入，怒则言难入也。善化人者，心诚色温，气和辞婉；容其所不及而谅其所不能；恕其所不知而体其所不欲；随事讲说，随时开导。彼乐接引之诚而喜于所好；感督责之宽而愧其不材。人非木石，未有不长进者。我若嫉恶如仇，彼亦趋死如骛，虽欲自新而不可得。哀哉！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先哲云：“觉人之诈，不形于言；受人之侮，不动于色。此中有无穷意味，亦有无限受用。”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喜闻人过，不如喜闻己过。乐道己善，何如乐道人善。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论人之非，当原其心，不可徒泥其迹。取人之善，当据其迹，不必深究其心。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吕新吾云：“论人情，只向薄处求；说人心，只从恶边想。此是私而刻底念头，非长厚之道也。”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修己以清心为要，涉世以慎言为先。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恶莫大于纵己之欲，祸莫大于言人之非。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施之君子则丧吾德。施之小人则杀吾身。（案此指言人之非者）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人褊急，我受之以宽宏。人险仄，我待之以坦荡。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持身不可太皎洁，一切污辱垢秽要茹纳得。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处世不可太分明，一切贤愚好丑要包容得。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精明须藏在浑厚里作用。古人得祸，精明人十居其九，未有浑厚而得祸者。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德盛者，其心和平，见人皆可取，故口中所许可者多。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德薄者，其心刻傲，见人皆可憎，故目中所鄙弃者众。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吕新吾云：“世人喜言无好人，此孟浪语也。推原其病，皆从不忠不恕所致，自家便是个不好人，更何暇责备他人乎？”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律己宜带秋气，处世须带春风。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盛喜中勿许人物，盛怒中勿答人书。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喜时之言多失信，怒时之言多失体。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静坐常思己过，闲谈莫论人非。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面谀之词，有识者未必悦心。背后之议，受憾者常若刻骨。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攻人之恶毋太严，要思其堪受。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教人以善毋过高，当使其可从。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事有急之不白者，缓之或自明，毋急躁以速其戾。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人有操之不从者，纵之或自化，毋苛刻以益其顽。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己性不可任，当用逆法制之，其道在一忍字。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人性不可拂，当用顺法调之，其道在一恕字。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临事须替别人想，论人先将自己想。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欲论人者先自论，欲知人者先自知。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凡为外所胜者皆内不足。凡为邪所夺者皆正不足。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今人见人敬慢，辄生喜愠心，皆外重者也。此迷不破，胸中冰炭一生。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小人乐闻君子之过，君子耻闻小人之恶。此存心厚薄之分，故人品因之而别。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惠不在大，在乎当厄。怨不在多，在乎伤心。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毋以小嫌疏至戚，毋以新怨忘旧恩。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刘直斋云：“好合不如好散，此言极有理。盖合者，始也；散者，终也。至于好散，则善其终矣。凡处一事、交一人，无不皆然。”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惠吉类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群居守口，独坐防心。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造物所忌，曰刻曰巧。万类相感，以诚以忠。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《谦》卦六爻皆吉，恕字终身可行。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知足常足，终身不辱。知止常止，终身不耻。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明镜止水以澄心，泰山乔岳以立身，青天白日以应事，霁月光风以待人。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悖凶类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盛者衰之始，福者祸之基。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谈玄说妙、修证次第，自以佛书最为详尽。而我等初学之人，持躬敦品、处世接物等法，虽佛书中亦有说者，但儒书所说，尤为明白详尽，适于初学。故今多引之，以为吾等学佛法者之一助焉。——摘自弘一法师《改过实验谈》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《永觉和尚广录》摘要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弘一法师标阅</w:t>
      </w:r>
      <w:r w:rsidRPr="00747A78">
        <w:rPr>
          <w:rFonts w:ascii="楷体" w:eastAsia="楷体" w:hAnsi="楷体"/>
          <w:sz w:val="24"/>
          <w:szCs w:val="24"/>
          <w:shd w:val="pct15" w:color="auto" w:fill="FFFFFF"/>
        </w:rPr>
        <w:t xml:space="preserve">  传贯法师摘录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丧己而为人，吾宁避人而守己。非以守己为贤也，守己犹可以为人，丧己必巧于娱众，是肆其恶也。轻用而多取，吾宁寡取而俭用。非以俭用为贤也，俭用犹可以养廉，轻用必曲于干众，是长其贪也。（《寱言》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贡高我慢者，总由我执情深故，横起斯病，为大道之重障。今日学者专尚此习，谓之硬竫，谓之孤峻，及至遇着一点利害，则柔如绕指，全无主宰。此孔子所谓色厉内荏，乃穿窬之小人也。不知古人全不如此。昔远録公谓演首座曰：“但得妙悟，自然心静气和，容敬色庄。”五祖演曰：“长于包荒，厚于隐恶，谦以交友，勤以济众。”大慧《戒首座书》，尤谆谆以谦虚逊让为劝。诸人既称禅衲，下视流俗，岂可不思并古人哉？（《续寱言》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禅衲威仪，非是外修边幅。盖为内检其心，必先外束其身。未有身既放逸而心能静一者也。所以佛制比丘，威仪必肃；百丈礼法，诸宗共守。宋伊川先生见僧出堂，叹曰：“三代礼乐尽在此矣！”由此观之，当日之威仪为何如也！今有等妄人，任情纵恣，决裂礼法，反笑守律仪者为局曲。果何心哉？昔大觉琏，动静尊严，圆通讷一见，直以大器期之。黄龙南，进止有度，居常正襟危坐。二老岂局曲之士哉？是知轻浮躁动，必非大器，虽得悟入，终亏全德。唯愿学人，毋以小器自安可也。（《续寱言》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律学自灵芝照之后，鲜见其人。至于后代称律师者，名尚不识，况其义乎？义尚弗达，况躬践之乎？至于潭柘、昭庆二戒坛，其流弊有不忍言者。若不奉明旨禁之，后来不知成何景象也！万历末年，诸方得自说戒，正与佛意合，然卤莽甚矣。今日欲起律宗之废者，非再来人必不能也。悲夫！（《续寱言》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末代弘法，魔事必多。贪进者必取辱；过侈者必招非。知此，即为摄伏魔军之第一策。如万历间，达观、憨山二老皆名震一时，以不达此意卒至罹祸。岂可曰无妄之灾而尽委之命乎？唯云栖老人，谨密俭约，一步弗苟，故虽享大名而善始善终，绝无魔事，真末法之良规也。（《续寱言》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古人应世之法，必静以守之，渐以需之，量力以行之，使我之力量常有余，则不困不穷，事乃克济。若好大喜功，急于有为，则力小而任重，鲜不仆矣，势必广求苦索以应之。至于广求苦索，又何暇顾其他哉？势必遣任杂沓，因果弗论；</w:t>
      </w: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委曲攀缘，廉耻尽丧。毋论其求之弗得，即求之而得，已不胜其颜之厚矣，岂佛祖之道则然哉！（《续寱言》）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余行年七十有一，阅世久矣。古来未有之事而今有之；生平未信之事而今信之。深知贪瞋痴三毒，其变无涯，其祸亦无涯；虽至于伏尸万里，流血成川，其心犹未已也。其始则一念之差而已，吾人可不思防微杜渐，痛惩而力反之哉！不然，荧荧弗熄，卒燎原野；涓涓莫遏，终变桑田。虽欲救之而噬脐无及矣！（《续寱言》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壶山之事，终不敢染指者，非矫节以自高也，特以某非住庵之僧耳。某削发入由，只为生死二字，至于田舍眷属，早已唾涕弃之。岂于此而收其已弃耶？此不可住庵一也。素性疏懒，不闲世务；迂拙任情，难投时好。此不可住庵二也。某受先师戒约，不营世缘，不干豪贵，瓶钵随缘，分文不蓄。一旦住庵，则油盐柴米将安所取乎？此不可住庵三也。又闻。建城诸僧见士大夫之礼，反在庶民之下，此法灭之兆也，可胜痛哭哉？故某自来，未尝轻投一刺。即有枉顾，并不报谒。或承宠召，托故避之。岂曰倨侮？以为僧之礼宜如是也。此不可住庵四也。兹袁公乔梓，辱承翰教，雅爱殊深，谦光可挹，令人心愧。然奈某之不可住庵何故哉！（《与朱葵心茂才》）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为僧首要老实，接物必重慈悲。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发言休可伤人，临事尤宜观理。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恭以与人，何往非利？傲而恃气，触途难安。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大言必自招尤，小心终是寡过。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轻毁戒律，必是无赖禅和；好说世荣，岂为高尚大德。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恕字终身可行，孔言非谬；《谦》卦六爻皆吉，《易》教毋忘。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莫妒他长，妒长则己终是短；莫护己短，护短则己终不长。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智者达观三世，念念知非；愚人只重目前，憧憧造恶。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试思铁城之苦，宜省药石之言。</w:t>
      </w:r>
    </w:p>
    <w:p w:rsidR="001723C1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824EC3" w:rsidRPr="00747A78" w:rsidRDefault="001723C1" w:rsidP="001723C1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47A78">
        <w:rPr>
          <w:rFonts w:ascii="楷体" w:eastAsia="楷体" w:hAnsi="楷体" w:hint="eastAsia"/>
          <w:sz w:val="24"/>
          <w:szCs w:val="24"/>
          <w:shd w:val="pct15" w:color="auto" w:fill="FFFFFF"/>
        </w:rPr>
        <w:t>甲申之夏，泉州福林禅苑，为曝晒经籍，偶见《永觉广录》残本四册，中有夹以纸笺者，盖晚晴老人之手泽也。凡所夹之处，均为药石之言，因特录出而刊印流通之。——福林沙门传贯谨识。</w:t>
      </w:r>
    </w:p>
    <w:sectPr w:rsidR="00824EC3" w:rsidRPr="00747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968" w:rsidRDefault="00C41968" w:rsidP="00196FBC">
      <w:r>
        <w:separator/>
      </w:r>
    </w:p>
  </w:endnote>
  <w:endnote w:type="continuationSeparator" w:id="0">
    <w:p w:rsidR="00C41968" w:rsidRDefault="00C41968" w:rsidP="00196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968" w:rsidRDefault="00C41968" w:rsidP="00196FBC">
      <w:r>
        <w:separator/>
      </w:r>
    </w:p>
  </w:footnote>
  <w:footnote w:type="continuationSeparator" w:id="0">
    <w:p w:rsidR="00C41968" w:rsidRDefault="00C41968" w:rsidP="00196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9E1"/>
    <w:rsid w:val="001723C1"/>
    <w:rsid w:val="00196FBC"/>
    <w:rsid w:val="002149E1"/>
    <w:rsid w:val="00747A78"/>
    <w:rsid w:val="00824EC3"/>
    <w:rsid w:val="00C4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C3B35E"/>
  <w15:chartTrackingRefBased/>
  <w15:docId w15:val="{76A75709-A15A-4D58-8B40-FF0145CA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6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6F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6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6F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971</Words>
  <Characters>5537</Characters>
  <Application>Microsoft Office Word</Application>
  <DocSecurity>0</DocSecurity>
  <Lines>46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/>
  <cp:lastModifiedBy>xiaoli</cp:lastModifiedBy>
  <cp:revision>5</cp:revision>
  <dcterms:created xsi:type="dcterms:W3CDTF">2021-09-20T15:08:00Z</dcterms:created>
  <dcterms:modified xsi:type="dcterms:W3CDTF">2022-08-01T07:12:00Z</dcterms:modified>
</cp:coreProperties>
</file>