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佛说法受尘经</w:t>
      </w:r>
    </w:p>
    <w:p>
      <w:r>
        <w:t xml:space="preserve">　　　　后汉安息国三藏安世高译</w:t>
      </w:r>
    </w:p>
    <w:p>
      <w:r>
        <w:t xml:space="preserve">　　闻如是。一时佛游于舍卫国祇树给孤独园。佛告诸比丘。比丘受教从佛而听。</w:t>
      </w:r>
    </w:p>
    <w:p>
      <w:r>
        <w:t xml:space="preserve">　　佛言。比丘。凡人为一法。受尘自污。迷惑忧愁。没无端际。吾见其不得无上吉祥之道。如丈夫欲见女子色。是以好色之士。为染为醉为贪为污为惑为著为住为受。从淫女言故。长久趋走往来。为受勤苦耳。常欲闻淫女之声。鼻欲闻其香。舌欲得其味。身欲更其细滑。是以长久趋走往来受苦。是故不当为女色声香味细滑所染惑也。当觉知是。</w:t>
      </w:r>
    </w:p>
    <w:p>
      <w:r>
        <w:t xml:space="preserve">　　又复诸比丘。凡人为法。受尘自污。迷惑忧愁。没而无际。吾见其不得无上吉祥之道。如淫女欲见男子色。是以好色之女。为染为醉为贪为污为惑为著为住为受。为士色故。长久趋走往来受苦耳。常欲闻男子之声。鼻欲闻其香。舌欲得其味。身欲更其细滑。是以长久趋走往来受苦。是故不当为士色声香味细滑所染惑也。当觉知是。</w:t>
      </w:r>
    </w:p>
    <w:p>
      <w:r>
        <w:t xml:space="preserve">　　佛说是已。皆欢喜受行。</w:t>
      </w:r>
    </w:p>
    <w:p/>
    <w:p>
      <w:r>
        <w:t xml:space="preserve">　　　　佛说法受尘经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