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　　比丘避女恶名欲自杀经</w:t>
      </w:r>
    </w:p>
    <w:p/>
    <w:p>
      <w:r>
        <w:t xml:space="preserve">　　　　西晋沙门法炬译</w:t>
      </w:r>
    </w:p>
    <w:p>
      <w:r>
        <w:t xml:space="preserve">　　如是我闻。一时佛住舍卫国。祇树给孤独园。时有异比丘。在拘萨罗人间。住一林中。时彼比丘。与长者妇女。嬉戏起恶名声。时彼比丘。作是念。我今不应共他妇女起恶名声。我今欲于此林中自杀。时彼林中。止住天神作是念。恶不善不类。此比丘不坏无过。而于林中。欲自杀身。我今当往方便开悟。时彼天神。化作长者女身语比丘言。于诸巷路四衢道中。世间诸人。为我及汝。起恶名声言。我与汝共相习近。作不正事。已有恶名今可还俗共相娱乐。比丘答言。以彼里巷四衢道中。为我与汝起恶名声。共相习近。为不正事。我今且自杀身。时彼天神还复天身。而说偈言。</w:t>
      </w:r>
    </w:p>
    <w:p>
      <w:r>
        <w:t xml:space="preserve">　　虽闻多恶名　　苦行者忍之</w:t>
      </w:r>
    </w:p>
    <w:p>
      <w:r>
        <w:t xml:space="preserve">　　不应苦自害　　亦不应起恼</w:t>
      </w:r>
    </w:p>
    <w:p>
      <w:r>
        <w:t xml:space="preserve">　　闻声恐怖者　　是则林中兽</w:t>
      </w:r>
    </w:p>
    <w:p>
      <w:r>
        <w:t xml:space="preserve">　　是轻躁众生　　不成出家法</w:t>
      </w:r>
    </w:p>
    <w:p>
      <w:r>
        <w:t xml:space="preserve">　　仁者当堪耐　　下中上恶声</w:t>
      </w:r>
    </w:p>
    <w:p>
      <w:r>
        <w:t xml:space="preserve">　　执心坚住者　　是则出家法</w:t>
      </w:r>
    </w:p>
    <w:p>
      <w:r>
        <w:t xml:space="preserve">　　不由他人语　　令汝成劫贼</w:t>
      </w:r>
    </w:p>
    <w:p>
      <w:r>
        <w:t xml:space="preserve">　　亦不由他人　　令汝得罗汉</w:t>
      </w:r>
    </w:p>
    <w:p>
      <w:r>
        <w:t xml:space="preserve">　　如法自知已　　诸天亦复知</w:t>
      </w:r>
    </w:p>
    <w:p/>
    <w:p>
      <w:r>
        <w:t xml:space="preserve">　　尔时比丘。为彼天神所开悟已。专精思惟。断除烦恼。得阿罗汉。</w:t>
      </w:r>
    </w:p>
    <w:p/>
    <w:p>
      <w:r>
        <w:t xml:space="preserve">　　比丘避女恶名欲自杀经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