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>圣佛母般若波罗蜜多九颂精义论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胜德赤衣菩萨造</w:t>
      </w:r>
      <w:r w:rsidRPr="005E7D77">
        <w:rPr>
          <w:sz w:val="24"/>
          <w:szCs w:val="24"/>
          <w:shd w:val="pct15" w:color="auto" w:fill="FFFFFF"/>
        </w:rPr>
        <w:t xml:space="preserve">  </w:t>
      </w:r>
      <w:r w:rsidRPr="005E7D77">
        <w:rPr>
          <w:sz w:val="24"/>
          <w:szCs w:val="24"/>
          <w:shd w:val="pct15" w:color="auto" w:fill="FFFFFF"/>
        </w:rPr>
        <w:t>宋</w:t>
      </w:r>
      <w:r w:rsidRPr="005E7D77">
        <w:rPr>
          <w:sz w:val="24"/>
          <w:szCs w:val="24"/>
          <w:shd w:val="pct15" w:color="auto" w:fill="FFFFFF"/>
        </w:rPr>
        <w:t xml:space="preserve"> </w:t>
      </w:r>
      <w:r w:rsidRPr="005E7D77">
        <w:rPr>
          <w:sz w:val="24"/>
          <w:szCs w:val="24"/>
          <w:shd w:val="pct15" w:color="auto" w:fill="FFFFFF"/>
        </w:rPr>
        <w:t>法护等译</w:t>
      </w: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bookmarkStart w:id="0" w:name="_GoBack"/>
      <w:bookmarkEnd w:id="0"/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　　圣佛母般若波罗蜜多九颂精义论卷上</w:t>
      </w: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　　胜德赤衣菩萨造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　　西天译经三藏朝散大夫试鸿胪卿传梵大师赐紫沙门臣法护等奉　诏译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般若波罗蜜多智　　体积善宝功德聚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所有一切波罗蜜　　而彼本来性常住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离诸戏论无对碍　　离诸分别得安隐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最上微妙无自性　　离诸所有名相等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方便宣说三乘法　　而彼三乘所得相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皆是一切智智因　　稽首般若波罗蜜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所有胜慧到彼岸　　若人乐欲正观者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应当于彼九颂义　　总略如理而思择</w:t>
      </w: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其九颂曰。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从业增上生　　所谓六处相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即此说复生　　所因如影现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如幻所化城　　能观者亦化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如彼所见色　　业化世亦然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诸有说法声　　即是闻境界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一切如对响　　缘成能所闻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嗅香及了味　　触等境爱著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此一切如梦　　虽得无所有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如幻轮成人　　诸行作无实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此如彼行作　　身轮亦无我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若种种所得　　彼极刹那生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此与阳焰等　　见即坏无相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所取如影像　　无始从心生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而彼相及识　　互相如影像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观自净种中　　若智月出现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彼如水中月　　现前无所有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若相应者智　　彼即虚空相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是故智所知　　皆如虚空相</w:t>
      </w: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如前颂言。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所有胜慧到彼岸　　若人乐欲正观者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应当于彼九颂义　　总略如理而思择</w:t>
      </w: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所言胜慧者。谓闻思修等相。彼岸者边际义。到者往到谓到毕竟边际离诸分别处所。如是乃至此义终竟。正观者。谓不颠倒相。乐欲者。所谓作意希望为性。彼义者。谓彼九颂说时所有之义。义即义门。思择者。谓思惟决择何所思邪。颂言总略。总略者。谓包总含略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此中应问何故总略说邪。答为令钝根之者能解其义故。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前标九颂次第今释。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第</w:t>
      </w:r>
      <w:r w:rsidRPr="005E7D77">
        <w:rPr>
          <w:sz w:val="24"/>
          <w:szCs w:val="24"/>
          <w:shd w:val="pct15" w:color="auto" w:fill="FFFFFF"/>
        </w:rPr>
        <w:t>一颂言。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从业增上生　　所谓六处相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即此说复生　　所因如影现</w:t>
      </w: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业谓善不善业。增上者谓业增上。由彼诸业增上力故彼即有生。何所生邪。颂言六处相。处谓识所依所生之处故名为处。此复云何谓眼等内六处。颂言相者标表为义。若此六处相有所生故。即彼如是复生诸法。此如是说是义终竟决定成就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问于胜义谛中云何自性。颂自释言所因如影现。由取影现而为喻故。于影现中诸有作者作业及所作事悉离性空。此义终竟。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复次于外色等六处自性所生。今当一一次第显示。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第二颂言。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如幻所化城　　能观者亦化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如彼所见色</w:t>
      </w:r>
      <w:r w:rsidRPr="005E7D77">
        <w:rPr>
          <w:sz w:val="24"/>
          <w:szCs w:val="24"/>
          <w:shd w:val="pct15" w:color="auto" w:fill="FFFFFF"/>
        </w:rPr>
        <w:t xml:space="preserve">　　业化世亦然</w:t>
      </w: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犹如幻法所化城邑。后能观者亦即是化。彼二非有。何以故。不实生性故。然能见所见彼二色相。外有对碍皆是业化。世间三界所见此犹彼故。其义亦然。此如是化与彼所化无差别性故。下颂言如声对响。为证成此义故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第三颂言。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诸有说法声　　即是闻境界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一切如对响　　缘成能所闻</w:t>
      </w: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所言说法即能说者增上所生。彼所对声是闻境界。若闻境界此如是故。自余诸法皆如是生。是故取喻如声对响。此声对响与余法同。此中如是无差别言。乃云一切所言。缘成者。谓即闻等缘成故。闻若彼所有皆所作性。是故能闻所闻有所得中悉是缘成。所以有声皆如对响。如是所说此义毕竟。故下颂云一切如梦。为证成此义故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第四颂言。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嗅香及了味　　触等境爱著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此一切如梦　　虽得无所有</w:t>
      </w: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言嗅香者。谓鼻识境界。诸所作性所嗅香等。了味者谓舌识境界。了诸味等。触谓身识境界觉诸触等。于如是等诸境界中所求所乐而生爱著。于彼彼境各</w:t>
      </w:r>
      <w:r w:rsidRPr="005E7D77">
        <w:rPr>
          <w:sz w:val="24"/>
          <w:szCs w:val="24"/>
          <w:shd w:val="pct15" w:color="auto" w:fill="FFFFFF"/>
        </w:rPr>
        <w:t>各系属随所系属。香味触等别别所受。若于彼等境中起有所得相即不可得。是故颂言一切如梦。一切者此即无差别意。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lastRenderedPageBreak/>
        <w:t xml:space="preserve">　　然眼等内处色等外处亦非不有。若不尔者云何发起作者所行。为破此疑故。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第五颂言。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如幻轮成人　　诸行作无实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此如彼行作　　身轮亦无我</w:t>
      </w: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譬如幻轮法用成人身相。彼幻所成人种种行作皆悉具有。亦复如人假有作者及所作用。又复亦有所行作事去来等相。颂言诸者。种种分类所作之义。何所作邪。谓幻所成身。若如是身幻法成故。即彼幻身而实无我。无者离义。我谓主宰。此言无我谓离我故。所以此中无其作者。于胜义谛</w:t>
      </w:r>
      <w:r w:rsidRPr="005E7D77">
        <w:rPr>
          <w:sz w:val="24"/>
          <w:szCs w:val="24"/>
          <w:shd w:val="pct15" w:color="auto" w:fill="FFFFFF"/>
        </w:rPr>
        <w:t>中都无所有。是故颂言。诸行作无实。无实者谓无力能义。今此如是无其力能。谓此作者无主宰故。若幻所成人无其主宰。虽所显示而无其实。诸法亦然毕竟无实。此中应知无差别意故。下颂言与阳焰等。为证成此义故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第六颂言。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若种种所得　　彼极刹那生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此与阳焰等　　见即坏无相</w:t>
      </w: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种种者。谓多种类。所得者。谓差别遍计所取境相。彼所取境极刹那生。刹那刹那名极刹那。生者起义。谓极刹那有所生起。若极刹那有所生故。彼彼诸法从极刹那之所生者悉是无常此义终竟。</w:t>
      </w: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　　圣佛母般若波罗蜜多九颂精义论卷上</w:t>
      </w: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　　圣佛</w:t>
      </w:r>
      <w:r w:rsidRPr="005E7D77">
        <w:rPr>
          <w:sz w:val="24"/>
          <w:szCs w:val="24"/>
          <w:shd w:val="pct15" w:color="auto" w:fill="FFFFFF"/>
        </w:rPr>
        <w:t>母般若波罗蜜多九颂精义论卷下</w:t>
      </w: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　　胜德赤衣菩萨造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　　西天译经三藏朝散大夫试鸿胪卿传梵大师赐紫沙门臣法护等奉　诏译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此中应问。彼胜义谛中云何自性。答颂自喻言与阳焰等。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其阳焰者。谓地尘日光三事假合。如阳焰聚前见后坏。是故颂言见即坏无相。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诸有所得别别境界其义亦然。虽各表了皆无自性。何以故。彼等自性前后不和合故。性不相等故。愚者取著于一性转。是故此等皆堕世俗有情趣故。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复次此中若能取所取对碍性空即自性。明亮本来不生心法发现犹如影像。为释此义故。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第七颂言。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所取如影像　　无始从心生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即彼相及识　　互相如影像</w:t>
      </w: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此言所取知影像者。谓此与彼而相似故。所似云何如镜等中见面等像。此复云何。谓从心生以彼唯心有所生故。心即系属有其所取外境相等不舍为性。此义终竟。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lastRenderedPageBreak/>
        <w:t xml:space="preserve">　　复次如外所取镜中面像。即彼诸法以惯习种子领纳于心。于无二中取其有二对碍之相。由无始来从心所生如彼影像。或同时异时所缘伺察彼皆无性。非唯心法亦由所缘之相而能引生能缘识心。是故有相。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凡言相者摄集为义。非唯一法由彼所取如是有相能取亦然。此中意者。所取无性能取不实。颂言互相。互相者即和合义。互相和合</w:t>
      </w:r>
      <w:r w:rsidRPr="005E7D77">
        <w:rPr>
          <w:sz w:val="24"/>
          <w:szCs w:val="24"/>
          <w:shd w:val="pct15" w:color="auto" w:fill="FFFFFF"/>
        </w:rPr>
        <w:t>皆如影像。如影像故能取所取彼二互相不相离性。即彼二法于无所得中互相从。彼心法出现有所得相。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此总意者。彼心自性本来明亮无能取所取二种之相。本离贪等无明垢染。清净洁白离诸取著。故下颂云。如水中月。为释此义故。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第八颂言。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观自净种中　　若智月出现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彼如水中月　　现前无所有</w:t>
      </w: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观者定义。定谓心一境性相。于彼定中有所观想。心自在故。颂言自者。谓自种子净即清净。清净者离浊之义。从自身语心种子所成。等无间缘出生想。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纥哩字变成普遍炽焰光明。于是光中从心种子出甘露光广大照耀其光复成极大火轮。乘彼</w:t>
      </w:r>
      <w:r w:rsidRPr="005E7D77">
        <w:rPr>
          <w:sz w:val="24"/>
          <w:szCs w:val="24"/>
          <w:shd w:val="pct15" w:color="auto" w:fill="FFFFFF"/>
        </w:rPr>
        <w:t>火轮出慧方便。复从是生彼。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诃字门。其字振发大声。于中出现八叶莲华。诃字处中内外想布十六分位。复想。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迦字成星宿众周匝围绕。复于相应方位想佛莲华。彼十六分皆成月轮。如是观已复于其上自净种中想现。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吽字具炽盛光。于其光中出现大火炽盛光焰。当观自身从智月中生菩提心。复从是生金刚智月。当知月者即金刚智普遍世间。智光照耀一切色相。是故颂言若智月出现。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彼智金刚成就出生慧及方便。无喻涅槃之相复从慧生。金刚界中摩摩枳菩萨相观想。甚深最上微密三摩钵底密云弥布普现光明。其菩萨者。身相青色八臂三面。正面青色。</w:t>
      </w:r>
      <w:r w:rsidRPr="005E7D77">
        <w:rPr>
          <w:sz w:val="24"/>
          <w:szCs w:val="24"/>
          <w:shd w:val="pct15" w:color="auto" w:fill="FFFFFF"/>
        </w:rPr>
        <w:t>右面黄色。左面白色。右第一手执剑。第二手执箭。第三手执钩。第四手执金刚杵。左第一手执轮。第二手执弓。第三手执罥索。第四手执铃。而彼菩萨理智相合。诸所施作皆顺方便。众相庄严顶戴阿閦佛冠。现于熙怡可爱之相。加趺而坐。如阿多西清净之华具有日轮最胜圆光。复如大乐自性金刚萨埵之相。洒诸甘露遍于一切。此菩萨身即如来身。从慧方便之所出生。是故颂言如水中月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颂言若者即是如义如水月故。此即是空。从是空法之中出生诸法。其所出生即本来不生性。所以喻言如水中月。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此中如是。若于法界自性中取著有性者而实无性。何以故。颂言现</w:t>
      </w:r>
      <w:r w:rsidRPr="005E7D77">
        <w:rPr>
          <w:sz w:val="24"/>
          <w:szCs w:val="24"/>
          <w:shd w:val="pct15" w:color="auto" w:fill="FFFFFF"/>
        </w:rPr>
        <w:t>前无所有故。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由彼如是于一切法无所得。真如中有所作所证而实不能。若有作有证者皆是方便建立诸法。与虚空等为证成此义故。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第九颂言。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若相应者智　　彼即虚空相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是故智所知　　皆如虚空相</w:t>
      </w:r>
    </w:p>
    <w:p w:rsidR="00327997" w:rsidRPr="005E7D77" w:rsidRDefault="00327997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所言相应。当知即是智之与定二法相应。彼之相应即是金刚。有彼相应法故名相应者。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lastRenderedPageBreak/>
        <w:t xml:space="preserve">　　由彼相应者所有之智。于一切法无所取无二相中。以慧方便生如来身。非如前说蕴处界等戏论自性。此义终竟。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然如来身不动法界自性所成本来不生。何以故。以如来等自性离故。此即无性止不可说。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无性者。谓本来不生故名无性。是故颂言如虚空相。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此复云何。谓离一切戏论之性。故如虚空。以彼虚空如是相故。而虚空相应当如是。如理伺察。相者标表义。复次当知于一切法无障碍自性中有所作用者。谓由智入三界心心所相如虚空相。显示所知无明随现有情及器二世间相蕴处界等戏论自性。是即所知为智境界。有所作性此所知境。随有系属觉了所知遍计诸境。是故此说名为所知。所以一切智一切智智此之二种皆如虚空。应如是观。为总摄此义故。颂言皆。皆者无余义。无余少分故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此中除彼声闻人中乐欲取证有余依涅槃者。彼虽证得人无我理谓于蕴事取为有故。余证无余依涅槃解脱相者今此所摄。如佛所言一切种一切一切有皆空。此中又除一分外道所说之空。以是义故。此中应知世间无复少法可有。一切如彼虚空之相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所言如虚空相者。当知即是虚空自性如是真实。此之九颂如所说已。复为显示诸菩萨等种智果故。总说颂曰。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如理思惟此实性　　彼一切性无所依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 xml:space="preserve">　　所有菩提胜愿心　　大智庄严当获得</w:t>
      </w:r>
    </w:p>
    <w:p w:rsidR="00327997" w:rsidRPr="005E7D77" w:rsidRDefault="004B677E" w:rsidP="005E7D77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E7D77">
        <w:rPr>
          <w:sz w:val="24"/>
          <w:szCs w:val="24"/>
          <w:shd w:val="pct15" w:color="auto" w:fill="FFFFFF"/>
        </w:rPr>
        <w:t>圣佛母般若波罗蜜多九颂精义论卷下</w:t>
      </w:r>
    </w:p>
    <w:sectPr w:rsidR="00327997" w:rsidRPr="005E7D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677E" w:rsidRDefault="004B677E" w:rsidP="005E7D77">
      <w:pPr>
        <w:spacing w:after="0" w:line="240" w:lineRule="auto"/>
      </w:pPr>
      <w:r>
        <w:separator/>
      </w:r>
    </w:p>
  </w:endnote>
  <w:endnote w:type="continuationSeparator" w:id="0">
    <w:p w:rsidR="004B677E" w:rsidRDefault="004B677E" w:rsidP="005E7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677E" w:rsidRDefault="004B677E" w:rsidP="005E7D77">
      <w:pPr>
        <w:spacing w:after="0" w:line="240" w:lineRule="auto"/>
      </w:pPr>
      <w:r>
        <w:separator/>
      </w:r>
    </w:p>
  </w:footnote>
  <w:footnote w:type="continuationSeparator" w:id="0">
    <w:p w:rsidR="004B677E" w:rsidRDefault="004B677E" w:rsidP="005E7D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997"/>
    <w:rsid w:val="004B677E"/>
    <w:rsid w:val="005E7D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DB30826"/>
  <w14:defaultImageDpi w14:val="300"/>
  <w15:docId w15:val="{8C471388-8E1D-4EBC-B155-538178BE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E6E9D3-68F1-4535-98D0-8A1B4E24E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jingming</cp:lastModifiedBy>
  <cp:revision>2</cp:revision>
  <dcterms:created xsi:type="dcterms:W3CDTF">2013-12-23T23:15:00Z</dcterms:created>
  <dcterms:modified xsi:type="dcterms:W3CDTF">2022-11-28T15:40:00Z</dcterms:modified>
  <cp:category/>
</cp:coreProperties>
</file>