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佛说佛医经</w:t>
      </w:r>
    </w:p>
    <w:p>
      <w:r>
        <w:t xml:space="preserve">　　　　吴天竺沙门竺律炎共支越译</w:t>
      </w:r>
    </w:p>
    <w:p>
      <w:r>
        <w:t xml:space="preserve">　　人身中本有四病。一者地。二者水。三者火。四者风。风增气起。火增热起。水增寒起。土增力盛。本从是四病起四百四病。土属身。水属口。火属眼。风属耳。火少寒多目冥。春正月二月三月寒多。夏四月五月六月风多。秋七月八月九月热多。冬十月十一月十二月。有风有寒。何以故春寒多。以万物皆生。为寒出故寒多。何以故夏风多。以万物荣华阴阳合聚故风多。何以故秋热多。以万物成熟故热多。何以故冬有风有寒。以万物终亡热去故有风寒。三月四月五月六月七月得卧。何以故?风多故身放。八月九月十月十一月十二月正月二月不得卧。何以故?寒多故身缩。春三月有寒。不得食麦豆。宜食粳米醍醐诸热物。夏三月有风。不得食芋豆麦。宜食粳米乳酪。秋三月有热。不得食粳米醍醐。宜食细米麨蜜稻黍。冬三月有风寒。阳兴阴合。宜食粳米胡豆羹醍醐。有时卧风起、有时灭。有时卧火起、有时灭。有寒起、有时灭。</w:t>
      </w:r>
    </w:p>
    <w:p>
      <w:r>
        <w:t xml:space="preserve">　　人得病有十因缘。一者久坐不饭。二者食无贷。三者忧愁。四者疲极。五者淫泆。六者嗔恚。七者忍大便。八者忍小便。九者制上风。十者制下风。从是十因缘生病。</w:t>
      </w:r>
    </w:p>
    <w:p>
      <w:r>
        <w:t xml:space="preserve">　　佛言。有九因缘。命未当尽为横尽。一不应饭为饭。二为不量饭。三为不习饭。四为不出生。五为止熟。六为不持戒。七为近恶知识。八为入里不时不如法行。九为可避不避。如是九因缘。人命为横尽。</w:t>
      </w:r>
    </w:p>
    <w:p>
      <w:r>
        <w:t xml:space="preserve">　　不应饭为饭。谓不可意饭。亦谓不随四时食。亦为以饭复饭。是为不应饭为饭。</w:t>
      </w:r>
    </w:p>
    <w:p>
      <w:r>
        <w:t xml:space="preserve">　　不量饭者。谓不知节度多食过足。是为不量饭。</w:t>
      </w:r>
    </w:p>
    <w:p>
      <w:r>
        <w:t xml:space="preserve">　　不习饭者。谓不时食。若至他郡国。不知俗宜饭食未习。不稍稍饭。是为不习饭。</w:t>
      </w:r>
    </w:p>
    <w:p>
      <w:r>
        <w:t xml:space="preserve">　　不出生者。谓饭物未消复上饭。若服药吐下不尽便食来。是为不出生。</w:t>
      </w:r>
    </w:p>
    <w:p>
      <w:r>
        <w:t xml:space="preserve">　　止熟者。谓大便小便来时不即时行。噫吐下风来时制。是为止熟。</w:t>
      </w:r>
    </w:p>
    <w:p>
      <w:r>
        <w:t xml:space="preserve">　　不持戒者。谓犯五戒。现世间盗。犯他人妇女者。便入县官。或刻或死。或得棓榜压死。若饿死。或得脱外从怨家得首死。或惊怖忧愁死。是为不持戒。</w:t>
      </w:r>
    </w:p>
    <w:p>
      <w:r>
        <w:t xml:space="preserve">　　近恶知识者。谓他人作恶便来及人。何以故。不离恶知识故。恶人不计当坐之。是为近恶知识。</w:t>
      </w:r>
    </w:p>
    <w:p>
      <w:r>
        <w:t xml:space="preserve">　　入里不知时不如法行者。谓晨暮行。亦有魍魉诤斗者。若有长吏追捕而不避。若入他家舍。妄视不可视。妄听不可听。妄犯不可犯。妄念不可念。是为入不知时不如法行。</w:t>
      </w:r>
    </w:p>
    <w:p>
      <w:r>
        <w:t xml:space="preserve">　　可避不避者。谓弊牛马狾狗蚖蛇虫。水火坑阱。奔车驰马。拔刀醉人恶人。亦若干。是为可避不避。</w:t>
      </w:r>
    </w:p>
    <w:p>
      <w:r>
        <w:t xml:space="preserve">　　如是九因缘。人命未尽为尽。黠人当识。是当避是,已避得两福。一者得长寿。及得闻道好语。亦得久行道。</w:t>
      </w:r>
    </w:p>
    <w:p>
      <w:r>
        <w:t xml:space="preserve">　　佛言。有四饭。一为子饭。二为三百矛斫饭。三为皮革虫生出饭。四为灾饭。</w:t>
      </w:r>
    </w:p>
    <w:p>
      <w:r>
        <w:t xml:space="preserve">　　子饭者。谓人贪味食肉时。便自校计念。是肉皆我前世时父母兄弟妻子亲属。亦从是不得脱生死。已得是意便止贪。是为子饭。</w:t>
      </w:r>
    </w:p>
    <w:p>
      <w:r>
        <w:t xml:space="preserve">　　三百矛斫饭者。谓饭随味念复念其殃。无有数能不念味便得脱。又矛斫人为亡身。已生念复念有若干受苦。为三百矛斫饭。</w:t>
      </w:r>
    </w:p>
    <w:p>
      <w:r>
        <w:t xml:space="preserve">　　皮革虫生出饭者。谓人念味。亦一切万物忧家中事。便穿人意。意作万端为出去。是为皮革虫生饭。</w:t>
      </w:r>
    </w:p>
    <w:p>
      <w:r>
        <w:t xml:space="preserve">　　灾饭者。谓一生死行皆为灾饭。如火烧万物。人所行皆当来恼身。剧火焚万物,故言灾。</w:t>
      </w:r>
    </w:p>
    <w:p>
      <w:r>
        <w:t xml:space="preserve">　　所以言饭者。谓人所可意念人。故言饭也。人食肉,譬如食其子。诸畜生皆为我作父母兄弟妻子不可数。</w:t>
      </w:r>
    </w:p>
    <w:p>
      <w:r>
        <w:t xml:space="preserve">　　亦有六因缘不得食肉。一者莫自杀。二者莫教杀。三者莫与杀同心。四者见杀。五者闻杀。六者疑为我故杀。无是六意得食肉。不食者有六疑。人能不食肉者得不惊怖福。</w:t>
      </w:r>
    </w:p>
    <w:p>
      <w:r>
        <w:t xml:space="preserve">　　佛言。食多有五罪。一者多睡眠。二者多病。三者多淫。四者不能讽诵经。五者多著世间。何以故。人贪淫人知色味。嗔恚知横至味。痴人知饭食味。律经说。人贪味味复味得生不得美味。</w:t>
      </w:r>
    </w:p>
    <w:p>
      <w:r>
        <w:t xml:space="preserve">　　佛言。一食者为欲断生死亦随贪不能行道。为得天眼自知所从来生去至何所。人不念死,多食,常念妇人皆堕百四十恶。中天皆用饭故。犯十恶,后生便失人形堕畜生中。既得作人饥渴血出。嗔恚傍生,于爱内生于贪。</w:t>
      </w:r>
    </w:p>
    <w:p>
      <w:r>
        <w:t xml:space="preserve">　　佛说有大福,自饥以饭与人,令人得命。是为大福。后生饶饮食,乏嗔恚。亦无所施施亦不得。但意恣贪淫。亦无所施。但得意恣。非我所有,一钱以上,不得取故。作贪欲空自苦作罪。道人不有忧愁,忧随怒愁随贪。</w:t>
      </w:r>
    </w:p>
    <w:p>
      <w:r>
        <w:t xml:space="preserve">　　我辈有死岁。有死月。有死日。有死时。亦不知亦不畏。亦不行道。亦不持戒。东走西走。忧铜忧铁。忧田宅奴婢。但益人恼、增人苦。为种畜生习。</w:t>
      </w:r>
    </w:p>
    <w:p>
      <w:r>
        <w:t xml:space="preserve">　　佛言。人治生。譬如蜂作蜜。采取众华。勤苦积日已成。人便攻取去。唐自苦、不得自给。人求是、念是，忧有、忧无，饥渴勤苦，合聚财物。未死忧五家分。或水火盗贼县官病痛。多不如意。己死他人得之。身当得其罪。毒痛不可言。五分者。一者火分。二者水分。三者盗贼分。四者县官分。五者贫昆弟分。何为无忧所有。人不计是五分忧。苦剧不弃。是忧苦有万端。结在腹中。离道远法。</w:t>
      </w:r>
    </w:p>
    <w:p>
      <w:r>
        <w:t xml:space="preserve">　　人法生贾作，得利不当喜，不得利亦不当忧，是皆前世宿命所致。人有贪，贪便不得利。正使得一天下财物，亦不能猛自用之，亦不随人去。但益人结、但有苦恼、但种后世缘因。缘因如火，如火无所不烧。我辈不觉是黠，不敢妄摇，知为增苦种罪。</w:t>
      </w:r>
    </w:p>
    <w:p/>
    <w:p>
      <w:r>
        <w:t xml:space="preserve">　　　　佛说佛医经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