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佛说坚意经</w:t>
      </w:r>
    </w:p>
    <w:p>
      <w:r>
        <w:t xml:space="preserve">　　　　后汉安息国三藏安世高译</w:t>
      </w:r>
    </w:p>
    <w:p>
      <w:r>
        <w:t xml:space="preserve">　　闻如是。一时佛在舍卫国祇树给孤独园。佛告阿难。我今禅定。怜伤世人不知佛道正真弘深。而以浅伪轻薄之言。欲设嫉心,谤毁道根。妄作穷难。难吾弟子。汝当正心,知此罪人。或是邪妖恶师。或是不知世俗奸人。若诸菩萨比丘僧比丘尼优婆塞优婆夷。明经高洁。开解愚冥。为说生死,罪福所钟。设其即解,知服道真。此为罪灭福生之人。若其指掌为说桥梁。心怀愦愦。意不欲闻。虽欲强听。心多睡眠。或坏道法。轻毁沙门及优婆塞。恶口妄言。当明此人为罪所牵。沙门贤者。以忍为先。当如清水。无所不净。死人死狗死蛇屎尿。亦皆洗之。然不毁水清。亦当持心。有如扫帚扫地净不净。死人死狗死蛇屎尿。皆亦扫之。然不毁于帚矣。亦当复如风火之力光。死人死狗死蛇屎尿。亦吹亦烧，然不毁风火之力光。若人欲来杀己。己亦不嗔。欲来谤己。己亦不嗔。欲来谮己。己亦不嗔。欲来笑己。己亦不嗔。欲来坏己，使不事佛法。己亦不嗔。但当慈心正意，罪灭福生。邪不入正。万恶消烂。</w:t>
      </w:r>
    </w:p>
    <w:p>
      <w:r>
        <w:t xml:space="preserve">　　佛告阿难。其有好心善意之人。闻佛明法。一心而听，能一日可。不能一日。半日可。不能半日。一时可。不能一时。半时可。不能半时。须臾可。其福不可量。不可訾也。汝当广为诸比丘僧比丘尼优婆塞优婆夷白衣人民说之。并当广为说。布施种生死粮。其有斋日。施设饭食。请召四辈。高经贤者沙门道人。施设高座。论讲佛经。烧香然灯。光明达天。诸天喜笑。皆下虚空。侧耳来听。莫不欣然。其有破悭。布施为福。善神即下，营救门户。攘祸灭怪。出与利会。利则而吉。终无怨恶。譬如种谷随种而生。种善得福。种恶获殃。未有不种而获果实。当正尔心。福自归身。慎无卜问。为邪所牵。心怀狐疑。善神远人。动入罪地。所为不成。不知毁戒。反怨佛神。事之无益。遂不正心。男子女人。其有闻此经者。及奉持读诵者。莫不得福者。</w:t>
      </w:r>
    </w:p>
    <w:p>
      <w:r>
        <w:t xml:space="preserve">　　佛说经已。阿难欢喜。起为佛作礼。</w:t>
      </w:r>
    </w:p>
    <w:p/>
    <w:p>
      <w:r>
        <w:t xml:space="preserve">　　　　佛说坚意经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