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佛说转有经</w:t>
      </w:r>
    </w:p>
    <w:p>
      <w:r>
        <w:t xml:space="preserve">　　　　元魏天竺三藏佛陀扇多译</w:t>
      </w:r>
    </w:p>
    <w:p>
      <w:r>
        <w:t xml:space="preserve">　　如是我闻。一时婆伽婆。住王舍城迦兰陀竹林。大比丘众之所围绕。一千二百五十人俱。菩萨摩诃萨无量无边。尔时摩伽陀王频婆娑罗。出王舍城。往至迦兰陀竹林住处。到佛所已。头面礼足。绕佛三匝。却坐一面。</w:t>
      </w:r>
    </w:p>
    <w:p>
      <w:r>
        <w:t xml:space="preserve">　　尔时如来知频婆娑罗王坐一面已。告言。大王。譬如有人于睡梦中。共彼女宝行于欲事。彼人觉已忆彼女宝。大王于意云何。梦中女宝为是有不。</w:t>
      </w:r>
    </w:p>
    <w:p>
      <w:r>
        <w:t xml:space="preserve">　　王即答言不也世尊。</w:t>
      </w:r>
    </w:p>
    <w:p>
      <w:r>
        <w:t xml:space="preserve">　　复问王言。大王于意云何。彼人若执梦中女者。是黠慧不。</w:t>
      </w:r>
    </w:p>
    <w:p>
      <w:r>
        <w:t xml:space="preserve">　　王即答言。不也世尊。何以故。彼梦中女毕竟无故。云何而有境界欲事。彼人徒劳。</w:t>
      </w:r>
    </w:p>
    <w:p>
      <w:r>
        <w:t xml:space="preserve">　　佛言。大王。如是一切愚痴凡夫。以不曾闻佛正法故。眼见诸色。悦豫于心。即执为实。以执著故则有系缚。以系缚故则有染著。以染著故则生贪欲嗔痴等业、若身若口若意等业。然彼身业所作即灭。灭已不依东方而住，如是不依南西北方上下而住。随命终时。转彼有识而现后心。</w:t>
      </w:r>
    </w:p>
    <w:p>
      <w:r>
        <w:t xml:space="preserve">　　大王。彼识不坏。随业尽处，彼业能现。亦如睡梦觉时女宝。如是大王。最后灭识而生后识。或在地狱。或在饿鬼。或在畜生。或阿修罗。或人或天。彼最后识取最后生。识顺彼生。如是心识，随业所受。然无有法，从此世间至彼世间，而受生也。</w:t>
      </w:r>
    </w:p>
    <w:p>
      <w:r>
        <w:t xml:space="preserve">　　大王。灭后识心是名为灭。是初心识如托生者。是彼后生。</w:t>
      </w:r>
    </w:p>
    <w:p>
      <w:r>
        <w:t xml:space="preserve">　　大王。转后识时。彼法实不从彼处来而至于此。初识生已，亦无所至。何以故。法性相故。</w:t>
      </w:r>
    </w:p>
    <w:p>
      <w:r>
        <w:t xml:space="preserve">　　大王。最初识心是后识空。业是业空。生是生空。最初心识是初识空。所生之处是生处空。而于彼处不失业果。</w:t>
      </w:r>
    </w:p>
    <w:p>
      <w:r>
        <w:t xml:space="preserve">　　大王。最后生识于彼即灭。后不断心。识心顺行随在何处。所受业报即往受故。</w:t>
      </w:r>
    </w:p>
    <w:p>
      <w:r>
        <w:t xml:space="preserve">　　尔时世尊。而说偈言。</w:t>
      </w:r>
    </w:p>
    <w:p>
      <w:r>
        <w:t xml:space="preserve">　　善逝后说时　　所有诸言语</w:t>
      </w:r>
    </w:p>
    <w:p>
      <w:r>
        <w:t xml:space="preserve">　　皆是假名说　　假名想住故</w:t>
      </w:r>
    </w:p>
    <w:p>
      <w:r>
        <w:t xml:space="preserve">　　离于言语法　　而无有可说</w:t>
      </w:r>
    </w:p>
    <w:p>
      <w:r>
        <w:t xml:space="preserve">　　随所有言说　　而说彼诸法</w:t>
      </w:r>
    </w:p>
    <w:p>
      <w:r>
        <w:t xml:space="preserve">　　彼不在于彼　　法眼见无色</w:t>
      </w:r>
    </w:p>
    <w:p>
      <w:r>
        <w:t xml:space="preserve">　　所言见色者　　世间执著故</w:t>
      </w:r>
    </w:p>
    <w:p>
      <w:r>
        <w:t xml:space="preserve">　　说世法为实　　无而和合见</w:t>
      </w:r>
    </w:p>
    <w:p>
      <w:r>
        <w:t xml:space="preserve">　　是如来所说　　是名方便地</w:t>
      </w:r>
    </w:p>
    <w:p>
      <w:r>
        <w:t xml:space="preserve">　　若为真实说　　眼则不见色</w:t>
      </w:r>
    </w:p>
    <w:p>
      <w:r>
        <w:t xml:space="preserve">　　意不知诸法　　此是最秘密</w:t>
      </w:r>
    </w:p>
    <w:p>
      <w:r>
        <w:t xml:space="preserve">　　世间我慢说　　名本空无名</w:t>
      </w:r>
    </w:p>
    <w:p>
      <w:r>
        <w:t xml:space="preserve">　　一切法无名　　而以假名说</w:t>
      </w:r>
    </w:p>
    <w:p>
      <w:r>
        <w:t xml:space="preserve">　　说此法门时。频婆娑罗王。及诸大众。人天龙神。乾闼婆等。闻佛所说。皆大欢喜。信受奉行。</w:t>
      </w:r>
    </w:p>
    <w:p/>
    <w:p>
      <w:r>
        <w:t xml:space="preserve">　　佛说转有经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