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佛说十一想思念如来经</w:t>
      </w:r>
    </w:p>
    <w:p>
      <w:r>
        <w:t xml:space="preserve">　　刘宋 求那跋陀罗译</w:t>
      </w:r>
    </w:p>
    <w:p/>
    <w:p/>
    <w:p/>
    <w:p/>
    <w:p>
      <w:r>
        <w:t xml:space="preserve">　　　　佛说十一想思念如来经</w:t>
      </w:r>
    </w:p>
    <w:p/>
    <w:p>
      <w:r>
        <w:t xml:space="preserve">　　　　宋天竺三藏求那跋陀罗译</w:t>
      </w:r>
    </w:p>
    <w:p>
      <w:r>
        <w:t xml:space="preserve">　　闻如是。一时婆伽婆。在罗阅城耆阇崛山中。与大比丘众二百五十人俱。尔时世尊告诸比丘。当以十一想思念如来。已思念当发慈心于如来所。云何为十一。戒意清净(一也)。威仪具足(二也)。诸根不错(三也)。信意不乱(四也)。常有勇健意(五也)。若更苦乐不以为忧(六也)。意不忘失(七也)。止观现在前(八也)。三昧意无休息(九也)。智慧意无量(十也)。观佛无厌足(十一也)。如是比丘当以此十一想思念如来。已思念如来。当发慈心于如来所。是谓比丘于比丘中修行念佛。彼比丘已修行念佛。于二果当求一果。于现法中得自在。成无余阿那含。尔时诸比丘闻佛所说。欢喜奉行。</w:t>
      </w:r>
    </w:p>
    <w:p>
      <w:r>
        <w:t xml:space="preserve">　　闻如是。一时婆伽婆。在舍卫城祇树给孤独园。是时世尊告诸比丘。若慈心解脱。亲近广布。修行以办。获使起善具足。便当有十一报十一果。云何为十一。卧安。觉安。不见恶梦。天护。人爱。非人所敬。不毒。不兵。水火不丧。亦不加刑。身坏命终生善处梵天上。于诸善法速得捷疾。智能尽有漏行。比丘。慈心解脱。亲近广布。修行以办。以获便起善具足。当有此十一法。是故诸比丘。当求方便慈心解脱。如是诸比丘当作是学。尔时诸比丘闻佛所说。欢喜奉行。</w:t>
      </w:r>
    </w:p>
    <w:p/>
    <w:p>
      <w:r>
        <w:t xml:space="preserve">　　佛说十一想思念如来经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