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大生义经</w:t>
      </w:r>
    </w:p>
    <w:p>
      <w:r>
        <w:t xml:space="preserve">　　宋 施护译</w:t>
      </w:r>
    </w:p>
    <w:p/>
    <w:p/>
    <w:p/>
    <w:p/>
    <w:p>
      <w:r>
        <w:t xml:space="preserve">　　佛说大生义经</w:t>
      </w:r>
    </w:p>
    <w:p/>
    <w:p>
      <w:r>
        <w:t xml:space="preserve">　　　　西天译经三藏朝奉大夫试鸿胪卿传法大师臣施护奉　诏译</w:t>
      </w:r>
    </w:p>
    <w:p>
      <w:r>
        <w:t xml:space="preserve">　　如是我闻。一时佛在俱卢聚落。与苾刍众俱。是时尊者阿难独止一处。于夜分中心生思念。诸缘生法其义甚深难可了解。惟佛世尊。具正遍知善能宣说。作是念已。至明旦时离于本处来诣佛所。到佛所已头面礼足。伸问讯已退住一面即白佛言。世尊。我独止一处。于夜分中心生思念。诸缘生法甚深难解。愿佛世尊为我宣说。</w:t>
      </w:r>
    </w:p>
    <w:p>
      <w:r>
        <w:t xml:space="preserve">　　尔时世尊告阿难言。如是如是。彼缘生法甚深微妙。难见难了复难思察。惟诸圣者具善巧智即能分别。非愚痴者之所晓解。何以故愚痴众生此世他世灭已复生。如时轮回。皆由不了缘生法故。阿难当知。诸法皆由因缘展转相生。是故轮回不能断绝。缘生法者。所谓老死。由生为缘即有老死。生法若无老死何有。由是生缘展转相生。所谓水族缘故而生水族。飞禽缘故而生飞禽。众类缘故而生众类。乃至人类缘故而生人类。由是缘故彼彼众生。互相因缘而得生起。阿难当知。此生法者是虚妄法而不究竟。此集此因此生此缘故有老死。由是老死亦不究竟。</w:t>
      </w:r>
    </w:p>
    <w:p>
      <w:r>
        <w:t xml:space="preserve">　　复次生法以何为缘。所谓有法为缘。因彼有故即起生法。有法若无生法何得。是故有法如前所说。令诸趣类展转相生而不断绝。阿难当知。此有法者即虚妄法而不究竟。此集此因此生此缘得起生法。由是生法亦不究竟。</w:t>
      </w:r>
    </w:p>
    <w:p>
      <w:r>
        <w:t xml:space="preserve">　　复次有法以何为缘。所谓取法为缘。由取法故即起有法。取法若无有法何得。阿难当知。此取法者即虚妄法而不究竟。此集此因此生此缘得起有法。由是有法亦不究竟。</w:t>
      </w:r>
    </w:p>
    <w:p>
      <w:r>
        <w:t xml:space="preserve">　　复次取法以何为缘。所谓爱法为缘。因有爱故即起取法。爱法若无取法何有。阿难当知此爱缘故即起希求。希求为缘即有所得。以所得故心不决定。由不决定无所厌足。以其内心无厌足故即生喜贪。以贪缘故即生我见。我见生已有所取著。取著为缘心即散乱。由散乱故即起妄语论讼斗诤。刀杖相治。由是因缘即便造作诸不善业。如此诸业皆由散乱而得生起。若无散乱诸业不生。此散乱法以何为缘。所谓取著为缘。由取著故心即散乱。取著若无散乱何得。此取著法以何为缘。所谓我见为缘取著得起。我见若无即无取著。此我见法以何为缘。所谓喜贪为缘我见得起。喜贪若无即无我见。此喜贪法以何为缘。所谓内心无厌足为缘。以无厌足故即有喜贪。若内心有所厌足即不生喜贪。此内心无厌足法以何为缘。所谓不决定为缘。以不决定故即无厌足。心若决定即生厌足。此不决定法以何为缘。所谓有所得为缘。以有得故即不决定。若无所得心即决定。此有所得法以何为缘。所谓希求为缘。以希求故即有所得。若无希求即无所得。如是诸法。皆由爱与希求互为缘故展转生起。当知爱法有其二种。所谓欲爱有爱。由此二法生诸过失。阿难当知。此爱法者。即虚妄法而不究竟。此集此因此生此缘得起取法。由是取法亦不究竟。</w:t>
      </w:r>
    </w:p>
    <w:p>
      <w:r>
        <w:t xml:space="preserve">　　复次爱法以何为缘。所谓受法为缘。由受缘故即起爱法。受法若无爱法何有。阿难当知。此受法者。即虚妄法而不究竟。此集此因此生此缘得起爱法。由是爱法亦不究竟。</w:t>
      </w:r>
    </w:p>
    <w:p>
      <w:r>
        <w:t xml:space="preserve">　　复次受法以何为缘。所谓触法为缘。由触缘故即起受法。触法若无受法何有。由是眼触为缘内生诸受。谓乐受苦受非苦乐受。如是耳鼻舌身意触为缘内生诸受。此等诸受。皆由触法以为缘故。阿难当知。此触法者。是虚妄法而不究竟。此集此因此生此缘得有受法。是故受法亦不究竟。</w:t>
      </w:r>
    </w:p>
    <w:p>
      <w:r>
        <w:t xml:space="preserve">　　复次触法以何为缘。所谓六处为缘。由六处缘即有触法。六处若无触法何有。阿难当知。此六处法。是虚妄故而不究竟。此集此因此生此缘而生触法。是故触法亦不究竟。</w:t>
      </w:r>
    </w:p>
    <w:p>
      <w:r>
        <w:t xml:space="preserve">　　复次六处以何为缘。所谓名色为缘。由名色故即生六处。名色若无六处何有。此名色者。谓即色法及心等法有积聚故。即此名色与彼识法互相为缘。和合得生是为名色。阿难当知。名色法是虚妄法而不究竟。此集此因此生此缘得有六处。是故六处亦不究竟。</w:t>
      </w:r>
    </w:p>
    <w:p>
      <w:r>
        <w:t xml:space="preserve">　　复次此名色法以何为缘。所谓识法为缘。由识法故即有名色。识法若无名色何有。此识法者。最初受生居母胎藏依羯逻蓝。识法具已无所增减。识因缘故而生诸蕴。如是名色圆满具足。当知此识与彼名色。互相为缘而得生起。</w:t>
      </w:r>
    </w:p>
    <w:p>
      <w:r>
        <w:t xml:space="preserve">　　复次。当知此识缘者即是名色。是故识为名色缘。名色为识缘。由如是故苦果生起。苦果既生即有老死相续而转。由此集此因此生此缘。是故苦果是虚妄法而不究竟。如是因缘识缘名色。名色缘六处。六处缘触。触缘受。如是即得一大苦蕴集。</w:t>
      </w:r>
    </w:p>
    <w:p>
      <w:r>
        <w:t xml:space="preserve">　　佛告阿难。汝今当知。诸语言及语言道。非语言及非语言道。所生及所生道。如是二种。皆不离名色。阿难。若如是了知即住平等见。是名了达缘生法。此缘生法。即是诸佛根本法。为诸佛眼。是即诸佛所归趣处。是时尊者阿难作是赞言。善哉世尊。善说此法。令我及诸苾刍皆得利乐。</w:t>
      </w:r>
    </w:p>
    <w:p>
      <w:r>
        <w:t xml:space="preserve">　　尔时世尊告阿难言。我今为汝说无受法。汝当谛听谛受。如善作意记念思惟。阿难当知。离于我相即无受法。何以故。我法若有受法随生。为由了达我法是空何有受者。阿难。我及受法二皆灭已。即无所有住平等见。</w:t>
      </w:r>
    </w:p>
    <w:p>
      <w:r>
        <w:t xml:space="preserve">　　阿难。受法有其三种。谓乐受苦受非苦乐受。言乐受者。所谓受者及所受法。于此二种。若能了达是灭坏法。即无乐受。是故无所受法。何以故。当知乐受是无常法。乐受灭已即离我相。我相既无何为受者。</w:t>
      </w:r>
    </w:p>
    <w:p>
      <w:r>
        <w:t xml:space="preserve">　　复次苦受。所谓受者及所受法。于此二种。若能了达是灭坏法。即无苦受。是故无所受法。何以故。当知苦受是无常法。苦受灭已即离我相。我相既无何为受者。</w:t>
      </w:r>
    </w:p>
    <w:p>
      <w:r>
        <w:t xml:space="preserve">　　复次非苦乐受亦复如是。所谓受者。受法有其二种。若能了达此二是灭坏法。即于苦于乐及非苦乐。三法平等即无所受。何以故。此三受法皆是无常竟无有实。此受灭已即离我相。我相既无何有受者。</w:t>
      </w:r>
    </w:p>
    <w:p>
      <w:r>
        <w:t xml:space="preserve">　　阿难于汝意云何。当知诸受从心所生。心无转故即内无受者。法无实故即外无所受。是故阿难。如是了知住平等见。住是见者。即为了达无受法故。此无受法。即是诸佛根本法。为诸佛眼。是诸佛所归趣处。是时阿难而复赞言。善哉世尊。善说此法。我等闻已信解受持。尔时世尊告阿难言。我今为汝说无我法。汝等谛听谛受。如善作意记念思惟。阿难。了受无所有即离我见。离我见已住平等见。住是见者于相平等。由平等故即于世间无所生起。了无生已即得我生已尽。梵行已立所作已办。不受后有。阿难当知。我见不生住平等见。如是即得心善解脱。无知无见及无所得。离诸思惟于得无得。非有得非无得而悉了达。如是了达。即于语言及语言道。非语言及非语言道。所生及所生道。皆悉无知无见。如是了达已即离我见。住平等见如实了知。是即名为达无我法。此是诸佛根本法。为诸佛眼。是诸佛所归趣处。是时阿难闻佛所说又复赞言。善哉世尊。善说此法。我等闻已信解受持。</w:t>
      </w:r>
    </w:p>
    <w:p>
      <w:r>
        <w:t xml:space="preserve">　　尔时世尊告阿难言。我今为汝重复宣说。汝当谛听谛受。如善作意记念思惟。阿难当知。无有色相可得。离诸我执如实了知。既了知已观想此身。破坏不实非所爱乐。如是观察离诸色相不生我执。我相灭已即了此身破坏不实。如是得住平等见。住是见者。即于诸蕴了达皆空。诸蕴既空。我及色相于何有见。</w:t>
      </w:r>
    </w:p>
    <w:p>
      <w:r>
        <w:t xml:space="preserve">　　复次阿难当知。识所住处有其七种。非识住处有其二种。七识住处者。所谓若有色有众生。种种身种种想。是为第一识所住处。若有色有众生。种种身一想。所谓初禅天。此为第二识所住处。若有色有众生。一身种种想。所谓二禅天。是为第三识所住处。若有色有众生。一身一想。所谓三禅天。是为第四识所住处。若无色无众生。彼一切处离诸色想。都一虚空。所谓空无边处天。是为第五识所住处。若无色无众生。彼一切处离于空想。都惟一识。所谓识无边处天。是为第六识所住处。若无色无众生。彼一切处离识无边。都无所有。所谓无所有处天。是为第七识所住处。阿难。二种非识住处者。所谓若有色有众生。即无想天。是为第一非识住处。若无色无众生。于彼一切离无所有处。非有想非无想。即非想非非想处天。是为第二非识住处。</w:t>
      </w:r>
    </w:p>
    <w:p>
      <w:r>
        <w:t xml:space="preserve">　　佛言阿难。如是有色有众生。种种身种种想。是为第一识所住处。汝等诸苾刍。当如实了知。于行坐语言常当称赞此等法门。广为他人分别演说。如是乃至第七识所住处。及二非识住处法门。亦复如是。于行坐语言常当称赞诸佛所说。生净信心如实了知。若了知者。即得慧解脱阿罗汉果。</w:t>
      </w:r>
    </w:p>
    <w:p>
      <w:r>
        <w:t xml:space="preserve">　　复次阿难当知。有八解脱法门。所谓若内有色观外色。是为第一解脱。若内无色观外色。是为第二解脱。若身证清净解脱。是为第三解脱。若得清净已离诸色想。观一虚空无有边际。此观成已是为第四空无边处解脱。若离空无边处。当观于识识亦无边。此观成已是为第五识无边处解脱。若离识无边处已。当观一切都无所有。此观成已是为第六无所有处解脱。若离无所有处已。当观非想非非想处。此观成已是为第七非想非非想处解脱。若离是非想非非想处已。当灭受想住三摩地。彼身证已是为第八灭受想解脱。如是名为八解脱法门。</w:t>
      </w:r>
    </w:p>
    <w:p>
      <w:r>
        <w:t xml:space="preserve">　　佛言阿难。汝今当知。我先所说七识住处。二非识住处。及八解脱法门。汝等诸苾刍。如我所说如实了知。常当随喜称赞。复当如理修行。若于此等法门圆满通达者。是得二种解脱阿罗汉果。</w:t>
      </w:r>
    </w:p>
    <w:p>
      <w:r>
        <w:t xml:space="preserve">　　尔时世尊说此经已。尊者阿难及诸苾刍。皆大欢喜信受奉行。</w:t>
      </w:r>
    </w:p>
    <w:p/>
    <w:p>
      <w:r>
        <w:t xml:space="preserve">　　佛说大生义经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