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因缘心论颂因缘心论释</w:t>
      </w:r>
    </w:p>
    <w:p>
      <w:r>
        <w:t xml:space="preserve">　　猛龙菩萨造</w:t>
      </w:r>
    </w:p>
    <w:p/>
    <w:p/>
    <w:p/>
    <w:p/>
    <w:p>
      <w:r>
        <w:t xml:space="preserve">　　因缘心论颂</w:t>
      </w:r>
    </w:p>
    <w:p/>
    <w:p>
      <w:r>
        <w:t xml:space="preserve">　　　　龙猛菩萨作</w:t>
      </w:r>
    </w:p>
    <w:p>
      <w:r>
        <w:t xml:space="preserve">　　差别十二支　　能仁说缘生</w:t>
      </w:r>
    </w:p>
    <w:p>
      <w:r>
        <w:t xml:space="preserve">　　于烦恼业苦　　三中俱摄尽</w:t>
      </w:r>
    </w:p>
    <w:p>
      <w:r>
        <w:t xml:space="preserve">　　初八九烦恼　　二及十是业</w:t>
      </w:r>
    </w:p>
    <w:p>
      <w:r>
        <w:t xml:space="preserve">　　余七习是苦　　十二唯三摄</w:t>
      </w:r>
    </w:p>
    <w:p>
      <w:r>
        <w:t xml:space="preserve">　　从三生于二　　从二生于七</w:t>
      </w:r>
    </w:p>
    <w:p>
      <w:r>
        <w:t xml:space="preserve">　　一复生于三　　此有轮数转</w:t>
      </w:r>
    </w:p>
    <w:p>
      <w:r>
        <w:t xml:space="preserve">　　诸趣唯因果　　此中无众生</w:t>
      </w:r>
    </w:p>
    <w:p>
      <w:r>
        <w:t xml:space="preserve">　　唯从于空法　　还生于空法</w:t>
      </w:r>
    </w:p>
    <w:p>
      <w:r>
        <w:t xml:space="preserve">　　诵灯镜及印　　火精种梅声</w:t>
      </w:r>
    </w:p>
    <w:p>
      <w:r>
        <w:t xml:space="preserve">　　诸蕴相续结　　不移智应察</w:t>
      </w:r>
    </w:p>
    <w:p>
      <w:r>
        <w:t xml:space="preserve">　　于甚微细事　　若有见断者</w:t>
      </w:r>
    </w:p>
    <w:p>
      <w:r>
        <w:t xml:space="preserve">　　彼不善因缘　　未见缘生义</w:t>
      </w:r>
    </w:p>
    <w:p>
      <w:r>
        <w:t xml:space="preserve">　　此中无可见　　亦无少安立</w:t>
      </w:r>
    </w:p>
    <w:p>
      <w:r>
        <w:t xml:space="preserve">　　于真以观真　　见真而解脱</w:t>
      </w:r>
    </w:p>
    <w:p/>
    <w:p>
      <w:r>
        <w:t xml:space="preserve">　　因缘心论释</w:t>
      </w:r>
    </w:p>
    <w:p/>
    <w:p>
      <w:r>
        <w:t xml:space="preserve">　　　　龙猛菩萨造</w:t>
      </w:r>
    </w:p>
    <w:p>
      <w:r>
        <w:t xml:space="preserve">　　此中有沙门。乐闻能听。善能忆持。能悟。能观。及具简弃。来诣师所。于如来教中。作如是问。薄伽梵。差别十二支。能仁说缘生。彼于何所摄。今欲乐闻。知彼问其真义。师即呼曰汝于烦恼业苦三中都摄尽。作此分别典切之语。此中十及二。故曰为十二支。即差别。故言差别。如车支分。故说为支。能寂身口。故名能仁言。能仁说者。宣畅解释。说之异名。彼非自性。决定士夫。假相自在。时自然随欲。化主。偶遇等所生。此是因缘所生。此差别十二支法。于烦恼业苦。递手相依。犹如束芦。于彼三中。并皆摄尽。言尽者。即是无余义也。问曰。何者烦恼。何者是业。何者是苦。此差别之法。当于何摄。答曰。初八九烦恼。差别十二支法。初是无明。第八是爱。第九是取。此三是烦恼所摄。何者是业。二及十是业。二是行。十是有。此二法是业所摄。余七皆是苦。烦恼业之所摄之余七种是苦。所摄应知。所谓识。名色。六入。触。受。生。老死。言皆者是揔摄之辞。即摄爱别离。怨憎会。求不得苦。是故此十二支法。于业烦恼苦中。并皆摄尽。言唯者。是其遮义。经中所说之法。此中摄尽。更无有余。问曰。此义已知。彼烦恼业苦。云何相生。请为解说。答曰。从三生于二。从三烦恼生于二业。从二生于七。谓上所说苦法。七复生于三。所谓诸烦恼。复从三烦恼。生于二业。此有轮数转。言有者。有其三种。所谓欲。色。无色。于中不息。而作流转。彼诸异生世间。而自流转浪。言此者。显不定义。非如流转。次第生于诸有。此不定也。问曰。何者是身之自在众生耶。彼之作用。其事云何。答曰。诸趣惟因果。惟除假名。此中无众生。此是真实义。非假立有。假立之境。不成实物。问曰。若如是者。谁从此世至于他世。答曰。无有极微等法。从于此世。移至他世。虽然唯从于空法。还生于空法。从无我我所。烦恼业。五种空因。还生空无我我所。七种苦果之法。彼则无我我所。彼此手无我我所。虽然从自性无我之法。还生自性无我之法。应如是知。作如是说。此中问曰。从自性无我之法。还生自性无我之法者。有何譬喻。此中答曰。诵灯镜及印。火精种梅声。已如是等喻。及假喻立成自性无我及成就彼世应知。譬如师所诵者。若转至弟子。师后更无言说。是故不至。彼弟子诵者。亦不从余得。成无因果故。如师所诵临终心识。亦复如是。成常过故。不至他世。彼世亦不从余得。成无因果故。如师所诵。与弟子诵者。即彼异彼。不易施设。如是依彼临终心识。生分心识。得生者。亦复如是。即彼异彼。不易施设。如是从灯生灯依于面像。镜中现其影像。从印成文。从精出火。从种生芽。从梅生涎。从声出向。即彼异彼。不易施设。如是。诸蕴相续结。不移智应察。言蕴者。即色受相行识蕴也。言相续结者。彼已从彼因。所生余者是也。无有极微等法。从于此世。移至他世。是故流转。从于虚妄分别习气而生。后言应者。即是逆观。义当知反。彼应观诸法无常苦空无我者。则不愚诸事。若不遇者。则无有贪。若无有贪嗔则不生。若无有嗔则无有业。若无有业。则无有取。若无有取。则不造后有。若无有者而则不生。若不生者。即于身心而苦不生。如是不集五种因故。即相余处。而果不生。此果解脱。是故断除。断常等诸恶见也。此中有二讼。</w:t>
      </w:r>
    </w:p>
    <w:p>
      <w:r>
        <w:t xml:space="preserve">　　于甚微细事　　若有见断者</w:t>
      </w:r>
    </w:p>
    <w:p>
      <w:r>
        <w:t xml:space="preserve">　　彼不善因缘　　未见缘生义</w:t>
      </w:r>
    </w:p>
    <w:p>
      <w:r>
        <w:t xml:space="preserve">　　此中无可见　　亦无少安立</w:t>
      </w:r>
    </w:p>
    <w:p>
      <w:r>
        <w:t xml:space="preserve">　　于真以观真　　见真如解脱</w:t>
      </w:r>
    </w:p>
    <w:p/>
    <w:p/>
    <w:p>
      <w:r>
        <w:t xml:space="preserve">　　因缘心论释一卷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