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A6A" w:rsidRPr="00B0501F" w:rsidRDefault="00AD4E67" w:rsidP="00B0501F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北魏僧惠生使西域记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魏神龟元年十一月冬。大后遣崇立寺比邱惠生</w:t>
      </w:r>
      <w:r w:rsidR="00B0501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0501F">
        <w:rPr>
          <w:sz w:val="24"/>
          <w:szCs w:val="24"/>
          <w:shd w:val="pct15" w:color="auto" w:fill="FFFFFF"/>
        </w:rPr>
        <w:t>与敦煌人宋云。向西域取经。凡得百七十部。皆是大乘妙典。</w:t>
      </w:r>
    </w:p>
    <w:p w:rsidR="00B0501F" w:rsidRDefault="00B0501F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>初发京师。西行四十日。至赤岭。即国之西疆也。山无草木。有鸟鼠</w:t>
      </w:r>
      <w:r w:rsidR="00AD4E67" w:rsidRPr="00B0501F">
        <w:rPr>
          <w:sz w:val="24"/>
          <w:szCs w:val="24"/>
          <w:shd w:val="pct15" w:color="auto" w:fill="FFFFFF"/>
        </w:rPr>
        <w:t>同穴。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又西行二十日。至吐谷浑国。又西行三千五百里。至鄯善城。又西行千六百里。至且末城。有吕光代胡时所作佛菩萨像。又西行千三百七十五里。至末城。又西行二十二里。至捍</w:t>
      </w:r>
      <w:r w:rsidRPr="00B0501F">
        <w:rPr>
          <w:sz w:val="24"/>
          <w:szCs w:val="24"/>
          <w:shd w:val="pct15" w:color="auto" w:fill="FFFFFF"/>
        </w:rPr>
        <w:t>[(</w:t>
      </w:r>
      <w:r w:rsidRPr="00B0501F">
        <w:rPr>
          <w:sz w:val="24"/>
          <w:szCs w:val="24"/>
          <w:shd w:val="pct15" w:color="auto" w:fill="FFFFFF"/>
        </w:rPr>
        <w:t>序</w:t>
      </w:r>
      <w:r w:rsidRPr="00B0501F">
        <w:rPr>
          <w:sz w:val="24"/>
          <w:szCs w:val="24"/>
          <w:shd w:val="pct15" w:color="auto" w:fill="FFFFFF"/>
        </w:rPr>
        <w:t>-</w:t>
      </w:r>
      <w:r w:rsidRPr="00B0501F">
        <w:rPr>
          <w:sz w:val="24"/>
          <w:szCs w:val="24"/>
          <w:shd w:val="pct15" w:color="auto" w:fill="FFFFFF"/>
        </w:rPr>
        <w:t>予</w:t>
      </w:r>
      <w:r w:rsidRPr="00B0501F">
        <w:rPr>
          <w:sz w:val="24"/>
          <w:szCs w:val="24"/>
          <w:shd w:val="pct15" w:color="auto" w:fill="FFFFFF"/>
        </w:rPr>
        <w:t>+</w:t>
      </w:r>
      <w:r w:rsidRPr="00B0501F">
        <w:rPr>
          <w:sz w:val="24"/>
          <w:szCs w:val="24"/>
          <w:shd w:val="pct15" w:color="auto" w:fill="FFFFFF"/>
        </w:rPr>
        <w:t>林</w:t>
      </w:r>
      <w:r w:rsidRPr="00B0501F">
        <w:rPr>
          <w:sz w:val="24"/>
          <w:szCs w:val="24"/>
          <w:shd w:val="pct15" w:color="auto" w:fill="FFFFFF"/>
        </w:rPr>
        <w:t>)/</w:t>
      </w:r>
      <w:r w:rsidRPr="00B0501F">
        <w:rPr>
          <w:sz w:val="24"/>
          <w:szCs w:val="24"/>
          <w:shd w:val="pct15" w:color="auto" w:fill="FFFFFF"/>
        </w:rPr>
        <w:t>女</w:t>
      </w:r>
      <w:r w:rsidRPr="00B0501F">
        <w:rPr>
          <w:sz w:val="24"/>
          <w:szCs w:val="24"/>
          <w:shd w:val="pct15" w:color="auto" w:fill="FFFFFF"/>
        </w:rPr>
        <w:t>]</w:t>
      </w:r>
      <w:r w:rsidRPr="00B0501F">
        <w:rPr>
          <w:sz w:val="24"/>
          <w:szCs w:val="24"/>
          <w:shd w:val="pct15" w:color="auto" w:fill="FFFFFF"/>
        </w:rPr>
        <w:t>城。有于阗供佛之塔。其旁小塔数千。县幡万计。又西行八百七十八里。至于阗国。有国王所造覆盆浮图一躯。有辟支佛靴。于今不烂。于阗境东西三千里。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神龟二年七</w:t>
      </w:r>
      <w:r w:rsidR="00B0501F">
        <w:rPr>
          <w:sz w:val="24"/>
          <w:szCs w:val="24"/>
          <w:shd w:val="pct15" w:color="auto" w:fill="FFFFFF"/>
        </w:rPr>
        <w:t>月二十九日。入朱驹波国。人民山居。不立屠杀。食自死肉。风俗语言与于阗同。文学与婆罗门同。其国疆界</w:t>
      </w:r>
      <w:r w:rsidRPr="00B0501F">
        <w:rPr>
          <w:sz w:val="24"/>
          <w:szCs w:val="24"/>
          <w:shd w:val="pct15" w:color="auto" w:fill="FFFFFF"/>
        </w:rPr>
        <w:t>可五日行遍。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八月入渴盘陀国界。西行六百里。登葱岭山。复西行三日。至钵孟城。三日至毒龙池。为昔盘陀王以婆罗门咒咒之。龙徙葱岭西。去此地二千余里。自发</w:t>
      </w:r>
      <w:r w:rsidR="00B0501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0501F">
        <w:rPr>
          <w:sz w:val="24"/>
          <w:szCs w:val="24"/>
          <w:shd w:val="pct15" w:color="auto" w:fill="FFFFFF"/>
        </w:rPr>
        <w:t>葱岭步步渐高。如此四日乃至岭。依约中下。实天半矣。渴盘陀国</w:t>
      </w:r>
      <w:r w:rsidRPr="00B0501F">
        <w:rPr>
          <w:sz w:val="24"/>
          <w:szCs w:val="24"/>
          <w:shd w:val="pct15" w:color="auto" w:fill="FFFFFF"/>
        </w:rPr>
        <w:t>正在山顶。自葱岭已西。水皆西流入西海。世人云。是天地之中。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九月中旬。入钵和国。高山深谷。险道如常。因山为城。毡服窟居。人畜相依。风雪劲切。有大雪山。望若玉峰。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十月初旬入嚈哒国。居无城郭</w:t>
      </w:r>
      <w:r w:rsidRPr="00B0501F">
        <w:rPr>
          <w:sz w:val="24"/>
          <w:szCs w:val="24"/>
          <w:shd w:val="pct15" w:color="auto" w:fill="FFFFFF"/>
        </w:rPr>
        <w:t>。随逐水草。不识文字。年无盈</w:t>
      </w:r>
      <w:r w:rsidRPr="00B0501F">
        <w:rPr>
          <w:sz w:val="24"/>
          <w:szCs w:val="24"/>
          <w:shd w:val="pct15" w:color="auto" w:fill="FFFFFF"/>
        </w:rPr>
        <w:t>[</w:t>
      </w:r>
      <w:r w:rsidRPr="00B0501F">
        <w:rPr>
          <w:sz w:val="24"/>
          <w:szCs w:val="24"/>
          <w:shd w:val="pct15" w:color="auto" w:fill="FFFFFF"/>
        </w:rPr>
        <w:t>門</w:t>
      </w:r>
      <w:r w:rsidRPr="00B0501F">
        <w:rPr>
          <w:sz w:val="24"/>
          <w:szCs w:val="24"/>
          <w:shd w:val="pct15" w:color="auto" w:fill="FFFFFF"/>
        </w:rPr>
        <w:t>@</w:t>
      </w:r>
      <w:r w:rsidRPr="00B0501F">
        <w:rPr>
          <w:sz w:val="24"/>
          <w:szCs w:val="24"/>
          <w:shd w:val="pct15" w:color="auto" w:fill="FFFFFF"/>
        </w:rPr>
        <w:t>壬</w:t>
      </w:r>
      <w:r w:rsidRPr="00B0501F">
        <w:rPr>
          <w:sz w:val="24"/>
          <w:szCs w:val="24"/>
          <w:shd w:val="pct15" w:color="auto" w:fill="FFFFFF"/>
        </w:rPr>
        <w:t>]</w:t>
      </w:r>
      <w:r w:rsidRPr="00B0501F">
        <w:rPr>
          <w:sz w:val="24"/>
          <w:szCs w:val="24"/>
          <w:shd w:val="pct15" w:color="auto" w:fill="FFFFFF"/>
        </w:rPr>
        <w:t>。周十二月为一岁</w:t>
      </w:r>
      <w:r w:rsidR="00B0501F">
        <w:rPr>
          <w:sz w:val="24"/>
          <w:szCs w:val="24"/>
          <w:shd w:val="pct15" w:color="auto" w:fill="FFFFFF"/>
        </w:rPr>
        <w:t>。受诸国贡献。南至牒罗。北尽敕勒。东被于阗。西及波斯。四十余国</w:t>
      </w:r>
      <w:r w:rsidRPr="00B0501F">
        <w:rPr>
          <w:sz w:val="24"/>
          <w:szCs w:val="24"/>
          <w:shd w:val="pct15" w:color="auto" w:fill="FFFFFF"/>
        </w:rPr>
        <w:t>皆来朝贡。最为强大。王帐周四十步。器用七宝。不信佛法。杀生血食。见魏使拜受诏书。去京师二万余里。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十一月入波斯国。境土甚狭。七月行过。人居山谷。雪光耀日。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十一月中旬入赊弥国。渐出葱岭。硗角危峻。人马仅通。铁锁悬度。下不见底。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十二月初旬入乌场国。北接葱岭。南连天竺。</w:t>
      </w:r>
      <w:r w:rsidR="00B0501F">
        <w:rPr>
          <w:sz w:val="24"/>
          <w:szCs w:val="24"/>
          <w:shd w:val="pct15" w:color="auto" w:fill="FFFFFF"/>
        </w:rPr>
        <w:t>土气和暖。原田膴膴。民物殷阜。国王菜食长斋。晨夜礼佛。日中以后</w:t>
      </w:r>
      <w:r w:rsidR="00B0501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0501F">
        <w:rPr>
          <w:sz w:val="24"/>
          <w:szCs w:val="24"/>
          <w:shd w:val="pct15" w:color="auto" w:fill="FFFFFF"/>
        </w:rPr>
        <w:t>始治国事。钟声遍界。异花供养。闻魏使来。膜拜受诏。国中有如来晒衣履石</w:t>
      </w:r>
      <w:r w:rsidRPr="00B0501F">
        <w:rPr>
          <w:sz w:val="24"/>
          <w:szCs w:val="24"/>
          <w:shd w:val="pct15" w:color="auto" w:fill="FFFFFF"/>
        </w:rPr>
        <w:t>之处。其余佛迹。所至炳然</w:t>
      </w:r>
      <w:r w:rsidR="00B0501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0501F">
        <w:rPr>
          <w:sz w:val="24"/>
          <w:szCs w:val="24"/>
          <w:shd w:val="pct15" w:color="auto" w:fill="FFFFFF"/>
        </w:rPr>
        <w:t>每一佛迹。辄有寺塔</w:t>
      </w:r>
      <w:r w:rsidR="00B0501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B0501F">
        <w:rPr>
          <w:sz w:val="24"/>
          <w:szCs w:val="24"/>
          <w:shd w:val="pct15" w:color="auto" w:fill="FFFFFF"/>
        </w:rPr>
        <w:t>履之</w:t>
      </w:r>
      <w:r w:rsidRPr="00B0501F">
        <w:rPr>
          <w:sz w:val="24"/>
          <w:szCs w:val="24"/>
          <w:shd w:val="pct15" w:color="auto" w:fill="FFFFFF"/>
        </w:rPr>
        <w:t>比丘</w:t>
      </w:r>
      <w:r w:rsidR="00B0501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0501F">
        <w:rPr>
          <w:sz w:val="24"/>
          <w:szCs w:val="24"/>
          <w:shd w:val="pct15" w:color="auto" w:fill="FFFFFF"/>
        </w:rPr>
        <w:t>戒行清苦。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至正光元年四月中旬入乾陀罗国。土</w:t>
      </w:r>
      <w:r w:rsidR="00B0501F">
        <w:rPr>
          <w:sz w:val="24"/>
          <w:szCs w:val="24"/>
          <w:shd w:val="pct15" w:color="auto" w:fill="FFFFFF"/>
        </w:rPr>
        <w:t>地与乌场国相似。本名业波罗。为嚈哒所灭。遂立敕勒为王。国中人民</w:t>
      </w:r>
      <w:r w:rsidRPr="00B0501F">
        <w:rPr>
          <w:sz w:val="24"/>
          <w:szCs w:val="24"/>
          <w:shd w:val="pct15" w:color="auto" w:fill="FFFFFF"/>
        </w:rPr>
        <w:t>悉是婆罗门。为嚈哒</w:t>
      </w:r>
      <w:r w:rsidRPr="00B0501F">
        <w:rPr>
          <w:sz w:val="24"/>
          <w:szCs w:val="24"/>
          <w:shd w:val="pct15" w:color="auto" w:fill="FFFFFF"/>
        </w:rPr>
        <w:t>□</w:t>
      </w:r>
      <w:r w:rsidRPr="00B0501F">
        <w:rPr>
          <w:sz w:val="24"/>
          <w:szCs w:val="24"/>
          <w:shd w:val="pct15" w:color="auto" w:fill="FFFFFF"/>
        </w:rPr>
        <w:t>典。而国王好杀。不信佛法。与罽宾争境。连年战斗。师老民怨。坐受诏书。凶慢无礼。送使一寺。供给甚薄。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西行至新头大河。复西行十三日。至佛沙伏城。城郭端直。林泉茂盛。土饶珍宝。风俗淳善。名僧德泉</w:t>
      </w:r>
      <w:r w:rsidR="00B0501F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B0501F">
        <w:rPr>
          <w:sz w:val="24"/>
          <w:szCs w:val="24"/>
          <w:shd w:val="pct15" w:color="auto" w:fill="FFFFFF"/>
        </w:rPr>
        <w:t>道行高奇。石像庄严。通身金箔。有迦叶波佛迹。</w:t>
      </w:r>
    </w:p>
    <w:p w:rsid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复西行一日。乘舟渡一深水。三百余步。复西南行六十里。至乾陀罗城。有佛涅槃后二百年。国王迦尼迦所造</w:t>
      </w:r>
      <w:r w:rsidRPr="00B0501F">
        <w:rPr>
          <w:sz w:val="24"/>
          <w:szCs w:val="24"/>
          <w:shd w:val="pct15" w:color="auto" w:fill="FFFFFF"/>
        </w:rPr>
        <w:t>雀离浮图凡十二重。去地七百尺。基广三百余步。悉用文石为陛。塔内佛事。千变万化。金盘晃朗。宝铎和鸣。西域浮图。最为第一。</w:t>
      </w:r>
    </w:p>
    <w:p w:rsidR="003F1A6A" w:rsidRPr="00B0501F" w:rsidRDefault="00AD4E67" w:rsidP="00B0501F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</w:rPr>
      </w:pPr>
      <w:r w:rsidRPr="00B0501F">
        <w:rPr>
          <w:sz w:val="24"/>
          <w:szCs w:val="24"/>
          <w:shd w:val="pct15" w:color="auto" w:fill="FFFFFF"/>
        </w:rPr>
        <w:t>复西北行。渡一大水。至那迦逻国。有佛顶骨及佛手书梵字石塔铭。凡在乌场国二年。至正光二年还阙。</w:t>
      </w:r>
      <w:bookmarkStart w:id="0" w:name="_GoBack"/>
      <w:bookmarkEnd w:id="0"/>
    </w:p>
    <w:sectPr w:rsidR="003F1A6A" w:rsidRPr="00B050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E67" w:rsidRDefault="00AD4E67" w:rsidP="00520686">
      <w:pPr>
        <w:spacing w:after="0" w:line="240" w:lineRule="auto"/>
      </w:pPr>
      <w:r>
        <w:separator/>
      </w:r>
    </w:p>
  </w:endnote>
  <w:endnote w:type="continuationSeparator" w:id="0">
    <w:p w:rsidR="00AD4E67" w:rsidRDefault="00AD4E67" w:rsidP="00520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E67" w:rsidRDefault="00AD4E67" w:rsidP="00520686">
      <w:pPr>
        <w:spacing w:after="0" w:line="240" w:lineRule="auto"/>
      </w:pPr>
      <w:r>
        <w:separator/>
      </w:r>
    </w:p>
  </w:footnote>
  <w:footnote w:type="continuationSeparator" w:id="0">
    <w:p w:rsidR="00AD4E67" w:rsidRDefault="00AD4E67" w:rsidP="00520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A6A"/>
    <w:rsid w:val="00520686"/>
    <w:rsid w:val="00AA1D8D"/>
    <w:rsid w:val="00AD4E67"/>
    <w:rsid w:val="00B0501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9D7C15"/>
  <w14:defaultImageDpi w14:val="300"/>
  <w15:docId w15:val="{639FE11D-5E00-41DB-B4A4-18E0A832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E2E5A9-230C-4687-B865-F77F003C5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2022-04-03T10:48:00Z</dcterms:modified>
  <cp:category/>
</cp:coreProperties>
</file>