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KUNCI JAWABAN</w:t>
        <w:br/>
        <w:t>LITERASI DAN NUMERASI</w:t>
      </w:r>
    </w:p>
    <w:p>
      <w:pPr>
        <w:pStyle w:val="SubtitleCustom"/>
      </w:pPr>
      <w:r>
        <w:t>Versi baca enak - tanpa tabel - disesuaikan dengan soal siap pakai</w:t>
      </w:r>
    </w:p>
    <w:p>
      <w:pPr>
        <w:pStyle w:val="NoteBox"/>
        <w:shd w:fill="F3F6F8"/>
        <w:pBdr>
          <w:top w:val="single" w:sz="8" w:space="4" w:color="C7D3DD"/>
          <w:left w:val="single" w:sz="8" w:space="4" w:color="C7D3DD"/>
          <w:bottom w:val="single" w:sz="8" w:space="4" w:color="C7D3DD"/>
          <w:right w:val="single" w:sz="8" w:space="4" w:color="C7D3DD"/>
        </w:pBdr>
      </w:pPr>
      <w:r>
        <w:rPr>
          <w:b/>
        </w:rPr>
        <w:t xml:space="preserve">Petunjuk penggunaan: </w:t>
      </w:r>
      <w:r>
        <w:t>Kunci ini dibuat ringkas tetapi tetap diberi alasan singkat agar mudah dipakai saat mengoreksi atau membahas soal. Format dibuat tanpa tabel supaya lebih enak dibaca dan tidak terlalu penuh.</w:t>
      </w:r>
    </w:p>
    <w:p>
      <w:pPr>
        <w:pStyle w:val="SectionHeadingCustom"/>
      </w:pPr>
      <w:r>
        <w:t>Kunci Ringkas</w:t>
      </w:r>
    </w:p>
    <w:p>
      <w:pPr>
        <w:pStyle w:val="AnswerNumber"/>
        <w:ind w:left="144"/>
      </w:pPr>
      <w:r>
        <w:rPr>
          <w:b/>
          <w:color w:val="2D5F7C"/>
        </w:rPr>
        <w:t xml:space="preserve">Literasi Teks 1: </w:t>
      </w:r>
      <w:r>
        <w:t>1 B; 2 a S, b B, c S, d S; 3 B; 4 A dan C; 5 1 B, 2 S, 3 S, 4 B.</w:t>
      </w:r>
    </w:p>
    <w:p>
      <w:pPr>
        <w:pStyle w:val="AnswerNumber"/>
        <w:ind w:left="144"/>
      </w:pPr>
      <w:r>
        <w:rPr>
          <w:b/>
          <w:color w:val="2D5F7C"/>
        </w:rPr>
        <w:t xml:space="preserve">Literasi Teks 2: </w:t>
      </w:r>
      <w:r>
        <w:t>6 B; 7 A; 8 a B, b S, c S, d B; 9 B; 10 1 B, 2 S, 3 B, 4 S.</w:t>
      </w:r>
    </w:p>
    <w:p>
      <w:pPr>
        <w:pStyle w:val="AnswerNumber"/>
        <w:ind w:left="144"/>
      </w:pPr>
      <w:r>
        <w:rPr>
          <w:b/>
          <w:color w:val="2D5F7C"/>
        </w:rPr>
        <w:t xml:space="preserve">Literasi Teks 3: </w:t>
      </w:r>
      <w:r>
        <w:t>11 C; 12 D; 13 C; 14 b, d, e; 15 1 B, 2 S, 3 S, 4 B.</w:t>
      </w:r>
    </w:p>
    <w:p>
      <w:pPr>
        <w:pStyle w:val="AnswerNumber"/>
        <w:ind w:left="144"/>
      </w:pPr>
      <w:r>
        <w:rPr>
          <w:b/>
          <w:color w:val="2D5F7C"/>
        </w:rPr>
        <w:t xml:space="preserve">Numerasi Narasi 1: </w:t>
      </w:r>
      <w:r>
        <w:t>1 B; 2 D; 3 a, b, c; 4 1 B, 2 B, 3 B; 5 a, c, e.</w:t>
      </w:r>
    </w:p>
    <w:p>
      <w:pPr>
        <w:pStyle w:val="AnswerNumber"/>
        <w:ind w:left="144"/>
      </w:pPr>
      <w:r>
        <w:rPr>
          <w:b/>
          <w:color w:val="2D5F7C"/>
        </w:rPr>
        <w:t xml:space="preserve">Numerasi Narasi 2: </w:t>
      </w:r>
      <w:r>
        <w:t>6 C; 7 C; 8 a, b, e; 9 1 B, 2 S, 3 B, 4 S; 10 1 B, 2 B, 3 B, 4 B.</w:t>
      </w:r>
    </w:p>
    <w:p>
      <w:pPr>
        <w:pStyle w:val="AnswerNumber"/>
        <w:ind w:left="144"/>
      </w:pPr>
      <w:r>
        <w:rPr>
          <w:b/>
          <w:color w:val="2D5F7C"/>
        </w:rPr>
        <w:t xml:space="preserve">Numerasi Narasi 3: </w:t>
      </w:r>
      <w:r>
        <w:t>11 B; 12 D; 13 isi benar: Bayam/Kangkung Kelas X, Sawi/Selada Kelas XI; 14 D; 15 1 B, 2 S, 3 S, 4 B.</w:t>
      </w:r>
    </w:p>
    <w:p>
      <w:r>
        <w:br w:type="page"/>
      </w:r>
    </w:p>
    <w:p>
      <w:pPr>
        <w:pStyle w:val="SectionHeadingCustom"/>
      </w:pPr>
      <w:r>
        <w:t>A. LITERASI</w:t>
      </w:r>
    </w:p>
    <w:p>
      <w:pPr>
        <w:pStyle w:val="SubHeadingCustom"/>
        <w:shd w:fill="EAF2F8"/>
      </w:pPr>
      <w:r>
        <w:t>Teks 1 - Transformasi Energi di Indonesia</w:t>
      </w:r>
    </w:p>
    <w:p>
      <w:pPr>
        <w:pStyle w:val="AnswerNumber"/>
      </w:pPr>
      <w:r>
        <w:rPr>
          <w:b/>
          <w:color w:val="2D5F7C"/>
        </w:rPr>
        <w:t xml:space="preserve">1. </w:t>
      </w:r>
      <w:r>
        <w:rPr>
          <w:b/>
          <w:color w:val="000000"/>
        </w:rPr>
        <w:t>Jawaban: B</w:t>
      </w:r>
    </w:p>
    <w:p>
      <w:pPr>
        <w:pStyle w:val="Reason"/>
      </w:pPr>
      <w:r>
        <w:rPr>
          <w:b/>
        </w:rPr>
        <w:t xml:space="preserve">Alasan: </w:t>
      </w:r>
      <w:r>
        <w:t>Gagasan utama teks adalah upaya Indonesia beralih dari energi fosil menuju energi terbarukan yang lebih berkelanjutan.</w:t>
      </w:r>
    </w:p>
    <w:p>
      <w:pPr>
        <w:pStyle w:val="AnswerNumber"/>
      </w:pPr>
      <w:r>
        <w:rPr>
          <w:b/>
          <w:color w:val="2D5F7C"/>
        </w:rPr>
        <w:t xml:space="preserve">2. </w:t>
      </w:r>
      <w:r>
        <w:rPr>
          <w:b/>
          <w:color w:val="000000"/>
        </w:rPr>
        <w:t>Jawaban: a Salah; b Benar; c Salah; d Salah</w:t>
      </w:r>
    </w:p>
    <w:p>
      <w:pPr>
        <w:pStyle w:val="Reason"/>
      </w:pPr>
      <w:r>
        <w:rPr>
          <w:b/>
        </w:rPr>
        <w:t xml:space="preserve">Alasan: </w:t>
      </w:r>
      <w:r>
        <w:t>Tahun 2023 target 19% belum tercapai karena realisasi 15,6%; batu bara masih paling besar; PLTS disebut lebih mahal dari PLTD; kesadaran desa 28% lebih rendah dari kota 62%.</w:t>
      </w:r>
    </w:p>
    <w:p>
      <w:pPr>
        <w:pStyle w:val="AnswerNumber"/>
      </w:pPr>
      <w:r>
        <w:rPr>
          <w:b/>
          <w:color w:val="2D5F7C"/>
        </w:rPr>
        <w:t xml:space="preserve">3. </w:t>
      </w:r>
      <w:r>
        <w:rPr>
          <w:b/>
          <w:color w:val="000000"/>
        </w:rPr>
        <w:t>Jawaban: B</w:t>
      </w:r>
    </w:p>
    <w:p>
      <w:pPr>
        <w:pStyle w:val="Reason"/>
      </w:pPr>
      <w:r>
        <w:rPr>
          <w:b/>
        </w:rPr>
        <w:t xml:space="preserve">Alasan: </w:t>
      </w:r>
      <w:r>
        <w:t>Data target dan realisasi menunjukkan realisasi energi terbarukan naik dari tahun ke tahun, tetapi belum mencapai target nasional.</w:t>
      </w:r>
    </w:p>
    <w:p>
      <w:pPr>
        <w:pStyle w:val="AnswerNumber"/>
      </w:pPr>
      <w:r>
        <w:rPr>
          <w:b/>
          <w:color w:val="2D5F7C"/>
        </w:rPr>
        <w:t xml:space="preserve">4. </w:t>
      </w:r>
      <w:r>
        <w:rPr>
          <w:b/>
          <w:color w:val="000000"/>
        </w:rPr>
        <w:t>Jawaban: A dan C</w:t>
      </w:r>
    </w:p>
    <w:p>
      <w:pPr>
        <w:pStyle w:val="Reason"/>
      </w:pPr>
      <w:r>
        <w:rPr>
          <w:b/>
        </w:rPr>
        <w:t xml:space="preserve">Alasan: </w:t>
      </w:r>
      <w:r>
        <w:t>Emisi karbon dari batu bara menjadi alasan lingkungan, sedangkan meningkatnya kesadaran masyarakat mendukung perubahan menuju energi bersih.</w:t>
      </w:r>
    </w:p>
    <w:p>
      <w:pPr>
        <w:pStyle w:val="AnswerNumber"/>
      </w:pPr>
      <w:r>
        <w:rPr>
          <w:b/>
          <w:color w:val="2D5F7C"/>
        </w:rPr>
        <w:t xml:space="preserve">5. </w:t>
      </w:r>
      <w:r>
        <w:rPr>
          <w:b/>
          <w:color w:val="000000"/>
        </w:rPr>
        <w:t>Jawaban: 1 Benar; 2 Salah; 3 Salah; 4 Benar</w:t>
      </w:r>
    </w:p>
    <w:p>
      <w:pPr>
        <w:pStyle w:val="Reason"/>
      </w:pPr>
      <w:r>
        <w:rPr>
          <w:b/>
        </w:rPr>
        <w:t xml:space="preserve">Alasan: </w:t>
      </w:r>
      <w:r>
        <w:t>Target 31% pada 2050 tertulis dalam teks; PLTS lebih mahal daripada PLTD; energi terbarukan belum lebih dari 50%; kesadaran masyarakat pedesaan masih rendah.</w:t>
      </w:r>
    </w:p>
    <w:p>
      <w:pPr>
        <w:pStyle w:val="SubHeadingCustom"/>
        <w:shd w:fill="EAF2F8"/>
      </w:pPr>
      <w:r>
        <w:t>Teks 2 - Inovasi Pangan Masa Depan</w:t>
      </w:r>
    </w:p>
    <w:p>
      <w:pPr>
        <w:pStyle w:val="AnswerNumber"/>
      </w:pPr>
      <w:r>
        <w:rPr>
          <w:b/>
          <w:color w:val="2D5F7C"/>
        </w:rPr>
        <w:t xml:space="preserve">6. </w:t>
      </w:r>
      <w:r>
        <w:rPr>
          <w:b/>
          <w:color w:val="000000"/>
        </w:rPr>
        <w:t>Jawaban: B</w:t>
      </w:r>
    </w:p>
    <w:p>
      <w:pPr>
        <w:pStyle w:val="Reason"/>
      </w:pPr>
      <w:r>
        <w:rPr>
          <w:b/>
        </w:rPr>
        <w:t xml:space="preserve">Alasan: </w:t>
      </w:r>
      <w:r>
        <w:t>Dalam konteks teks, ramah lingkungan berarti tidak menimbulkan kerusakan ekosistem dan polusi berlebihan.</w:t>
      </w:r>
    </w:p>
    <w:p>
      <w:pPr>
        <w:pStyle w:val="AnswerNumber"/>
      </w:pPr>
      <w:r>
        <w:rPr>
          <w:b/>
          <w:color w:val="2D5F7C"/>
        </w:rPr>
        <w:t xml:space="preserve">7. </w:t>
      </w:r>
      <w:r>
        <w:rPr>
          <w:b/>
          <w:color w:val="000000"/>
        </w:rPr>
        <w:t>Jawaban: A</w:t>
      </w:r>
    </w:p>
    <w:p>
      <w:pPr>
        <w:pStyle w:val="Reason"/>
      </w:pPr>
      <w:r>
        <w:rPr>
          <w:b/>
        </w:rPr>
        <w:t xml:space="preserve">Alasan: </w:t>
      </w:r>
      <w:r>
        <w:t>Meningkatnya kebutuhan protein menjadi penyebab munculnya inovasi pangan alternatif berupa daging nabati.</w:t>
      </w:r>
    </w:p>
    <w:p>
      <w:pPr>
        <w:pStyle w:val="AnswerNumber"/>
      </w:pPr>
      <w:r>
        <w:rPr>
          <w:b/>
          <w:color w:val="2D5F7C"/>
        </w:rPr>
        <w:t xml:space="preserve">8. </w:t>
      </w:r>
      <w:r>
        <w:rPr>
          <w:b/>
          <w:color w:val="000000"/>
        </w:rPr>
        <w:t>Jawaban: a Benar; b Salah; c Salah; d Benar</w:t>
      </w:r>
    </w:p>
    <w:p>
      <w:pPr>
        <w:pStyle w:val="Reason"/>
      </w:pPr>
      <w:r>
        <w:rPr>
          <w:b/>
        </w:rPr>
        <w:t xml:space="preserve">Alasan: </w:t>
      </w:r>
      <w:r>
        <w:t>Daging sapi paling tinggi emisi dan pemakaian sumber dayanya; daging nabati memakai air dan lahan paling sedikit dibanding sapi dan ayam.</w:t>
      </w:r>
    </w:p>
    <w:p>
      <w:pPr>
        <w:pStyle w:val="AnswerNumber"/>
      </w:pPr>
      <w:r>
        <w:rPr>
          <w:b/>
          <w:color w:val="2D5F7C"/>
        </w:rPr>
        <w:t xml:space="preserve">9. </w:t>
      </w:r>
      <w:r>
        <w:rPr>
          <w:b/>
          <w:color w:val="000000"/>
        </w:rPr>
        <w:t>Jawaban: B</w:t>
      </w:r>
    </w:p>
    <w:p>
      <w:pPr>
        <w:pStyle w:val="Reason"/>
      </w:pPr>
      <w:r>
        <w:rPr>
          <w:b/>
        </w:rPr>
        <w:t xml:space="preserve">Alasan: </w:t>
      </w:r>
      <w:r>
        <w:t>Kandungan natrium tinggi dan penguat rasa sintetis melemahkan klaim bahwa daging nabati sepenuhnya ramah kesehatan.</w:t>
      </w:r>
    </w:p>
    <w:p>
      <w:pPr>
        <w:pStyle w:val="AnswerNumber"/>
      </w:pPr>
      <w:r>
        <w:rPr>
          <w:b/>
          <w:color w:val="2D5F7C"/>
        </w:rPr>
        <w:t xml:space="preserve">10. </w:t>
      </w:r>
      <w:r>
        <w:rPr>
          <w:b/>
          <w:color w:val="000000"/>
        </w:rPr>
        <w:t>Jawaban: 1 Benar; 2 Salah; 3 Benar; 4 Salah</w:t>
      </w:r>
    </w:p>
    <w:p>
      <w:pPr>
        <w:pStyle w:val="Reason"/>
      </w:pPr>
      <w:r>
        <w:rPr>
          <w:b/>
        </w:rPr>
        <w:t xml:space="preserve">Alasan: </w:t>
      </w:r>
      <w:r>
        <w:t>Konsumen usia 18-30 tahun disebut sudah mencoba daging nabati; emisi daging nabati lebih rendah dari ayam; risiko sosialnya adalah peternak kecil kehilangan mata pencaharian; pemerintah tetap memiliki peran dalam perlindungan ekonomi.</w:t>
      </w:r>
    </w:p>
    <w:p>
      <w:pPr>
        <w:pStyle w:val="SubHeadingCustom"/>
        <w:shd w:fill="EAF2F8"/>
      </w:pPr>
      <w:r>
        <w:t>Teks 3 - Fenomena Fast Fashion</w:t>
      </w:r>
    </w:p>
    <w:p>
      <w:pPr>
        <w:pStyle w:val="AnswerNumber"/>
      </w:pPr>
      <w:r>
        <w:rPr>
          <w:b/>
          <w:color w:val="2D5F7C"/>
        </w:rPr>
        <w:t xml:space="preserve">11. </w:t>
      </w:r>
      <w:r>
        <w:rPr>
          <w:b/>
          <w:color w:val="000000"/>
        </w:rPr>
        <w:t>Jawaban: C</w:t>
      </w:r>
    </w:p>
    <w:p>
      <w:pPr>
        <w:pStyle w:val="Reason"/>
      </w:pPr>
      <w:r>
        <w:rPr>
          <w:b/>
        </w:rPr>
        <w:t xml:space="preserve">Alasan: </w:t>
      </w:r>
      <w:r>
        <w:t>Permasalahan sosial utama yang disoroti adalah rendahnya upah dan kondisi kerja buruh tekstil yang kurang layak.</w:t>
      </w:r>
    </w:p>
    <w:p>
      <w:pPr>
        <w:pStyle w:val="AnswerNumber"/>
      </w:pPr>
      <w:r>
        <w:rPr>
          <w:b/>
          <w:color w:val="2D5F7C"/>
        </w:rPr>
        <w:t xml:space="preserve">12. </w:t>
      </w:r>
      <w:r>
        <w:rPr>
          <w:b/>
          <w:color w:val="000000"/>
        </w:rPr>
        <w:t>Jawaban: D</w:t>
      </w:r>
    </w:p>
    <w:p>
      <w:pPr>
        <w:pStyle w:val="Reason"/>
      </w:pPr>
      <w:r>
        <w:rPr>
          <w:b/>
        </w:rPr>
        <w:t xml:space="preserve">Alasan: </w:t>
      </w:r>
      <w:r>
        <w:t>Inggris memiliki persentase daur ulang pakaian tertinggi, yaitu 25%.</w:t>
      </w:r>
    </w:p>
    <w:p>
      <w:pPr>
        <w:pStyle w:val="AnswerNumber"/>
      </w:pPr>
      <w:r>
        <w:rPr>
          <w:b/>
          <w:color w:val="2D5F7C"/>
        </w:rPr>
        <w:t xml:space="preserve">13. </w:t>
      </w:r>
      <w:r>
        <w:rPr>
          <w:b/>
          <w:color w:val="000000"/>
        </w:rPr>
        <w:t>Jawaban: C</w:t>
      </w:r>
    </w:p>
    <w:p>
      <w:pPr>
        <w:pStyle w:val="Reason"/>
      </w:pPr>
      <w:r>
        <w:rPr>
          <w:b/>
        </w:rPr>
        <w:t xml:space="preserve">Alasan: </w:t>
      </w:r>
      <w:r>
        <w:t>Penulis menampilkan dampak buruk fast fashion, tetapi juga membuka peluang perubahan melalui slow fashion, regulasi, dan tanggung jawab perusahaan.</w:t>
      </w:r>
    </w:p>
    <w:p>
      <w:pPr>
        <w:pStyle w:val="AnswerNumber"/>
      </w:pPr>
      <w:r>
        <w:rPr>
          <w:b/>
          <w:color w:val="2D5F7C"/>
        </w:rPr>
        <w:t xml:space="preserve">14. </w:t>
      </w:r>
      <w:r>
        <w:rPr>
          <w:b/>
          <w:color w:val="000000"/>
        </w:rPr>
        <w:t>Jawaban: b, d, dan e</w:t>
      </w:r>
    </w:p>
    <w:p>
      <w:pPr>
        <w:pStyle w:val="Reason"/>
      </w:pPr>
      <w:r>
        <w:rPr>
          <w:b/>
        </w:rPr>
        <w:t xml:space="preserve">Alasan: </w:t>
      </w:r>
      <w:r>
        <w:t>Teks menyebut konsumen membeli lebih banyak tetapi memakai lebih singkat; fast fashion berdampak pada lingkungan dan buruh; perubahan perlu melibatkan konsumen, pemerintah, dan perusahaan.</w:t>
      </w:r>
    </w:p>
    <w:p>
      <w:pPr>
        <w:pStyle w:val="AnswerNumber"/>
      </w:pPr>
      <w:r>
        <w:rPr>
          <w:b/>
          <w:color w:val="2D5F7C"/>
        </w:rPr>
        <w:t xml:space="preserve">15. </w:t>
      </w:r>
      <w:r>
        <w:rPr>
          <w:b/>
          <w:color w:val="000000"/>
        </w:rPr>
        <w:t>Jawaban: 1 Benar; 2 Salah; 3 Salah; 4 Benar</w:t>
      </w:r>
    </w:p>
    <w:p>
      <w:pPr>
        <w:pStyle w:val="Reason"/>
      </w:pPr>
      <w:r>
        <w:rPr>
          <w:b/>
        </w:rPr>
        <w:t xml:space="preserve">Alasan: </w:t>
      </w:r>
      <w:r>
        <w:t>Industri tekstil menyumbang 10% emisi karbon dunia; pakaian fast fashion tidak mudah terurai; slow fashion menekankan kualitas dan etika, bukan harga murah; kesadaran konsumen penting untuk perubahan.</w:t>
      </w:r>
    </w:p>
    <w:p>
      <w:pPr>
        <w:pStyle w:val="SectionHeadingCustom"/>
      </w:pPr>
      <w:r>
        <w:t>B. NUMERASI</w:t>
      </w:r>
    </w:p>
    <w:p>
      <w:pPr>
        <w:pStyle w:val="SubHeadingCustom"/>
        <w:shd w:fill="EAF2F8"/>
      </w:pPr>
      <w:r>
        <w:t>Narasi 1 - Usaha Budidaya Ikan Lele Pak Dedi</w:t>
      </w:r>
    </w:p>
    <w:p>
      <w:pPr>
        <w:pStyle w:val="AnswerNumber"/>
      </w:pPr>
      <w:r>
        <w:rPr>
          <w:b/>
          <w:color w:val="2D5F7C"/>
        </w:rPr>
        <w:t xml:space="preserve">1. </w:t>
      </w:r>
      <w:r>
        <w:rPr>
          <w:b/>
          <w:color w:val="000000"/>
        </w:rPr>
        <w:t>Jawaban: B - 4.710 L</w:t>
      </w:r>
    </w:p>
    <w:p>
      <w:pPr>
        <w:pStyle w:val="Reason"/>
      </w:pPr>
      <w:r>
        <w:rPr>
          <w:b/>
        </w:rPr>
        <w:t xml:space="preserve">Alasan: </w:t>
      </w:r>
      <w:r>
        <w:t>Volume kolam berbentuk tabung: V = pi x r^2 x t = 3,14 x 1^2 x 1,5 = 4,71 m3 = 4.710 liter.</w:t>
      </w:r>
    </w:p>
    <w:p>
      <w:pPr>
        <w:pStyle w:val="AnswerNumber"/>
      </w:pPr>
      <w:r>
        <w:rPr>
          <w:b/>
          <w:color w:val="2D5F7C"/>
        </w:rPr>
        <w:t xml:space="preserve">2. </w:t>
      </w:r>
      <w:r>
        <w:rPr>
          <w:b/>
          <w:color w:val="000000"/>
        </w:rPr>
        <w:t>Jawaban: D - 7.065 L</w:t>
      </w:r>
    </w:p>
    <w:p>
      <w:pPr>
        <w:pStyle w:val="Reason"/>
      </w:pPr>
      <w:r>
        <w:rPr>
          <w:b/>
        </w:rPr>
        <w:t xml:space="preserve">Alasan: </w:t>
      </w:r>
      <w:r>
        <w:t>Air yang diganti per kolam adalah 1/4 x 4.710 = 1.177,5 liter. Untuk 6 kolam: 1.177,5 x 6 = 7.065 liter.</w:t>
      </w:r>
    </w:p>
    <w:p>
      <w:pPr>
        <w:pStyle w:val="AnswerNumber"/>
      </w:pPr>
      <w:r>
        <w:rPr>
          <w:b/>
          <w:color w:val="2D5F7C"/>
        </w:rPr>
        <w:t xml:space="preserve">3. </w:t>
      </w:r>
      <w:r>
        <w:rPr>
          <w:b/>
          <w:color w:val="000000"/>
        </w:rPr>
        <w:t>Jawaban: a, b, dan c</w:t>
      </w:r>
    </w:p>
    <w:p>
      <w:pPr>
        <w:pStyle w:val="Reason"/>
      </w:pPr>
      <w:r>
        <w:rPr>
          <w:b/>
        </w:rPr>
        <w:t xml:space="preserve">Alasan: </w:t>
      </w:r>
      <w:r>
        <w:t>Total volume seluruh kolam 6 x 4.710 = 28.260 liter. Dalam 60 hari terjadi 6 kali penggantian, sehingga total air diganti 7.065 x 6 = 42.390 liter. Kebutuhan ideal satu kolam adalah 2.000 x 3 = 6.000 liter.</w:t>
      </w:r>
    </w:p>
    <w:p>
      <w:pPr>
        <w:pStyle w:val="AnswerNumber"/>
      </w:pPr>
      <w:r>
        <w:rPr>
          <w:b/>
          <w:color w:val="2D5F7C"/>
        </w:rPr>
        <w:t xml:space="preserve">4. </w:t>
      </w:r>
      <w:r>
        <w:rPr>
          <w:b/>
          <w:color w:val="000000"/>
        </w:rPr>
        <w:t>Jawaban: 1 Benar; 2 Benar; 3 Benar</w:t>
      </w:r>
    </w:p>
    <w:p>
      <w:pPr>
        <w:pStyle w:val="Reason"/>
      </w:pPr>
      <w:r>
        <w:rPr>
          <w:b/>
        </w:rPr>
        <w:t xml:space="preserve">Alasan: </w:t>
      </w:r>
      <w:r>
        <w:t>Kedalaman 2 m dibanding 1,5 m naik sekitar 33%; 8 kolam berarti 8 x 4.710 = 37.680 liter; pakan harian 3% x 3.000 kg = 90 kg.</w:t>
      </w:r>
    </w:p>
    <w:p>
      <w:pPr>
        <w:pStyle w:val="AnswerNumber"/>
      </w:pPr>
      <w:r>
        <w:rPr>
          <w:b/>
          <w:color w:val="2D5F7C"/>
        </w:rPr>
        <w:t xml:space="preserve">5. </w:t>
      </w:r>
      <w:r>
        <w:rPr>
          <w:b/>
          <w:color w:val="000000"/>
        </w:rPr>
        <w:t>Jawaban: a, c, dan e</w:t>
      </w:r>
    </w:p>
    <w:p>
      <w:pPr>
        <w:pStyle w:val="Reason"/>
      </w:pPr>
      <w:r>
        <w:rPr>
          <w:b/>
        </w:rPr>
        <w:t xml:space="preserve">Alasan: </w:t>
      </w:r>
      <w:r>
        <w:t>Volume satu kolam adalah 4,71 m3; kebutuhan ideal 6.000 liter lebih besar dari volume kolam 4.710 liter; selama 60 hari dengan penggantian tiap 10 hari berarti 6 kali penggantian.</w:t>
      </w:r>
    </w:p>
    <w:p>
      <w:pPr>
        <w:pStyle w:val="SubHeadingCustom"/>
        <w:shd w:fill="EAF2F8"/>
      </w:pPr>
      <w:r>
        <w:t>Narasi 2 - Strategi Keuangan Siswa Wirausaha</w:t>
      </w:r>
    </w:p>
    <w:p>
      <w:pPr>
        <w:pStyle w:val="AnswerNumber"/>
      </w:pPr>
      <w:r>
        <w:rPr>
          <w:b/>
          <w:color w:val="2D5F7C"/>
        </w:rPr>
        <w:t xml:space="preserve">6. </w:t>
      </w:r>
      <w:r>
        <w:rPr>
          <w:b/>
          <w:color w:val="000000"/>
        </w:rPr>
        <w:t>Jawaban: C - Rp450.000</w:t>
      </w:r>
    </w:p>
    <w:p>
      <w:pPr>
        <w:pStyle w:val="Reason"/>
      </w:pPr>
      <w:r>
        <w:rPr>
          <w:b/>
        </w:rPr>
        <w:t xml:space="preserve">Alasan: </w:t>
      </w:r>
      <w:r>
        <w:t>Pendapatan Januari = 30 x Rp25.000 = Rp750.000. Keuntungan = Rp750.000 - Rp300.000 = Rp450.000.</w:t>
      </w:r>
    </w:p>
    <w:p>
      <w:pPr>
        <w:pStyle w:val="AnswerNumber"/>
      </w:pPr>
      <w:r>
        <w:rPr>
          <w:b/>
          <w:color w:val="2D5F7C"/>
        </w:rPr>
        <w:t xml:space="preserve">7. </w:t>
      </w:r>
      <w:r>
        <w:rPr>
          <w:b/>
          <w:color w:val="000000"/>
        </w:rPr>
        <w:t>Jawaban: C - Rp900.000</w:t>
      </w:r>
    </w:p>
    <w:p>
      <w:pPr>
        <w:pStyle w:val="Reason"/>
      </w:pPr>
      <w:r>
        <w:rPr>
          <w:b/>
        </w:rPr>
        <w:t xml:space="preserve">Alasan: </w:t>
      </w:r>
      <w:r>
        <w:t>Pada narasi, keuntungan bersih bulan Februari dicatat sebesar Rp900.000 setelah seluruh biaya dihitung.</w:t>
      </w:r>
    </w:p>
    <w:p>
      <w:pPr>
        <w:pStyle w:val="AnswerNumber"/>
      </w:pPr>
      <w:r>
        <w:rPr>
          <w:b/>
          <w:color w:val="2D5F7C"/>
        </w:rPr>
        <w:t xml:space="preserve">8. </w:t>
      </w:r>
      <w:r>
        <w:rPr>
          <w:b/>
          <w:color w:val="000000"/>
        </w:rPr>
        <w:t>Jawaban: a, b, dan e</w:t>
      </w:r>
    </w:p>
    <w:p>
      <w:pPr>
        <w:pStyle w:val="Reason"/>
      </w:pPr>
      <w:r>
        <w:rPr>
          <w:b/>
        </w:rPr>
        <w:t xml:space="preserve">Alasan: </w:t>
      </w:r>
      <w:r>
        <w:t>Laba bersih Maret Rp1.600.000; modal bahan dan promosi Rp600.000 + Rp200.000 = Rp800.000; pembagian keuntungan Rina dan Sinta adalah 70% : 30%.</w:t>
      </w:r>
    </w:p>
    <w:p>
      <w:pPr>
        <w:pStyle w:val="AnswerNumber"/>
      </w:pPr>
      <w:r>
        <w:rPr>
          <w:b/>
          <w:color w:val="2D5F7C"/>
        </w:rPr>
        <w:t xml:space="preserve">9. </w:t>
      </w:r>
      <w:r>
        <w:rPr>
          <w:b/>
          <w:color w:val="000000"/>
        </w:rPr>
        <w:t>Jawaban: 1 Benar; 2 Salah; 3 Benar; 4 Salah</w:t>
      </w:r>
    </w:p>
    <w:p>
      <w:pPr>
        <w:pStyle w:val="Reason"/>
      </w:pPr>
      <w:r>
        <w:rPr>
          <w:b/>
        </w:rPr>
        <w:t xml:space="preserve">Alasan: </w:t>
      </w:r>
      <w:r>
        <w:t>Rina menabung 40% dari keuntungan Januari; modal bahan Februari Rp250.000 lebih kecil daripada Maret Rp600.000; biaya Maret total Rp800.000; pembagian Rina dan Sinta tidak sama besar.</w:t>
      </w:r>
    </w:p>
    <w:p>
      <w:pPr>
        <w:pStyle w:val="AnswerNumber"/>
      </w:pPr>
      <w:r>
        <w:rPr>
          <w:b/>
          <w:color w:val="2D5F7C"/>
        </w:rPr>
        <w:t xml:space="preserve">10. </w:t>
      </w:r>
      <w:r>
        <w:rPr>
          <w:b/>
          <w:color w:val="000000"/>
        </w:rPr>
        <w:t>Jawaban: 1 Benar; 2 Benar; 3 Benar; 4 Benar</w:t>
      </w:r>
    </w:p>
    <w:p>
      <w:pPr>
        <w:pStyle w:val="Reason"/>
      </w:pPr>
      <w:r>
        <w:rPr>
          <w:b/>
        </w:rPr>
        <w:t xml:space="preserve">Alasan: </w:t>
      </w:r>
      <w:r>
        <w:t>Alat semprot termasuk investasi jangka panjang; produktivitas diperkirakan naik 25%; efisiensi dilihat dari kenaikan produktivitas; Rp750.000 dibagi 24 bulan = Rp31.250 per bulan.</w:t>
      </w:r>
    </w:p>
    <w:p>
      <w:pPr>
        <w:pStyle w:val="SubHeadingCustom"/>
        <w:shd w:fill="EAF2F8"/>
      </w:pPr>
      <w:r>
        <w:t>Narasi 3 - Kebun Sayur Organik Sekolah Harapan</w:t>
      </w:r>
    </w:p>
    <w:p>
      <w:pPr>
        <w:pStyle w:val="AnswerNumber"/>
      </w:pPr>
      <w:r>
        <w:rPr>
          <w:b/>
          <w:color w:val="2D5F7C"/>
        </w:rPr>
        <w:t xml:space="preserve">11. </w:t>
      </w:r>
      <w:r>
        <w:rPr>
          <w:b/>
          <w:color w:val="000000"/>
        </w:rPr>
        <w:t>Jawaban: B - 880 kg</w:t>
      </w:r>
    </w:p>
    <w:p>
      <w:pPr>
        <w:pStyle w:val="Reason"/>
      </w:pPr>
      <w:r>
        <w:rPr>
          <w:b/>
        </w:rPr>
        <w:t xml:space="preserve">Alasan: </w:t>
      </w:r>
      <w:r>
        <w:t>Bayam 100 x 2,5 = 250 kg; kangkung 80 x 3 = 240 kg; sawi 120 x 2 = 240 kg; selada 100 x 1,5 = 150 kg. Total = 880 kg.</w:t>
      </w:r>
    </w:p>
    <w:p>
      <w:pPr>
        <w:pStyle w:val="AnswerNumber"/>
      </w:pPr>
      <w:r>
        <w:rPr>
          <w:b/>
          <w:color w:val="2D5F7C"/>
        </w:rPr>
        <w:t xml:space="preserve">12. </w:t>
      </w:r>
      <w:r>
        <w:rPr>
          <w:b/>
          <w:color w:val="000000"/>
        </w:rPr>
        <w:t>Jawaban: D - 264 kg</w:t>
      </w:r>
    </w:p>
    <w:p>
      <w:pPr>
        <w:pStyle w:val="Reason"/>
      </w:pPr>
      <w:r>
        <w:rPr>
          <w:b/>
        </w:rPr>
        <w:t xml:space="preserve">Alasan: </w:t>
      </w:r>
      <w:r>
        <w:t>Kantin menerima 30% dari total panen: 30% x 880 = 264 kg.</w:t>
      </w:r>
    </w:p>
    <w:p>
      <w:pPr>
        <w:pStyle w:val="AnswerNumber"/>
      </w:pPr>
      <w:r>
        <w:rPr>
          <w:b/>
          <w:color w:val="2D5F7C"/>
        </w:rPr>
        <w:t xml:space="preserve">13. </w:t>
      </w:r>
      <w:r>
        <w:rPr>
          <w:b/>
          <w:color w:val="000000"/>
        </w:rPr>
        <w:t>Jawaban: Secara isi: Bayam dan Kangkung = Kelas X; Sawi dan Selada = Kelas XI</w:t>
      </w:r>
    </w:p>
    <w:p>
      <w:pPr>
        <w:pStyle w:val="Reason"/>
      </w:pPr>
      <w:r>
        <w:rPr>
          <w:b/>
        </w:rPr>
        <w:t xml:space="preserve">Alasan: </w:t>
      </w:r>
      <w:r>
        <w:t>Kelas X mengelola bayam dan kangkung, sedangkan kelas XI mengelola sawi dan selada.</w:t>
      </w:r>
    </w:p>
    <w:p>
      <w:pPr>
        <w:pStyle w:val="AnswerNumber"/>
      </w:pPr>
      <w:r>
        <w:rPr>
          <w:b/>
          <w:color w:val="2D5F7C"/>
        </w:rPr>
        <w:t xml:space="preserve">14. </w:t>
      </w:r>
      <w:r>
        <w:rPr>
          <w:b/>
          <w:color w:val="000000"/>
        </w:rPr>
        <w:t>Jawaban: D - 88 kg</w:t>
      </w:r>
    </w:p>
    <w:p>
      <w:pPr>
        <w:pStyle w:val="Reason"/>
      </w:pPr>
      <w:r>
        <w:rPr>
          <w:b/>
        </w:rPr>
        <w:t xml:space="preserve">Alasan: </w:t>
      </w:r>
      <w:r>
        <w:t>Program gizi menerima 50% x 880 = 440 kg. Jika dibagi rata ke 5 kelas, tiap kelas menerima 440 : 5 = 88 kg.</w:t>
      </w:r>
    </w:p>
    <w:p>
      <w:pPr>
        <w:pStyle w:val="AnswerNumber"/>
      </w:pPr>
      <w:r>
        <w:rPr>
          <w:b/>
          <w:color w:val="2D5F7C"/>
        </w:rPr>
        <w:t xml:space="preserve">15. </w:t>
      </w:r>
      <w:r>
        <w:rPr>
          <w:b/>
          <w:color w:val="000000"/>
        </w:rPr>
        <w:t>Jawaban: 1 Benar; 2 Salah; 3 Salah; 4 Benar</w:t>
      </w:r>
    </w:p>
    <w:p>
      <w:pPr>
        <w:pStyle w:val="Reason"/>
      </w:pPr>
      <w:r>
        <w:rPr>
          <w:b/>
        </w:rPr>
        <w:t xml:space="preserve">Alasan: </w:t>
      </w:r>
      <w:r>
        <w:t>Total luas kebun 400 m2. Hasil panen paling banyak adalah bayam 250 kg, bukan kangkung. Produktivitas bayam 2,5 kg/m2 lebih tinggi daripada sawi 2 kg/m2. Sisa untuk praktikum adalah 20%.</w:t>
      </w:r>
    </w:p>
    <w:p>
      <w:pPr>
        <w:pStyle w:val="NoteBox"/>
        <w:shd w:fill="FFF4D6"/>
        <w:pBdr>
          <w:top w:val="single" w:sz="8" w:space="4" w:color="D9B650"/>
          <w:left w:val="single" w:sz="8" w:space="4" w:color="D9B650"/>
          <w:bottom w:val="single" w:sz="8" w:space="4" w:color="D9B650"/>
          <w:right w:val="single" w:sz="8" w:space="4" w:color="D9B650"/>
        </w:pBdr>
      </w:pPr>
      <w:r>
        <w:rPr>
          <w:b/>
        </w:rPr>
        <w:t xml:space="preserve">Catatan: </w:t>
      </w:r>
      <w:r>
        <w:t>Pada soal nomor 13, pilihan jawaban di dokumen soal agak rancu karena label A dan C sama-sama berisi "Kelas XI", sedangkan B dan D sama-sama berisi "Kelas X". Secara substansi, yang perlu dipegang adalah Bayam dan Kangkung dikelola Kelas X; Sawi dan Selada dikelola Kelas XI. Jika ingin opsi tunggal yang bersih, soal nomor 13 sebaiknya dirapikan lagi.</w:t>
      </w:r>
    </w:p>
    <w:p>
      <w:pPr>
        <w:pStyle w:val="SmallText"/>
        <w:jc w:val="center"/>
      </w:pPr>
      <w:r>
        <w:t>Disusun ulang dari file soal Literasi &amp; Numerasi - Siap Pakai.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left"/>
    </w:pPr>
    <w:r>
      <w:t>Kunci Jawaban Literasi &amp; Numerasi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Palatino Linotype" w:hAnsi="Palatino Linotype" w:eastAsia="Palatino Linoty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  <w:jc w:val="center"/>
    </w:pPr>
    <w:rPr>
      <w:rFonts w:ascii="Palatino Linotype" w:hAnsi="Palatino Linotype" w:eastAsia="Palatino Linotype"/>
      <w:b/>
      <w:color w:val="2D5F7C"/>
      <w:sz w:val="44"/>
    </w:rPr>
  </w:style>
  <w:style w:type="paragraph" w:customStyle="1" w:styleId="SubtitleCustom">
    <w:name w:val="SubtitleCustom"/>
    <w:pPr>
      <w:spacing w:after="280"/>
      <w:jc w:val="center"/>
    </w:pPr>
    <w:rPr>
      <w:rFonts w:ascii="Palatino Linotype" w:hAnsi="Palatino Linotype" w:eastAsia="Palatino Linotype"/>
      <w:color w:val="505050"/>
      <w:sz w:val="22"/>
    </w:rPr>
  </w:style>
  <w:style w:type="paragraph" w:customStyle="1" w:styleId="SectionHeadingCustom">
    <w:name w:val="SectionHeadingCustom"/>
    <w:pPr>
      <w:spacing w:before="280" w:after="160"/>
    </w:pPr>
    <w:rPr>
      <w:rFonts w:ascii="Palatino Linotype" w:hAnsi="Palatino Linotype" w:eastAsia="Palatino Linotype"/>
      <w:b/>
      <w:color w:val="2D5F7C"/>
      <w:sz w:val="30"/>
    </w:rPr>
  </w:style>
  <w:style w:type="paragraph" w:customStyle="1" w:styleId="SubHeadingCustom">
    <w:name w:val="SubHeadingCustom"/>
    <w:pPr>
      <w:spacing w:before="160" w:after="120"/>
      <w:ind w:left="0"/>
    </w:pPr>
    <w:rPr>
      <w:rFonts w:ascii="Palatino Linotype" w:hAnsi="Palatino Linotype" w:eastAsia="Palatino Linotype"/>
      <w:b/>
      <w:color w:val="1C445F"/>
      <w:sz w:val="24"/>
    </w:rPr>
  </w:style>
  <w:style w:type="paragraph" w:customStyle="1" w:styleId="AnswerNumber">
    <w:name w:val="AnswerNumber"/>
    <w:pPr>
      <w:spacing w:before="60" w:after="0"/>
    </w:pPr>
    <w:rPr>
      <w:rFonts w:ascii="Palatino Linotype" w:hAnsi="Palatino Linotype" w:eastAsia="Palatino Linotype"/>
      <w:sz w:val="21"/>
    </w:rPr>
  </w:style>
  <w:style w:type="paragraph" w:customStyle="1" w:styleId="Reason">
    <w:name w:val="Reason"/>
    <w:pPr>
      <w:spacing w:after="100"/>
      <w:ind w:left="317"/>
    </w:pPr>
    <w:rPr>
      <w:rFonts w:ascii="Palatino Linotype" w:hAnsi="Palatino Linotype" w:eastAsia="Palatino Linotype"/>
      <w:sz w:val="20"/>
    </w:rPr>
  </w:style>
  <w:style w:type="paragraph" w:customStyle="1" w:styleId="NoteBox">
    <w:name w:val="NoteBox"/>
    <w:pPr>
      <w:spacing w:before="160" w:after="160"/>
      <w:ind w:left="144" w:right="144"/>
    </w:pPr>
    <w:rPr>
      <w:rFonts w:ascii="Palatino Linotype" w:hAnsi="Palatino Linotype" w:eastAsia="Palatino Linotype"/>
      <w:sz w:val="20"/>
    </w:rPr>
  </w:style>
  <w:style w:type="paragraph" w:customStyle="1" w:styleId="SmallText">
    <w:name w:val="SmallText"/>
    <w:rPr>
      <w:rFonts w:ascii="Palatino Linotype" w:hAnsi="Palatino Linotype" w:eastAsia="Palatino Linotype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