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8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6"/>
        <w:gridCol w:w="2985"/>
        <w:gridCol w:w="1496"/>
        <w:gridCol w:w="2094"/>
        <w:gridCol w:w="1783"/>
      </w:tblGrid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9854"/>
            <w:gridSpan w:val="5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>SD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部門週會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96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會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議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日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期</w:t>
            </w:r>
          </w:p>
        </w:tc>
        <w:tc>
          <w:tcPr>
            <w:tcW w:type="dxa" w:w="2985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20200122</w:t>
            </w:r>
          </w:p>
        </w:tc>
        <w:tc>
          <w:tcPr>
            <w:tcW w:type="dxa" w:w="1496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類       別</w:t>
            </w:r>
          </w:p>
        </w:tc>
        <w:tc>
          <w:tcPr>
            <w:tcW w:type="dxa" w:w="3877"/>
            <w:gridSpan w:val="2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</w:pPr>
            <w:r>
              <w:rPr>
                <w:rFonts w:ascii="標楷體" w:hAnsi="標楷體" w:hint="default"/>
                <w:u w:val="none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標楷體" w:hint="eastAsia"/>
                <w:u w:val="none"/>
                <w:shd w:val="nil" w:color="auto" w:fill="auto"/>
                <w:rtl w:val="0"/>
                <w:lang w:val="zh-TW" w:eastAsia="zh-TW"/>
              </w:rPr>
              <w:t xml:space="preserve">主管 </w:t>
            </w:r>
            <w:r>
              <w:rPr>
                <w:rFonts w:ascii="標楷體" w:hAnsi="標楷體" w:hint="default"/>
                <w:u w:val="none"/>
                <w:shd w:val="nil" w:color="auto" w:fill="auto"/>
                <w:rtl w:val="0"/>
                <w:lang w:val="en-US"/>
              </w:rPr>
              <w:t>■</w:t>
            </w:r>
            <w:r>
              <w:rPr>
                <w:rFonts w:eastAsia="標楷體" w:hint="eastAsia"/>
                <w:u w:val="none"/>
                <w:shd w:val="nil" w:color="auto" w:fill="auto"/>
                <w:rtl w:val="0"/>
                <w:lang w:val="zh-TW" w:eastAsia="zh-TW"/>
              </w:rPr>
              <w:t xml:space="preserve">部門： </w:t>
            </w:r>
            <w:r>
              <w:rPr>
                <w:rFonts w:ascii="標楷體" w:hAnsi="標楷體"/>
                <w:u w:val="single"/>
                <w:shd w:val="nil" w:color="auto" w:fill="auto"/>
                <w:rtl w:val="0"/>
                <w:lang w:val="en-US"/>
              </w:rPr>
              <w:t xml:space="preserve">SD-App    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96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主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     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席</w:t>
            </w:r>
          </w:p>
        </w:tc>
        <w:tc>
          <w:tcPr>
            <w:tcW w:type="dxa" w:w="29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Marc Liu</w:t>
            </w:r>
          </w:p>
        </w:tc>
        <w:tc>
          <w:tcPr>
            <w:tcW w:type="dxa" w:w="1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會 議 地 點</w:t>
            </w:r>
          </w:p>
        </w:tc>
        <w:tc>
          <w:tcPr>
            <w:tcW w:type="dxa" w:w="387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</w:pP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會議室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496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列 席 指 導</w:t>
            </w:r>
          </w:p>
        </w:tc>
        <w:tc>
          <w:tcPr>
            <w:tcW w:type="dxa" w:w="29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會 議 記 錄</w:t>
            </w:r>
          </w:p>
        </w:tc>
        <w:tc>
          <w:tcPr>
            <w:tcW w:type="dxa" w:w="387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Michelle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96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參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加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人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員</w:t>
            </w:r>
          </w:p>
        </w:tc>
        <w:tc>
          <w:tcPr>
            <w:tcW w:type="dxa" w:w="835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William</w:t>
            </w: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Michelle</w:t>
            </w: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Sandy</w:t>
            </w: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Eric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496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widowControl w:val="1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中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心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議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題</w:t>
            </w:r>
          </w:p>
        </w:tc>
        <w:tc>
          <w:tcPr>
            <w:tcW w:type="dxa" w:w="835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</w:pPr>
            <w:r>
              <w:rPr>
                <w:rFonts w:eastAsia="標楷體" w:hint="eastAsia"/>
                <w:shd w:val="nil" w:color="auto" w:fill="auto"/>
                <w:rtl w:val="0"/>
                <w:lang w:val="zh-TW" w:eastAsia="zh-TW"/>
              </w:rPr>
              <w:t>部門週會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8071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報告內容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決議</w:t>
            </w:r>
            <w:r>
              <w:rPr>
                <w:rFonts w:ascii="標楷體" w:hAnsi="標楷體"/>
                <w:kern w:val="0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事項</w:t>
            </w:r>
          </w:p>
        </w:tc>
        <w:tc>
          <w:tcPr>
            <w:tcW w:type="dxa" w:w="1783"/>
            <w:tcBorders>
              <w:top w:val="single" w:color="000000" w:sz="18" w:space="0" w:shadow="0" w:frame="0"/>
              <w:left w:val="single" w:color="000000" w:sz="6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kern w:val="0"/>
                <w:shd w:val="nil" w:color="auto" w:fill="auto"/>
                <w:rtl w:val="0"/>
                <w:lang w:val="zh-TW" w:eastAsia="zh-TW"/>
              </w:rPr>
              <w:t>報告人</w:t>
            </w:r>
          </w:p>
        </w:tc>
      </w:tr>
      <w:tr>
        <w:tblPrEx>
          <w:shd w:val="clear" w:color="auto" w:fill="ced7e7"/>
        </w:tblPrEx>
        <w:trPr>
          <w:trHeight w:val="5194" w:hRule="atLeast"/>
        </w:trPr>
        <w:tc>
          <w:tcPr>
            <w:tcW w:type="dxa" w:w="8071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本週完成項目：</w:t>
              <w:br/>
              <w:t>學習Swift SPM</w:t>
              <w:br/>
              <w:t>年終大掃除</w:t>
              <w:br/>
              <w:br/>
              <w:t>進行中項目：</w:t>
              <w:br/>
              <w:t>Auziere後台準備</w:t>
              <w:br/>
              <w:t>Parse教學資料準備</w:t>
              <w:br/>
              <w:t>學習Promise for Swift</w:t>
              <w:br/>
              <w:br/>
              <w:t>下週預計：</w:t>
              <w:br/>
              <w:t>Auziere app後台建置</w:t>
              <w:br/>
              <w:t>CEO iPhone進度Review</w:t>
              <w:br/>
              <w:t>Parse Server教學: Push Notification</w:t>
              <w:br/>
              <w:br/>
            </w:r>
          </w:p>
        </w:tc>
        <w:tc>
          <w:tcPr>
            <w:tcW w:type="dxa" w:w="1783"/>
            <w:tcBorders>
              <w:top w:val="single" w:color="000000" w:sz="18" w:space="0" w:shadow="0" w:frame="0"/>
              <w:left w:val="single" w:color="ffffff" w:sz="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0" w:lineRule="atLeast"/>
              <w:ind w:left="0" w:right="0" w:firstLine="120"/>
              <w:jc w:val="left"/>
              <w:outlineLvl w:val="9"/>
              <w:rPr>
                <w:rtl w:val="0"/>
              </w:rPr>
            </w:pPr>
            <w:r>
              <w:rPr>
                <w:rFonts w:ascii="標楷體" w:cs="Arial Unicode MS" w:hAnsi="標楷體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Marc</w:t>
            </w:r>
          </w:p>
        </w:tc>
      </w:tr>
      <w:tr>
        <w:tblPrEx>
          <w:shd w:val="clear" w:color="auto" w:fill="ced7e7"/>
        </w:tblPrEx>
        <w:trPr>
          <w:trHeight w:val="5194" w:hRule="atLeast"/>
        </w:trPr>
        <w:tc>
          <w:tcPr>
            <w:tcW w:type="dxa" w:w="8071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本週完成項目：</w:t>
              <w:br/>
              <w:t>學習Android Navigation 元件</w:t>
              <w:br/>
              <w:t>學習Parse Server (Swift / js)</w:t>
              <w:br/>
              <w:br/>
              <w:t>進行中項目：</w:t>
              <w:br/>
              <w:t>測試微信SDK (APP -&gt; 小程序)</w:t>
              <w:br/>
              <w:t>協助修正產品APP跳轉問題</w:t>
              <w:br/>
              <w:br/>
              <w:t>下週預計：</w:t>
              <w:br/>
              <w:t>測試微信SDK (APP -&gt; 小程序)</w:t>
              <w:br/>
              <w:t>協助修正產品APP跳轉問題</w:t>
              <w:br/>
              <w:t>學習Parse Server (Swift / js)</w:t>
              <w:br/>
              <w:br/>
            </w:r>
          </w:p>
        </w:tc>
        <w:tc>
          <w:tcPr>
            <w:tcW w:type="dxa" w:w="1783"/>
            <w:tcBorders>
              <w:top w:val="single" w:color="000000" w:sz="1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spacing w:line="20" w:lineRule="atLeast"/>
              <w:ind w:firstLine="120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William</w:t>
            </w:r>
          </w:p>
        </w:tc>
      </w:tr>
      <w:tr>
        <w:tblPrEx>
          <w:shd w:val="clear" w:color="auto" w:fill="ced7e7"/>
        </w:tblPrEx>
        <w:trPr>
          <w:trHeight w:val="4760" w:hRule="atLeast"/>
        </w:trPr>
        <w:tc>
          <w:tcPr>
            <w:tcW w:type="dxa" w:w="8071"/>
            <w:gridSpan w:val="4"/>
            <w:tcBorders>
              <w:top w:val="single" w:color="ffffff" w:sz="8" w:space="0" w:shadow="0" w:frame="0"/>
              <w:left w:val="single" w:color="000000" w:sz="1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本週完成項目：</w:t>
              <w:br/>
              <w:t>年終大掃除</w:t>
              <w:br/>
              <w:t>IITToolbox文具申請V1.1上線</w:t>
              <w:br/>
              <w:br/>
              <w:t>進行中項目：</w:t>
              <w:br/>
              <w:t>修正產品APP微信分享跳轉問題</w:t>
              <w:br/>
              <w:t>開發IIT Toolbox訂便當功能</w:t>
              <w:br/>
              <w:br/>
              <w:br/>
              <w:t>下週預計：</w:t>
              <w:br/>
              <w:t>修正產品APP微信分享跳轉問題</w:t>
              <w:br/>
              <w:t>開發IIT Toolbox訂便當功能</w:t>
              <w:br/>
              <w:br/>
            </w:r>
          </w:p>
        </w:tc>
        <w:tc>
          <w:tcPr>
            <w:tcW w:type="dxa" w:w="17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spacing w:line="20" w:lineRule="atLeast"/>
              <w:ind w:firstLine="120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Michelle</w:t>
            </w:r>
          </w:p>
        </w:tc>
      </w:tr>
      <w:tr>
        <w:tblPrEx>
          <w:shd w:val="clear" w:color="auto" w:fill="ced7e7"/>
        </w:tblPrEx>
        <w:trPr>
          <w:trHeight w:val="2360" w:hRule="atLeast"/>
        </w:trPr>
        <w:tc>
          <w:tcPr>
            <w:tcW w:type="dxa" w:w="8071"/>
            <w:gridSpan w:val="4"/>
            <w:tcBorders>
              <w:top w:val="single" w:color="ffffff" w:sz="8" w:space="0" w:shadow="0" w:frame="0"/>
              <w:left w:val="single" w:color="000000" w:sz="1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本週完成項目：</w:t>
              <w:br/>
              <w:br/>
              <w:br/>
              <w:t>進行中項目：</w:t>
              <w:br/>
              <w:t>IIT Tool Box Android app</w:t>
              <w:br/>
              <w:t>檢查App版本</w:t>
              <w:br/>
              <w:br/>
              <w:t>下週預計：</w:t>
              <w:br/>
              <w:t>IIT Tool Box Android app</w:t>
              <w:br/>
              <w:t>檢查App版本</w:t>
              <w:br/>
              <w:t>Android app研究</w:t>
              <w:br/>
              <w:t>練習Parse的資料處理</w:t>
              <w:br/>
              <w:t>Security Library：SSL</w:t>
              <w:br/>
              <w:br/>
            </w:r>
          </w:p>
        </w:tc>
        <w:tc>
          <w:tcPr>
            <w:tcW w:type="dxa" w:w="17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spacing w:line="20" w:lineRule="atLeast"/>
              <w:ind w:firstLine="120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Sandy</w:t>
            </w:r>
          </w:p>
        </w:tc>
      </w:tr>
      <w:tr>
        <w:tblPrEx>
          <w:shd w:val="clear" w:color="auto" w:fill="ced7e7"/>
        </w:tblPrEx>
        <w:trPr>
          <w:trHeight w:val="4073" w:hRule="atLeast"/>
        </w:trPr>
        <w:tc>
          <w:tcPr>
            <w:tcW w:type="dxa" w:w="8071"/>
            <w:gridSpan w:val="4"/>
            <w:tcBorders>
              <w:top w:val="single" w:color="ffffff" w:sz="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本週完成項目： </w:t>
              <w:br/>
              <w:t>閱讀及實作ML kit相關實用功能部件</w:t>
              <w:br/>
              <w:t>年終大掃除</w:t>
              <w:br/>
              <w:br/>
              <w:br/>
              <w:t>進行中項目：</w:t>
              <w:br/>
              <w:t>預習parse Push Notification相關原理知識</w:t>
              <w:br/>
              <w:br/>
              <w:br/>
              <w:t>下週預計：</w:t>
              <w:br/>
              <w:t>實作parse Push Notification相關原理知識</w:t>
              <w:br/>
              <w:t xml:space="preserve">閱讀及實作Test Lab /Crashlytics相關分析測試功能 </w:t>
            </w:r>
          </w:p>
        </w:tc>
        <w:tc>
          <w:tcPr>
            <w:tcW w:type="dxa" w:w="17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spacing w:line="20" w:lineRule="atLeast"/>
              <w:ind w:firstLine="120"/>
            </w:pPr>
            <w:r>
              <w:rPr>
                <w:rFonts w:ascii="標楷體" w:hAnsi="標楷體"/>
                <w:shd w:val="nil" w:color="auto" w:fill="auto"/>
                <w:rtl w:val="0"/>
                <w:lang w:val="en-US"/>
              </w:rPr>
              <w:t>Eric</w:t>
            </w:r>
          </w:p>
        </w:tc>
      </w:tr>
    </w:tbl>
    <w:p>
      <w:pPr>
        <w:pStyle w:val="Normal.0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567" w:right="1134" w:bottom="567" w:left="1134" w:header="851" w:footer="38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標楷體">
    <w:charset w:val="00"/>
    <w:family w:val="roman"/>
    <w:pitch w:val="default"/>
  </w:font>
  <w:font w:name="Cambria">
    <w:charset w:val="00"/>
    <w:family w:val="roman"/>
    <w:pitch w:val="default"/>
  </w:font>
  <w:font w:name="新細明體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內文 A"/>
      <w:jc w:val="right"/>
      <w:rPr>
        <w:rStyle w:val="頁碼"/>
      </w:rPr>
    </w:pPr>
    <w:r>
      <w:rPr>
        <w:rFonts w:eastAsia="標楷體" w:hint="eastAsia"/>
        <w:rtl w:val="0"/>
        <w:lang w:val="zh-TW" w:eastAsia="zh-TW"/>
      </w:rPr>
      <w:t>第</w:t>
    </w:r>
    <w:r>
      <w:rPr>
        <w:sz w:val="20"/>
        <w:szCs w:val="20"/>
        <w:lang w:val="en-US"/>
      </w:rPr>
      <w:fldChar w:fldCharType="begin" w:fldLock="0"/>
    </w:r>
    <w:r>
      <w:rPr>
        <w:sz w:val="20"/>
        <w:szCs w:val="20"/>
        <w:lang w:val="en-US"/>
      </w:rPr>
      <w:instrText xml:space="preserve"> PAGE </w:instrText>
    </w:r>
    <w:r>
      <w:rPr>
        <w:sz w:val="20"/>
        <w:szCs w:val="20"/>
        <w:lang w:val="en-US"/>
      </w:rPr>
      <w:fldChar w:fldCharType="separate" w:fldLock="0"/>
    </w:r>
    <w:r>
      <w:rPr>
        <w:sz w:val="20"/>
        <w:szCs w:val="20"/>
        <w:lang w:val="en-US"/>
      </w:rPr>
      <w:fldChar w:fldCharType="end" w:fldLock="0"/>
    </w:r>
    <w:r>
      <w:rPr>
        <w:rFonts w:eastAsia="標楷體" w:hint="eastAsia"/>
        <w:rtl w:val="0"/>
        <w:lang w:val="zh-TW" w:eastAsia="zh-TW"/>
      </w:rPr>
      <w:t>頁</w:t>
    </w:r>
    <w:r>
      <w:rPr>
        <w:rFonts w:ascii="Times New Roman" w:hAnsi="Times New Roman"/>
        <w:rtl w:val="0"/>
        <w:lang w:val="en-US"/>
      </w:rPr>
      <w:t>,</w:t>
    </w:r>
    <w:r>
      <w:rPr>
        <w:rFonts w:eastAsia="標楷體" w:hint="eastAsia"/>
        <w:rtl w:val="0"/>
        <w:lang w:val="zh-TW" w:eastAsia="zh-TW"/>
      </w:rPr>
      <w:t>共</w:t>
    </w:r>
    <w:r>
      <w:rPr>
        <w:sz w:val="20"/>
        <w:szCs w:val="20"/>
        <w:lang w:val="en-US"/>
      </w:rPr>
      <w:fldChar w:fldCharType="begin" w:fldLock="0"/>
    </w:r>
    <w:r>
      <w:rPr>
        <w:sz w:val="20"/>
        <w:szCs w:val="20"/>
        <w:lang w:val="en-US"/>
      </w:rPr>
      <w:instrText xml:space="preserve"> NUMPAGES </w:instrText>
    </w:r>
    <w:r>
      <w:rPr>
        <w:sz w:val="20"/>
        <w:szCs w:val="20"/>
        <w:lang w:val="en-US"/>
      </w:rPr>
      <w:fldChar w:fldCharType="separate" w:fldLock="0"/>
    </w:r>
    <w:r>
      <w:rPr>
        <w:sz w:val="20"/>
        <w:szCs w:val="20"/>
        <w:lang w:val="en-US"/>
      </w:rPr>
      <w:fldChar w:fldCharType="end" w:fldLock="0"/>
    </w:r>
    <w:r>
      <w:rPr>
        <w:rFonts w:eastAsia="標楷體" w:hint="eastAsia"/>
        <w:rtl w:val="0"/>
        <w:lang w:val="zh-TW" w:eastAsia="zh-TW"/>
      </w:rPr>
      <w:t>頁</w:t>
    </w:r>
  </w:p>
  <w:p>
    <w:pPr>
      <w:pStyle w:val="內文 A"/>
      <w:jc w:val="right"/>
      <w:rPr>
        <w:rStyle w:val="頁碼"/>
        <w:sz w:val="20"/>
        <w:szCs w:val="20"/>
      </w:rPr>
    </w:pPr>
  </w:p>
  <w:p>
    <w:pPr>
      <w:pStyle w:val="內文 A"/>
      <w:jc w:val="right"/>
      <w:rPr>
        <w:rStyle w:val="頁碼"/>
        <w:sz w:val="20"/>
        <w:szCs w:val="20"/>
      </w:rPr>
    </w:pPr>
  </w:p>
  <w:p>
    <w:pPr>
      <w:pStyle w:val="內文 A"/>
      <w:jc w:val="right"/>
    </w:pPr>
    <w:r>
      <w:rPr>
        <w:rFonts w:ascii="Times New Roman" w:hAnsi="Times New Roman"/>
        <w:sz w:val="20"/>
        <w:szCs w:val="20"/>
        <w:rtl w:val="0"/>
        <w:lang w:val="en-US"/>
      </w:rPr>
      <w:t>I200:9701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"/>
      <w:ind w:left="2" w:hanging="2"/>
    </w:pPr>
    <w:r>
      <w:rPr>
        <w:rStyle w:val="頁碼"/>
      </w:rPr>
      <w:drawing xmlns:a="http://schemas.openxmlformats.org/drawingml/2006/main">
        <wp:inline distT="0" distB="0" distL="0" distR="0">
          <wp:extent cx="1264286" cy="469900"/>
          <wp:effectExtent l="0" t="0" r="0" b="0"/>
          <wp:docPr id="1073741825" name="officeArt object" descr="描述: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描述: logo" descr="描述: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286" cy="4699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頁碼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">
    <w:name w:val="頁首"/>
    <w:next w:val="頁首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頁碼">
    <w:name w:val="頁碼"/>
  </w:style>
  <w:style w:type="paragraph" w:styleId="內文 A">
    <w:name w:val="內文 A"/>
    <w:next w:val="內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純文字">
    <w:name w:val="純文字"/>
    <w:next w:val="純文字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彩色清單 - 輔色 1">
    <w:name w:val="彩色清單 - 輔色 1"/>
    <w:next w:val="彩色清單 - 輔色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