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Template para especificação de CRUD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111083984375" w:line="264.3717384338379" w:lineRule="auto"/>
        <w:ind w:left="51.48002624511719" w:right="0" w:firstLine="3.0799865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 </w:t>
      </w:r>
    </w:p>
    <w:tbl>
      <w:tblPr>
        <w:tblStyle w:val="Table1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/ Cadastro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9.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financeiras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pelo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5.6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Raphael Barbosa dos Santos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Área / especialidade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3.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201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__17 / 09 / 2026______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Versão do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2.298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Cadastros distribuídos no projeto</w:t>
      </w:r>
    </w:p>
    <w:tbl>
      <w:tblPr>
        <w:tblStyle w:val="Table2"/>
        <w:tblW w:w="9960.00007629394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.000076293945"/>
        <w:gridCol w:w="4980"/>
        <w:tblGridChange w:id="0">
          <w:tblGrid>
            <w:gridCol w:w="4980.000076293945"/>
            <w:gridCol w:w="4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Fornecedores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043334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4001159667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043334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Contas financeiras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Formas de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financeiras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2169189453125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Centros de custos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1937294006348" w:lineRule="auto"/>
              <w:ind w:left="146.3800048828125" w:right="653.10791015625" w:hanging="20.4595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 Responsável: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1. Orientações para o levantamento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418.08006286621094" w:right="197.9125976562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Pesquise como este cadastro funciona no contexto real do negócio, e não apenas quais campos uma tela normalmente possui.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63.14002990722656" w:right="413.3532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Converse, sempre que possível, com pessoas que executam o processo no dia a dia. ● Identifique dados obrigatórios, regras, validações, relacionamentos e situações excepcionais. ● Não defina tecnologia, banco de dados ou layout da tela nesta etapa. O foco é compreender a necessidade de negócio.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411.70005798339844" w:right="707.908935546875" w:hanging="3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Registre dúvidas e pontos que precisam ser validados pela equipe. Não assuma uma regra quando houver incerteza.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44482421875" w:line="240" w:lineRule="auto"/>
        <w:ind w:left="49.50004577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2. Identificação e propósito do cadastro </w:t>
      </w:r>
    </w:p>
    <w:tbl>
      <w:tblPr>
        <w:tblStyle w:val="Table3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Nome do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Financeiras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Classificar receitas e despesas da empresa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utiliza?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 do setor financeiro e administradores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Quando é utilizado?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registro de despesas, receitas, contas a pagar e a receber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que resolve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14019775390625" w:right="261.596679687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identificar em que tipo de gasto ou receita os recursos estão sendo aplicados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3. Informações necessárias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58.520050048828125" w:right="13.280029296875" w:firstLine="1.53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10000.0000762939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.0000762939453"/>
        <w:gridCol w:w="1660"/>
        <w:gridCol w:w="1660"/>
        <w:gridCol w:w="1660"/>
        <w:gridCol w:w="1680.001220703125"/>
        <w:gridCol w:w="1659.998779296875"/>
        <w:tblGridChange w:id="0">
          <w:tblGrid>
            <w:gridCol w:w="1680.0000762939453"/>
            <w:gridCol w:w="1660"/>
            <w:gridCol w:w="1660"/>
            <w:gridCol w:w="1660"/>
            <w:gridCol w:w="1680.001220703125"/>
            <w:gridCol w:w="1659.99877929687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40393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20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Obrigatório?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598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Exemplo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único da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802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Numérico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183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pode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repetir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9985961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da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802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7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Energia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138671875" w:right="82.890625" w:firstLine="8.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 ser claro e objetivo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599822998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Receita ou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38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a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Ativo/Inativo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138671875" w:right="70.115966796875" w:firstLine="12.3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Inativação não exclui histórico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6001281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Informações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 fixa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198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587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05126953125" w:line="240" w:lineRule="auto"/>
        <w:ind w:left="48.1800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4. Operações do CRUD </w:t>
      </w:r>
    </w:p>
    <w:tbl>
      <w:tblPr>
        <w:tblStyle w:val="Table5"/>
        <w:tblW w:w="9960.00007629394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.0000762939453"/>
        <w:gridCol w:w="2480"/>
        <w:gridCol w:w="2500"/>
        <w:gridCol w:w="2480"/>
        <w:tblGridChange w:id="0">
          <w:tblGrid>
            <w:gridCol w:w="2500.0000762939453"/>
            <w:gridCol w:w="2480"/>
            <w:gridCol w:w="2500"/>
            <w:gridCol w:w="24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603881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403442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424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Regras / validações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59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(Create)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Administrador,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e tipo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0804443359375" w:right="411.478271484375" w:hanging="6.8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obrigatórios; código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 validar se já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8197021484375" w:right="83.9501953125" w:firstLine="1.320190429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 categoria com o mesmo nome antes de salvar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Consultar/Listar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399871826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6036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Todos os perfis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920166015625" w:right="318.20190429687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 definem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0.9796142578125" w:right="112.760009765625" w:firstLine="14.080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 deve permitir filtros por tipo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25.8197021484375" w:right="316.246337890625" w:firstLine="6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(Receita/Despesa) e status (Ativo/Inativo)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Alterar (Update)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Administrador,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pode alterar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movimentações já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6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vinculadas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4794921875" w:right="46.91650390625" w:hanging="7.4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Alteração de nome não deve afetar registros históricos vinculados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043334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Excluir/Inativar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399871826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(Delete)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Apenas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5205078125" w:right="436.0601806640625" w:firstLine="2.8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Exclusão física não permitida; apenas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43.5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4794921875" w:right="377.1118164062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Mantém integridade dos relatórios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68003845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5. Regras de negócio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58.520050048828125" w:right="665.37109375" w:firstLine="2.4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regras que o sistema deve respeitar. Exemplos: CPF/CNPJ não pode repetir; produto inativo não pode ser vendido; usuário sem permissão não pode excluir registros.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87548828125" w:line="240" w:lineRule="auto"/>
        <w:ind w:left="60.0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RN01 - Toda despesa deve possuir uma categoria financeira.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60.0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RN02 - Categorias não podem ser duplicadas.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446.11942291259766" w:lineRule="auto"/>
        <w:ind w:left="60.06004333496094" w:right="2287.93395996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RN03 - Categoria inativa não pode ser vinculada a novas movimentações. RN04 - Alterações devem registrar usuário, data e horário.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4017333984375" w:line="240" w:lineRule="auto"/>
        <w:ind w:left="53.2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6. Validações e consistência dos dados</w:t>
      </w:r>
    </w:p>
    <w:tbl>
      <w:tblPr>
        <w:tblStyle w:val="Table6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Dados únicos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e nome da categoria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Formatos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6036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 simples para nome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Limites / faixas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até 100 caracteres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8.52020263671875" w:right="1454.632568359375" w:hanging="3.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 deve estar vinculada a pelo menos uma movimentação para ser relevante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Inativação / exclusão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Apenas inativar, nunca excluir fisicamente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2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7. Relacionamentos com outros cadastros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64.4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Indique de quais outros cadastros este CRUD depende e quais processos dependem dele. </w:t>
      </w:r>
    </w:p>
    <w:tbl>
      <w:tblPr>
        <w:tblStyle w:val="Table7"/>
        <w:tblW w:w="9960.00007629394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.0000762939453"/>
        <w:gridCol w:w="2480"/>
        <w:gridCol w:w="2500"/>
        <w:gridCol w:w="2480"/>
        <w:tblGridChange w:id="0">
          <w:tblGrid>
            <w:gridCol w:w="2500.0000762939453"/>
            <w:gridCol w:w="2480"/>
            <w:gridCol w:w="25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Cadastro relacionado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20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Tipo de relação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Motivo /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59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Obrigatório?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Centros de custos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Complementar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960205078125" w:right="154.8150634765625" w:firstLine="7.0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 informa o tipo de gasto e centro de custo informa onde ocorreu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Contas Financeiras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602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0804443359375" w:right="366.6473388671875" w:hanging="3.0804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conta deve ter uma 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0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8. Pesquisa, filtros e ordenação </w:t>
      </w:r>
    </w:p>
    <w:tbl>
      <w:tblPr>
        <w:tblStyle w:val="Table8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localizar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98974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Nome, código , tipo (Receita/Despesa), status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Filtros necessários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Ativo/inativo, tipo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Ordenação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Alfabética ou por código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Informações da listagem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Código, nome, tipo, status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0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9. Permissões e segurança </w:t>
      </w:r>
    </w:p>
    <w:tbl>
      <w:tblPr>
        <w:tblStyle w:val="Table9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pode consultar?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Financeiro, Administrador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pode cadastrar?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Financeiro, Administrador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pode alterar?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Financeiro, Administrador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39886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excluir/inativar?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Apenas Administrador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Dados sensíveis?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Auditoria necessária?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Sim, registrar todas as alterações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10. Cenários de uso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0.940017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pelo menos 3 situações reais em que este cadastro será utilizado.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1: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nova categoria “Energia elétrica” para despesas fixas.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2: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77465820312" w:line="240" w:lineRule="auto"/>
        <w:ind w:left="64.4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Inativação da categoria “Publicidade antiga” que não será mais utilizada.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77465820312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3: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7800903320312" w:line="240" w:lineRule="auto"/>
        <w:ind w:left="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de categorias para emissão de relatório de despesas por tipo.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11. Exceções e situações especiais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52.140045166015625" w:right="204.766845703125" w:firstLine="2.4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pode fugir do fluxo normal? Exemplos: cliente sem CPF, fornecedor estrangeiro, produto sem estoque, usuário bloqueado.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4716796875" w:line="240" w:lineRule="auto"/>
        <w:ind w:left="41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Categoria criada sem movimentações associadas (pode ser inativada).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1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Categoria duplicada deve ser bloqueada.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188232421875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12. Integrações e impactos </w:t>
      </w:r>
    </w:p>
    <w:tbl>
      <w:tblPr>
        <w:tblStyle w:val="Table10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Outros módulos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Financeiro, Relatórios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Sistemas externos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Possível integração futura com ERP ou sistema contábil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Relatórios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de caixa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de alteração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8603515625" w:right="774.60144042968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Alteração ou inativação afeta relatórios e movimentações vinculadas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13. Exemplos / referências pesquisadas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1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Registre sistemas, sites, documentos, entrevistas ou processos usados como referência.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8754882812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5327148437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5092773437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6953544616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90600585937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3502197265625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14. Dúvidas para validação com a equipe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67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80020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4716796875" w:line="240" w:lineRule="auto"/>
        <w:ind w:left="53.24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4716796875" w:line="240" w:lineRule="auto"/>
        <w:ind w:left="46.86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53.24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5302734375" w:line="240" w:lineRule="auto"/>
        <w:ind w:left="52.3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5302734375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15. Resumo para apresentação </w:t>
      </w:r>
    </w:p>
    <w:tbl>
      <w:tblPr>
        <w:tblStyle w:val="Table11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59924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informações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39886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6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dados não podem faltar neste cadastro?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59924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3 principais regras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6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regras de negócio são mais importantes?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.8469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Principal relacionamento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qual outro cadastro/processo ele mais depende?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Principal risco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602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pode dar errado se este cadastro for mal definido?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Decisões pendentes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602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a equipe precisa decidir em conjunto?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15.0457763671875" w:right="57.61718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Este levantamento é um insumo para a análise de requisitos. As definições finais serão consolidadas e validadas coletivamente antes do desenvolvimento.</w:t>
      </w:r>
    </w:p>
    <w:sectPr>
      <w:pgSz w:h="15840" w:w="12240" w:orient="portrait"/>
      <w:pgMar w:bottom="1062.578125" w:top="750" w:left="1089.9999237060547" w:right="1100.78491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