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22"/>
          <w:szCs w:val="22"/>
        </w:rPr>
      </w:pPr>
      <w:r w:rsidDel="00000000" w:rsidR="00000000" w:rsidRPr="00000000">
        <w:rPr>
          <w:color w:val="595959"/>
          <w:sz w:val="22"/>
          <w:szCs w:val="22"/>
          <w:rtl w:val="0"/>
        </w:rPr>
        <w:t xml:space="preserve">Template para especificação de CRUD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Objetivo: padronizar a pesquisa e o levantamento inicial dos requisitos de cada cadastro do sistema, criando uma visão comum entre as áreas envolvidas antes da definição técnica e do desenvolvimento.</w:t>
      </w:r>
    </w:p>
    <w:tbl>
      <w:tblPr>
        <w:tblStyle w:val="Table1"/>
        <w:tblW w:w="935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5"/>
        <w:gridCol w:w="6520"/>
        <w:tblGridChange w:id="0">
          <w:tblGrid>
            <w:gridCol w:w="2835"/>
            <w:gridCol w:w="652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shd w:fill="366091" w:val="clear"/>
            <w:vAlign w:val="center"/>
          </w:tcPr>
          <w:p w:rsidR="00000000" w:rsidDel="00000000" w:rsidP="00000000" w:rsidRDefault="00000000" w:rsidRPr="00000000" w14:paraId="0000000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CRUD / Cadastro analisado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Formas de pagamento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vAlign w:val="center"/>
          </w:tcPr>
          <w:p w:rsidR="00000000" w:rsidDel="00000000" w:rsidP="00000000" w:rsidRDefault="00000000" w:rsidRPr="00000000" w14:paraId="0000000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Responsável pelo levantamento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Elen Sant’Anna Filipeto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vAlign w:val="center"/>
          </w:tcPr>
          <w:p w:rsidR="00000000" w:rsidDel="00000000" w:rsidP="00000000" w:rsidRDefault="00000000" w:rsidRPr="00000000" w14:paraId="0000000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Área / especialidade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Ciência da Computação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17 / 09  /  2026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vAlign w:val="center"/>
          </w:tcPr>
          <w:p w:rsidR="00000000" w:rsidDel="00000000" w:rsidP="00000000" w:rsidRDefault="00000000" w:rsidRPr="00000000" w14:paraId="0000000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Versão do 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1.0</w:t>
            </w:r>
          </w:p>
        </w:tc>
      </w:tr>
    </w:tbl>
    <w:p w:rsidR="00000000" w:rsidDel="00000000" w:rsidP="00000000" w:rsidRDefault="00000000" w:rsidRPr="00000000" w14:paraId="0000000F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f4e79"/>
          <w:sz w:val="22"/>
          <w:szCs w:val="22"/>
          <w:rtl w:val="0"/>
        </w:rPr>
        <w:t xml:space="preserve">Cadastros distribuídos no projeto</w:t>
      </w:r>
      <w:r w:rsidDel="00000000" w:rsidR="00000000" w:rsidRPr="00000000">
        <w:rPr>
          <w:rtl w:val="0"/>
        </w:rPr>
      </w:r>
    </w:p>
    <w:tbl>
      <w:tblPr>
        <w:tblStyle w:val="Table2"/>
        <w:tblW w:w="996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78"/>
        <w:gridCol w:w="4984"/>
        <w:tblGridChange w:id="0">
          <w:tblGrid>
            <w:gridCol w:w="4978"/>
            <w:gridCol w:w="4984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Clientes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Responsável: 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Fornecedores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Responsável: 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Produtos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Responsável: 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Categorias de produtos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Responsável: 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Usuários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Responsável: 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Permissões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Responsável: 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Contas financeiras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Responsável: 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Formas de pagamento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Elen Sant’Anna Filipeto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Categorias financeiras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Responsável: 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Centros de custos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Responsável: __________________________________</w:t>
            </w:r>
          </w:p>
        </w:tc>
      </w:tr>
    </w:tbl>
    <w:p w:rsidR="00000000" w:rsidDel="00000000" w:rsidP="00000000" w:rsidRDefault="00000000" w:rsidRPr="00000000" w14:paraId="00000025">
      <w:pPr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1. Orientações para o levantamento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Pesquise como este cadastro funciona no contexto real do negócio, e não apenas quais campos uma tela normalmente possui.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Converse, sempre que possível, com pessoas que executam o processo no dia a dia.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Identifique dados obrigatórios, regras, validações, relacionamentos e situações excepcionais.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Não defina tecnologia, banco de dados ou layout da tela nesta etapa. O foco é compreender a necessidade de negócio.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Registre dúvidas e pontos que precisam ser validados pela equipe. Não assuma uma regra quando houver incerteza.</w:t>
      </w:r>
    </w:p>
    <w:p w:rsidR="00000000" w:rsidDel="00000000" w:rsidP="00000000" w:rsidRDefault="00000000" w:rsidRPr="00000000" w14:paraId="0000002C">
      <w:pPr>
        <w:pStyle w:val="Heading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2. Identificação e propósito do cadastro</w:t>
      </w:r>
    </w:p>
    <w:tbl>
      <w:tblPr>
        <w:tblStyle w:val="Table3"/>
        <w:tblW w:w="935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5"/>
        <w:gridCol w:w="6520"/>
        <w:tblGridChange w:id="0">
          <w:tblGrid>
            <w:gridCol w:w="2835"/>
            <w:gridCol w:w="652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vAlign w:val="center"/>
          </w:tcPr>
          <w:p w:rsidR="00000000" w:rsidDel="00000000" w:rsidP="00000000" w:rsidRDefault="00000000" w:rsidRPr="00000000" w14:paraId="0000002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Nome do cadastro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Formas de pagamento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vAlign w:val="center"/>
          </w:tcPr>
          <w:p w:rsidR="00000000" w:rsidDel="00000000" w:rsidP="00000000" w:rsidRDefault="00000000" w:rsidRPr="00000000" w14:paraId="0000002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Criar e gerenciar as formas de pagamento disponibilizadas para utilização nos lançamentos do sistema.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vAlign w:val="center"/>
          </w:tcPr>
          <w:p w:rsidR="00000000" w:rsidDel="00000000" w:rsidP="00000000" w:rsidRDefault="00000000" w:rsidRPr="00000000" w14:paraId="0000003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Quem utiliza?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Administradores e usuários autorizados do módulo financeiro.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vAlign w:val="center"/>
          </w:tcPr>
          <w:p w:rsidR="00000000" w:rsidDel="00000000" w:rsidP="00000000" w:rsidRDefault="00000000" w:rsidRPr="00000000" w14:paraId="0000003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Quando é utilizado?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No cadastro, consulta, alteração, ativação e desativação das formas de pagamento disponíveis no sistema.</w:t>
            </w:r>
          </w:p>
        </w:tc>
      </w:tr>
      <w:tr>
        <w:trPr>
          <w:cantSplit w:val="0"/>
          <w:trHeight w:val="211" w:hRule="atLeast"/>
          <w:tblHeader w:val="0"/>
        </w:trPr>
        <w:tc>
          <w:tcPr>
            <w:shd w:fill="366091" w:val="clear"/>
            <w:vAlign w:val="center"/>
          </w:tcPr>
          <w:p w:rsidR="00000000" w:rsidDel="00000000" w:rsidP="00000000" w:rsidRDefault="00000000" w:rsidRPr="00000000" w14:paraId="0000003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Problema que resolve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Permite padronizar e administrar as formas de pagamento disponíveis no sistema, garantindo que os lançamentos utilizem opções previamente cadastradas e válidas.</w:t>
            </w:r>
          </w:p>
        </w:tc>
      </w:tr>
    </w:tbl>
    <w:p w:rsidR="00000000" w:rsidDel="00000000" w:rsidP="00000000" w:rsidRDefault="00000000" w:rsidRPr="00000000" w14:paraId="00000037">
      <w:pPr>
        <w:pStyle w:val="Heading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3. Informações necessárias</w:t>
      </w:r>
    </w:p>
    <w:tbl>
      <w:tblPr>
        <w:tblStyle w:val="Table4"/>
        <w:tblW w:w="1005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74"/>
        <w:gridCol w:w="1676"/>
        <w:gridCol w:w="1673"/>
        <w:gridCol w:w="1677"/>
        <w:gridCol w:w="1675"/>
        <w:gridCol w:w="1677"/>
        <w:tblGridChange w:id="0">
          <w:tblGrid>
            <w:gridCol w:w="1674"/>
            <w:gridCol w:w="1676"/>
            <w:gridCol w:w="1673"/>
            <w:gridCol w:w="1677"/>
            <w:gridCol w:w="1675"/>
            <w:gridCol w:w="1677"/>
          </w:tblGrid>
        </w:tblGridChange>
      </w:tblGrid>
      <w:tr>
        <w:trPr>
          <w:cantSplit w:val="0"/>
          <w:trHeight w:val="230" w:hRule="atLeast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3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3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3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3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Obrigatório?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3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Exemplo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3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ID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ID da forma de pagamento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Sim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Chave primária e valor único</w:t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Forma de Pagamento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Nome da forma de pagamento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VARCHAR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Nome único no cadastro</w:t>
            </w:r>
          </w:p>
        </w:tc>
      </w:tr>
      <w:tr>
        <w:trPr>
          <w:cantSplit w:val="0"/>
          <w:trHeight w:val="36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Status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Status atual da forma de pagamento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BOOLEAN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Ativa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Formas inativas permanecem disponíveis para consulta no histórico.</w:t>
            </w:r>
          </w:p>
        </w:tc>
      </w:tr>
      <w:tr>
        <w:trPr>
          <w:cantSplit w:val="0"/>
          <w:trHeight w:val="142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Data de criação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Data em que a forma de pagamento foi cadastrada.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DATETIME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27-09-2026 19:48:10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Preenchimento automático pelo sistema no ato de cadastramento.</w:t>
            </w:r>
          </w:p>
        </w:tc>
      </w:tr>
      <w:tr>
        <w:trPr>
          <w:cantSplit w:val="0"/>
          <w:trHeight w:val="166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Data de atualização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Data de última edição da forma de pagamento.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DATETIME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30-09-2026 10:28:40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Atualizado automaticamente pelo sistema quando houver alteração.</w:t>
            </w:r>
          </w:p>
        </w:tc>
      </w:tr>
    </w:tbl>
    <w:p w:rsidR="00000000" w:rsidDel="00000000" w:rsidP="00000000" w:rsidRDefault="00000000" w:rsidRPr="00000000" w14:paraId="0000005C">
      <w:pPr>
        <w:pStyle w:val="Heading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4. Operações do CRUD</w:t>
      </w:r>
    </w:p>
    <w:tbl>
      <w:tblPr>
        <w:tblStyle w:val="Table5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91"/>
        <w:gridCol w:w="2490"/>
        <w:gridCol w:w="2490"/>
        <w:gridCol w:w="2491"/>
        <w:tblGridChange w:id="0">
          <w:tblGrid>
            <w:gridCol w:w="2491"/>
            <w:gridCol w:w="2490"/>
            <w:gridCol w:w="2490"/>
            <w:gridCol w:w="2491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5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Operação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6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Quem pode executar?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6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Regras / validações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6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Criar (Create)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Administradores e usuários autorizados do módulo financeiro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Nome único e obrigatório; status inicial deve ser ativo; data de criação preenchida automaticamente pelo sistema.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ID é único e gerado automaticamente pelo sistema no momento de criação.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Consultar/Listar (Read)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Administradores e usuários autorizados do módulo financeiro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Permitir consulta por nome e status.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Métodos inativos também aparecem nas consultas.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Alterar (Update)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Administradores e usuários autorizados do módulo financeiro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Nome obrigatório; não é alterar para um nome já existente em outra forma de pagamento; data de edição registrada automaticamente pelo sistema.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Históricos vinculados à forma de pagamento não devem ser modificados.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Excluir/Inativar (Delete)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Administradores e usuários autorizados do módulo financeiro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Não permitir a exclusão caso existam registros vinculados à forma de pagamento.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Recomendável utilizar a inativação  para formas que já tenham sido utilizadas, preservando o histórico.</w:t>
            </w:r>
          </w:p>
        </w:tc>
      </w:tr>
    </w:tbl>
    <w:p w:rsidR="00000000" w:rsidDel="00000000" w:rsidP="00000000" w:rsidRDefault="00000000" w:rsidRPr="00000000" w14:paraId="00000073">
      <w:pPr>
        <w:pStyle w:val="Heading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5. Regras de negócio</w:t>
      </w:r>
    </w:p>
    <w:p w:rsidR="00000000" w:rsidDel="00000000" w:rsidP="00000000" w:rsidRDefault="00000000" w:rsidRPr="00000000" w14:paraId="00000074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Descreva regras que o sistema deve respeitar. Exemplos: CPF/CNPJ não pode repetir; produto inativo não pode ser vendido; usuário sem permissão não pode excluir registros.</w:t>
      </w:r>
    </w:p>
    <w:tbl>
      <w:tblPr>
        <w:tblStyle w:val="Table6"/>
        <w:tblW w:w="9918.0" w:type="dxa"/>
        <w:jc w:val="left"/>
        <w:tblLayout w:type="fixed"/>
        <w:tblLook w:val="0400"/>
      </w:tblPr>
      <w:tblGrid>
        <w:gridCol w:w="998"/>
        <w:gridCol w:w="4951"/>
        <w:gridCol w:w="3969"/>
        <w:tblGridChange w:id="0">
          <w:tblGrid>
            <w:gridCol w:w="998"/>
            <w:gridCol w:w="4951"/>
            <w:gridCol w:w="3969"/>
          </w:tblGrid>
        </w:tblGridChange>
      </w:tblGrid>
      <w:tr>
        <w:trPr>
          <w:cantSplit w:val="0"/>
          <w:trHeight w:val="597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e74b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e74b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Descrição da regra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e74b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Origem/justificativa</w:t>
            </w:r>
          </w:p>
        </w:tc>
      </w:tr>
      <w:tr>
        <w:trPr>
          <w:cantSplit w:val="0"/>
          <w:trHeight w:val="61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RN01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Toda forma de pagamento deve possuir um nome único.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Evitar duplicatas e conflitos no momento de executar pagamentos no sistema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.</w:t>
            </w:r>
          </w:p>
        </w:tc>
      </w:tr>
      <w:tr>
        <w:trPr>
          <w:cantSplit w:val="0"/>
          <w:trHeight w:val="5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RN02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Uma forma de pagamento pode ser ativada ou inativada.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Permitir que as formas de pagamento deixem de ser disponibilizadas aos usuários para novos lançamentos sem a necessidade de exclusão no sistema.</w:t>
            </w:r>
          </w:p>
        </w:tc>
      </w:tr>
      <w:tr>
        <w:trPr>
          <w:cantSplit w:val="0"/>
          <w:trHeight w:val="61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RN03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Uma forma de pagamento inativada não pode ser selecionada em novos lançamentos.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Garantir de que apenas as formas de pagamento ativas sejam utilizadas no sistema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.</w:t>
            </w:r>
          </w:p>
        </w:tc>
      </w:tr>
      <w:tr>
        <w:trPr>
          <w:cantSplit w:val="0"/>
          <w:trHeight w:val="5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RN04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 inativação de uma forma de pagamento não deve alterar ou remover históricos de transações que utilizem aquele tipo de pagamento.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Preservar a integridade e o histórico dos registros financeiros já realizados.</w:t>
            </w:r>
          </w:p>
        </w:tc>
      </w:tr>
      <w:tr>
        <w:trPr>
          <w:cantSplit w:val="0"/>
          <w:trHeight w:val="61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RN05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Uma forma de pagamento que possua registros vinculados não pode ser excluída.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Evitar a perda de referências e inconsistências nos registros financeiros existentes.</w:t>
            </w:r>
          </w:p>
        </w:tc>
      </w:tr>
      <w:tr>
        <w:trPr>
          <w:cantSplit w:val="0"/>
          <w:trHeight w:val="61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RN06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As datas de criação e atualização devem ser registradas automaticamente pelo sistema.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Garantir a rastreabilidade das alterações realizadas, possibilitando futuras auditorias e a geração de relatórios.</w:t>
            </w:r>
          </w:p>
        </w:tc>
      </w:tr>
    </w:tbl>
    <w:p w:rsidR="00000000" w:rsidDel="00000000" w:rsidP="00000000" w:rsidRDefault="00000000" w:rsidRPr="00000000" w14:paraId="0000008A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6. Validações e consistência dos dados</w:t>
      </w:r>
    </w:p>
    <w:tbl>
      <w:tblPr>
        <w:tblStyle w:val="Table7"/>
        <w:tblW w:w="975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56"/>
        <w:gridCol w:w="6799"/>
        <w:tblGridChange w:id="0">
          <w:tblGrid>
            <w:gridCol w:w="2956"/>
            <w:gridCol w:w="6799"/>
          </w:tblGrid>
        </w:tblGridChange>
      </w:tblGrid>
      <w:tr>
        <w:trPr>
          <w:cantSplit w:val="0"/>
          <w:trHeight w:val="296" w:hRule="atLeast"/>
          <w:tblHeader w:val="0"/>
        </w:trPr>
        <w:tc>
          <w:tcPr>
            <w:shd w:fill="366091" w:val="clear"/>
            <w:vAlign w:val="center"/>
          </w:tcPr>
          <w:p w:rsidR="00000000" w:rsidDel="00000000" w:rsidP="00000000" w:rsidRDefault="00000000" w:rsidRPr="00000000" w14:paraId="0000008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Dados únicos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ID como chave primária; forma de pagamento possui valor único.</w:t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shd w:fill="366091" w:val="clear"/>
            <w:vAlign w:val="center"/>
          </w:tcPr>
          <w:p w:rsidR="00000000" w:rsidDel="00000000" w:rsidP="00000000" w:rsidRDefault="00000000" w:rsidRPr="00000000" w14:paraId="0000008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Formatos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Int, varchar, boolean e datetime</w:t>
            </w:r>
          </w:p>
        </w:tc>
      </w:tr>
      <w:tr>
        <w:trPr>
          <w:cantSplit w:val="0"/>
          <w:trHeight w:val="296" w:hRule="atLeast"/>
          <w:tblHeader w:val="0"/>
        </w:trPr>
        <w:tc>
          <w:tcPr>
            <w:shd w:fill="366091" w:val="clear"/>
            <w:vAlign w:val="center"/>
          </w:tcPr>
          <w:p w:rsidR="00000000" w:rsidDel="00000000" w:rsidP="00000000" w:rsidRDefault="00000000" w:rsidRPr="00000000" w14:paraId="0000009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Limites / faixas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Varchar(100) para o nome da forma de pagamento.</w:t>
            </w:r>
          </w:p>
        </w:tc>
      </w:tr>
      <w:tr>
        <w:trPr>
          <w:cantSplit w:val="0"/>
          <w:trHeight w:val="593" w:hRule="atLeast"/>
          <w:tblHeader w:val="0"/>
        </w:trPr>
        <w:tc>
          <w:tcPr>
            <w:shd w:fill="366091" w:val="clear"/>
            <w:vAlign w:val="center"/>
          </w:tcPr>
          <w:p w:rsidR="00000000" w:rsidDel="00000000" w:rsidP="00000000" w:rsidRDefault="00000000" w:rsidRPr="00000000" w14:paraId="0000009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Dependências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Formas de pagamento utilizadas em outros registros não devem ser excluídas. Estes registros devem ser considerados antes de uma exclusão.</w:t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shd w:fill="366091" w:val="clear"/>
            <w:vAlign w:val="center"/>
          </w:tcPr>
          <w:p w:rsidR="00000000" w:rsidDel="00000000" w:rsidP="00000000" w:rsidRDefault="00000000" w:rsidRPr="00000000" w14:paraId="0000009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Inativação / exclusão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Formas de pagamento podem ser inativadas para evitar seu uso em novos lançamentos. Formas já utilizadas devem permanecer disponíveis para consulta no histórico e não podem ser excluídas.</w:t>
            </w:r>
          </w:p>
        </w:tc>
      </w:tr>
    </w:tbl>
    <w:p w:rsidR="00000000" w:rsidDel="00000000" w:rsidP="00000000" w:rsidRDefault="00000000" w:rsidRPr="00000000" w14:paraId="00000096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7. Relacionamentos com outros cadastros</w:t>
      </w:r>
    </w:p>
    <w:p w:rsidR="00000000" w:rsidDel="00000000" w:rsidP="00000000" w:rsidRDefault="00000000" w:rsidRPr="00000000" w14:paraId="00000098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Indique de quais outros cadastros este CRUD depende e quais processos dependem dele.</w:t>
      </w:r>
    </w:p>
    <w:tbl>
      <w:tblPr>
        <w:tblStyle w:val="Table8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91"/>
        <w:gridCol w:w="2490"/>
        <w:gridCol w:w="2490"/>
        <w:gridCol w:w="2491"/>
        <w:tblGridChange w:id="0">
          <w:tblGrid>
            <w:gridCol w:w="2491"/>
            <w:gridCol w:w="2490"/>
            <w:gridCol w:w="2490"/>
            <w:gridCol w:w="2491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9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Cadastro relacionado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9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Tipo de relação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9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Motivo /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9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Obrigatório?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Permissões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Formas de Pagamento tem dependência em Permissões.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Permissões define quais usuários possuem autorização para executar as operações do CRUD.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Pagamentos e recebimentos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Pagamentos e recebimentos dependem de Formas de Pagamento.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Pagamentos e Recebimentos utilizam uma forma de pagamento previamente cadastrada para identificar como a operação foi realizada.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Não (não impede o CRUD de Formas de pagamento)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Receitas e despesas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Receitas e Despesas dependem de Formas de Pagamento.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Lançamentos financeiros utilizam uma forma de pagamento na operação.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Não (não impede o CRUD de Formas de pagamento)</w:t>
            </w:r>
          </w:p>
        </w:tc>
      </w:tr>
    </w:tbl>
    <w:p w:rsidR="00000000" w:rsidDel="00000000" w:rsidP="00000000" w:rsidRDefault="00000000" w:rsidRPr="00000000" w14:paraId="000000A9">
      <w:pPr>
        <w:pStyle w:val="Heading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8. Pesquisa, filtros e ordenação</w:t>
      </w:r>
    </w:p>
    <w:tbl>
      <w:tblPr>
        <w:tblStyle w:val="Table9"/>
        <w:tblW w:w="935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5"/>
        <w:gridCol w:w="6520"/>
        <w:tblGridChange w:id="0">
          <w:tblGrid>
            <w:gridCol w:w="2835"/>
            <w:gridCol w:w="652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vAlign w:val="center"/>
          </w:tcPr>
          <w:p w:rsidR="00000000" w:rsidDel="00000000" w:rsidP="00000000" w:rsidRDefault="00000000" w:rsidRPr="00000000" w14:paraId="000000A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Como localizar registros?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Forma de pagamento e status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vAlign w:val="center"/>
          </w:tcPr>
          <w:p w:rsidR="00000000" w:rsidDel="00000000" w:rsidP="00000000" w:rsidRDefault="00000000" w:rsidRPr="00000000" w14:paraId="000000A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Filtros necessários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Filtrar por nome da forma de pagamento e por status (ativa ou inativa).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vAlign w:val="center"/>
          </w:tcPr>
          <w:p w:rsidR="00000000" w:rsidDel="00000000" w:rsidP="00000000" w:rsidRDefault="00000000" w:rsidRPr="00000000" w14:paraId="000000A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Ordenação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Por nome e por data de criação, de forma crescente ou descrescente.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vAlign w:val="center"/>
          </w:tcPr>
          <w:p w:rsidR="00000000" w:rsidDel="00000000" w:rsidP="00000000" w:rsidRDefault="00000000" w:rsidRPr="00000000" w14:paraId="000000B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Informações da listagem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ID, forma de pagamento, status, data de criação e data da última atualização.</w:t>
            </w:r>
          </w:p>
        </w:tc>
      </w:tr>
    </w:tbl>
    <w:p w:rsidR="00000000" w:rsidDel="00000000" w:rsidP="00000000" w:rsidRDefault="00000000" w:rsidRPr="00000000" w14:paraId="000000B2">
      <w:pPr>
        <w:pStyle w:val="Heading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9. Permissões e segurança</w:t>
      </w:r>
    </w:p>
    <w:tbl>
      <w:tblPr>
        <w:tblStyle w:val="Table10"/>
        <w:tblW w:w="935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5"/>
        <w:gridCol w:w="6520"/>
        <w:tblGridChange w:id="0">
          <w:tblGrid>
            <w:gridCol w:w="2835"/>
            <w:gridCol w:w="652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vAlign w:val="center"/>
          </w:tcPr>
          <w:p w:rsidR="00000000" w:rsidDel="00000000" w:rsidP="00000000" w:rsidRDefault="00000000" w:rsidRPr="00000000" w14:paraId="000000B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Quem pode consultar?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Administradores e usuários autorizados do módulo financeiro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vAlign w:val="center"/>
          </w:tcPr>
          <w:p w:rsidR="00000000" w:rsidDel="00000000" w:rsidP="00000000" w:rsidRDefault="00000000" w:rsidRPr="00000000" w14:paraId="000000B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Quem pode cadastrar?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Administradores e usuários autorizados do módulo financeiro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vAlign w:val="center"/>
          </w:tcPr>
          <w:p w:rsidR="00000000" w:rsidDel="00000000" w:rsidP="00000000" w:rsidRDefault="00000000" w:rsidRPr="00000000" w14:paraId="000000B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Quem pode alterar?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Administradores e usuários autorizados do módulo financeiro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vAlign w:val="center"/>
          </w:tcPr>
          <w:p w:rsidR="00000000" w:rsidDel="00000000" w:rsidP="00000000" w:rsidRDefault="00000000" w:rsidRPr="00000000" w14:paraId="000000B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Quem pode excluir/inativar?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Administradores e usuários autorizados do módulo financeiro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vAlign w:val="center"/>
          </w:tcPr>
          <w:p w:rsidR="00000000" w:rsidDel="00000000" w:rsidP="00000000" w:rsidRDefault="00000000" w:rsidRPr="00000000" w14:paraId="000000B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Dados sensíveis?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Não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vAlign w:val="center"/>
          </w:tcPr>
          <w:p w:rsidR="00000000" w:rsidDel="00000000" w:rsidP="00000000" w:rsidRDefault="00000000" w:rsidRPr="00000000" w14:paraId="000000B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Auditoria necessária?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Sim, registrar alterações realizadas no cadastro, incluindo criação, alteração, ativação, inativação e exclusão, quando permitida.</w:t>
            </w:r>
          </w:p>
        </w:tc>
      </w:tr>
    </w:tbl>
    <w:p w:rsidR="00000000" w:rsidDel="00000000" w:rsidP="00000000" w:rsidRDefault="00000000" w:rsidRPr="00000000" w14:paraId="000000BF">
      <w:pPr>
        <w:pStyle w:val="Heading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10. Cenários de uso</w:t>
      </w:r>
    </w:p>
    <w:p w:rsidR="00000000" w:rsidDel="00000000" w:rsidP="00000000" w:rsidRDefault="00000000" w:rsidRPr="00000000" w14:paraId="000000C0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Descreva pelo menos 3 situações reais em que este cadastro será utilizado.</w:t>
      </w:r>
    </w:p>
    <w:p w:rsidR="00000000" w:rsidDel="00000000" w:rsidP="00000000" w:rsidRDefault="00000000" w:rsidRPr="00000000" w14:paraId="000000C1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Cenário 1: Inativação da forma de pagamento “Cheque”.</w:t>
      </w:r>
    </w:p>
    <w:p w:rsidR="00000000" w:rsidDel="00000000" w:rsidP="00000000" w:rsidRDefault="00000000" w:rsidRPr="00000000" w14:paraId="000000C2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 empresa não utiliza mais essa forma de pagamento e seus fornecedores não a aceitam atualmente. Para manter o cadastro atualizado e evitar sua utilização em novos lançamentos, o usuário autorizado realiza a inativação da forma de pagamento “Cheque”. A exclusão não é permitida, pois existem registros históricos vinculados a essa forma de pagamento que precisam ser preservados.</w:t>
      </w:r>
    </w:p>
    <w:p w:rsidR="00000000" w:rsidDel="00000000" w:rsidP="00000000" w:rsidRDefault="00000000" w:rsidRPr="00000000" w14:paraId="000000C3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Cenário 2: Cadastro da forma de pagamento “Pix”.</w:t>
      </w:r>
    </w:p>
    <w:p w:rsidR="00000000" w:rsidDel="00000000" w:rsidP="00000000" w:rsidRDefault="00000000" w:rsidRPr="00000000" w14:paraId="000000C5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Com a crescente utilização do Pix como meio de pagamento, a empresa identifica a necessidade de disponibilizar essa opção no sistema. Um usuário autorizado realiza o cadastro da forma de pagamento “Pix”, que passa a ficar disponível para utilização em novos lançamentos.</w:t>
      </w:r>
    </w:p>
    <w:p w:rsidR="00000000" w:rsidDel="00000000" w:rsidP="00000000" w:rsidRDefault="00000000" w:rsidRPr="00000000" w14:paraId="000000C6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Cenário 3: Tentativa de cadastro de uma forma de pagamento já existente.</w:t>
      </w:r>
    </w:p>
    <w:p w:rsidR="00000000" w:rsidDel="00000000" w:rsidP="00000000" w:rsidRDefault="00000000" w:rsidRPr="00000000" w14:paraId="000000C7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Um usuário autorizado tenta cadastrar novamente a forma de pagamento “Cartão de crédito”. Como já existe uma forma com esse nome cadastrada no sistema, o sistema identifica a duplicidade e impede o novo cadastro, informando ao usuário que a forma de pagamento já está cadastrada.</w:t>
      </w:r>
    </w:p>
    <w:p w:rsidR="00000000" w:rsidDel="00000000" w:rsidP="00000000" w:rsidRDefault="00000000" w:rsidRPr="00000000" w14:paraId="000000C8">
      <w:pPr>
        <w:pStyle w:val="Heading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11. Exceções e situações especiais</w:t>
      </w:r>
    </w:p>
    <w:p w:rsidR="00000000" w:rsidDel="00000000" w:rsidP="00000000" w:rsidRDefault="00000000" w:rsidRPr="00000000" w14:paraId="000000C9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 que pode fugir do fluxo normal? Exemplos: cliente sem CPF, fornecedor estrangeiro, produto sem estoque, usuário bloqueado.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Cadastramento de forma de pagamento já existente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Cadastramento duplicado sem diferenciação entre maiúsculas e minúsculas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Tentativa de edição de forma de pagamento inexistente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Tentativa de exclusão de forma de pagamento vinculada à transações financeiras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Inclusão de forma de pagamento inexistente em transações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Inclusão de forma de pagamento inativa em transações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Campos obrigatórios não preenchidos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Campos com dados inválidos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Falha ao salvar alterações de uma forma de pagamento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Tentativa de criar, editar, inativar, ativar ou excluir uma forma de pagamento sem possuir perfil de autorização</w:t>
      </w:r>
    </w:p>
    <w:p w:rsidR="00000000" w:rsidDel="00000000" w:rsidP="00000000" w:rsidRDefault="00000000" w:rsidRPr="00000000" w14:paraId="000000D4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12. Integrações e impactos</w:t>
      </w:r>
    </w:p>
    <w:tbl>
      <w:tblPr>
        <w:tblStyle w:val="Table11"/>
        <w:tblW w:w="935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5"/>
        <w:gridCol w:w="6520"/>
        <w:tblGridChange w:id="0">
          <w:tblGrid>
            <w:gridCol w:w="2835"/>
            <w:gridCol w:w="652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vAlign w:val="center"/>
          </w:tcPr>
          <w:p w:rsidR="00000000" w:rsidDel="00000000" w:rsidP="00000000" w:rsidRDefault="00000000" w:rsidRPr="00000000" w14:paraId="000000D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Outros módulos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Financeiro, Contas a pagar e receber, cadastros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vAlign w:val="center"/>
          </w:tcPr>
          <w:p w:rsidR="00000000" w:rsidDel="00000000" w:rsidP="00000000" w:rsidRDefault="00000000" w:rsidRPr="00000000" w14:paraId="000000D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Sistemas externos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Instituições financeiras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vAlign w:val="center"/>
          </w:tcPr>
          <w:p w:rsidR="00000000" w:rsidDel="00000000" w:rsidP="00000000" w:rsidRDefault="00000000" w:rsidRPr="00000000" w14:paraId="000000D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Relatórios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Relatórios financeiros, de movimentações e de relações cadastrais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vAlign w:val="center"/>
          </w:tcPr>
          <w:p w:rsidR="00000000" w:rsidDel="00000000" w:rsidP="00000000" w:rsidRDefault="00000000" w:rsidRPr="00000000" w14:paraId="000000D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Impacto de alteração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Desativação e edição afetam de forma direta a utilização das formas de pagamento para os usuários autorizados.</w:t>
            </w:r>
          </w:p>
        </w:tc>
      </w:tr>
    </w:tbl>
    <w:p w:rsidR="00000000" w:rsidDel="00000000" w:rsidP="00000000" w:rsidRDefault="00000000" w:rsidRPr="00000000" w14:paraId="000000DE">
      <w:pPr>
        <w:pStyle w:val="Heading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13. Exemplos / referências pesquisadas</w:t>
      </w:r>
    </w:p>
    <w:p w:rsidR="00000000" w:rsidDel="00000000" w:rsidP="00000000" w:rsidRDefault="00000000" w:rsidRPr="00000000" w14:paraId="000000DF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Registre sistemas, sites, documentos, entrevistas ou processos usados como referência.</w:t>
      </w:r>
    </w:p>
    <w:p w:rsidR="00000000" w:rsidDel="00000000" w:rsidP="00000000" w:rsidRDefault="00000000" w:rsidRPr="00000000" w14:paraId="000000E0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Mega ERP Senior: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Regras de negócio e perfis de acesso</w:t>
      </w:r>
    </w:p>
    <w:p w:rsidR="00000000" w:rsidDel="00000000" w:rsidP="00000000" w:rsidRDefault="00000000" w:rsidRPr="00000000" w14:paraId="000000E2">
      <w:pPr>
        <w:pStyle w:val="Heading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14. Dúvidas para validação com a equipe</w:t>
      </w:r>
    </w:p>
    <w:p w:rsidR="00000000" w:rsidDel="00000000" w:rsidP="00000000" w:rsidRDefault="00000000" w:rsidRPr="00000000" w14:paraId="000000E3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1. </w:t>
      </w:r>
    </w:p>
    <w:p w:rsidR="00000000" w:rsidDel="00000000" w:rsidP="00000000" w:rsidRDefault="00000000" w:rsidRPr="00000000" w14:paraId="000000E4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2. </w:t>
      </w:r>
    </w:p>
    <w:p w:rsidR="00000000" w:rsidDel="00000000" w:rsidP="00000000" w:rsidRDefault="00000000" w:rsidRPr="00000000" w14:paraId="000000E5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3. </w:t>
      </w:r>
    </w:p>
    <w:p w:rsidR="00000000" w:rsidDel="00000000" w:rsidP="00000000" w:rsidRDefault="00000000" w:rsidRPr="00000000" w14:paraId="000000E6">
      <w:pPr>
        <w:pStyle w:val="Heading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15. Resumo para apresentação</w:t>
      </w:r>
    </w:p>
    <w:tbl>
      <w:tblPr>
        <w:tblStyle w:val="Table12"/>
        <w:tblW w:w="935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5"/>
        <w:gridCol w:w="6520"/>
        <w:tblGridChange w:id="0">
          <w:tblGrid>
            <w:gridCol w:w="2835"/>
            <w:gridCol w:w="652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vAlign w:val="center"/>
          </w:tcPr>
          <w:p w:rsidR="00000000" w:rsidDel="00000000" w:rsidP="00000000" w:rsidRDefault="00000000" w:rsidRPr="00000000" w14:paraId="000000E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3 informações essenciais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Forma de pagamento, status, acesso às formas de pagamento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vAlign w:val="center"/>
          </w:tcPr>
          <w:p w:rsidR="00000000" w:rsidDel="00000000" w:rsidP="00000000" w:rsidRDefault="00000000" w:rsidRPr="00000000" w14:paraId="000000E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3 principais regras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Forma de pagamento com nome único; não excluir formas vinculadas a processos no sistema; formas de pagamento inativas não podem ser vinculadas no sistema.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vAlign w:val="center"/>
          </w:tcPr>
          <w:p w:rsidR="00000000" w:rsidDel="00000000" w:rsidP="00000000" w:rsidRDefault="00000000" w:rsidRPr="00000000" w14:paraId="000000E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Principal relacionamento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Cadastros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vAlign w:val="center"/>
          </w:tcPr>
          <w:p w:rsidR="00000000" w:rsidDel="00000000" w:rsidP="00000000" w:rsidRDefault="00000000" w:rsidRPr="00000000" w14:paraId="000000E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Principal risco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Executar pagamentos de forma errada no módulo financeiro.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vAlign w:val="center"/>
          </w:tcPr>
          <w:p w:rsidR="00000000" w:rsidDel="00000000" w:rsidP="00000000" w:rsidRDefault="00000000" w:rsidRPr="00000000" w14:paraId="000000E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Decisões pendentes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1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jc w:val="center"/>
        <w:rPr>
          <w:sz w:val="22"/>
          <w:szCs w:val="22"/>
        </w:rPr>
      </w:pPr>
      <w:r w:rsidDel="00000000" w:rsidR="00000000" w:rsidRPr="00000000">
        <w:rPr>
          <w:i w:val="1"/>
          <w:iCs w:val="1"/>
          <w:color w:val="595959"/>
          <w:sz w:val="22"/>
          <w:szCs w:val="22"/>
          <w:rtl w:val="0"/>
        </w:rPr>
        <w:t xml:space="preserve">Este levantamento é um insumo para a análise de requisitos. As definições finais serão consolidadas e validadas coletivamente antes do desenvolvimento.</w:t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964" w:top="96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center"/>
      <w:rPr>
        <w:color w:val="000000"/>
      </w:rPr>
    </w:pPr>
    <w:r w:rsidDel="00000000" w:rsidR="00000000" w:rsidRPr="00000000">
      <w:rPr>
        <w:color w:val="000000"/>
      </w:rPr>
      <w:drawing>
        <wp:inline distB="0" distT="0" distL="0" distR="0">
          <wp:extent cx="3082155" cy="1027385"/>
          <wp:effectExtent b="0" l="0" r="0" t="0"/>
          <wp:docPr id="195331276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082155" cy="102738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0"/>
      <w:numFmt w:val="bullet"/>
      <w:lvlText w:val="-"/>
      <w:lvlJc w:val="left"/>
      <w:pPr>
        <w:ind w:left="108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-"/>
      <w:lvlJc w:val="left"/>
      <w:pPr>
        <w:ind w:left="108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1f4e79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365f9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f4e79"/>
      <w:sz w:val="44"/>
      <w:szCs w:val="44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Cabealho">
    <w:name w:val="header"/>
    <w:basedOn w:val="Normal"/>
    <w:link w:val="Cabealho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 w:val="1"/>
    <w:rsid w:val="00FC693F"/>
    <w:pPr>
      <w:spacing w:after="0" w:line="240" w:lineRule="auto"/>
    </w:pPr>
  </w:style>
  <w:style w:type="character" w:styleId="Ttulo1Char" w:customStyle="1">
    <w:name w:val="Título 1 Char"/>
    <w:basedOn w:val="Fontepargpadro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har" w:customStyle="1">
    <w:name w:val="Título 2 Char"/>
    <w:basedOn w:val="Fontepargpadro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har" w:customStyle="1">
    <w:name w:val="Título 3 Char"/>
    <w:basedOn w:val="Fontepargpadro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har" w:customStyle="1">
    <w:name w:val="Título Char"/>
    <w:basedOn w:val="Fontepargpadr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har" w:customStyle="1">
    <w:name w:val="Subtítulo Char"/>
    <w:basedOn w:val="Fontepargpadr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Corpodetexto">
    <w:name w:val="Body Text"/>
    <w:basedOn w:val="Normal"/>
    <w:link w:val="CorpodetextoChar"/>
    <w:uiPriority w:val="99"/>
    <w:unhideWhenUsed w:val="1"/>
    <w:rsid w:val="00AA1D8D"/>
    <w:pPr>
      <w:spacing w:after="120"/>
    </w:pPr>
  </w:style>
  <w:style w:type="character" w:styleId="CorpodetextoChar" w:customStyle="1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 w:val="1"/>
    <w:rsid w:val="00AA1D8D"/>
    <w:pPr>
      <w:spacing w:after="120" w:line="480" w:lineRule="auto"/>
    </w:pPr>
  </w:style>
  <w:style w:type="character" w:styleId="Corpodetexto2Char" w:customStyle="1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Corpodetexto3Char" w:customStyle="1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Commarcadore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Commarcadore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Commarcadore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Numerada">
    <w:name w:val="List Number"/>
    <w:basedOn w:val="Normal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Numerada2">
    <w:name w:val="List Number 2"/>
    <w:basedOn w:val="Normal"/>
    <w:uiPriority w:val="99"/>
    <w:unhideWhenUsed w:val="1"/>
    <w:rsid w:val="0029639D"/>
    <w:pPr>
      <w:tabs>
        <w:tab w:val="num" w:pos="720"/>
      </w:tabs>
      <w:ind w:left="720" w:hanging="720"/>
      <w:contextualSpacing w:val="1"/>
    </w:pPr>
  </w:style>
  <w:style w:type="paragraph" w:styleId="Numerada3">
    <w:name w:val="List Number 3"/>
    <w:basedOn w:val="Normal"/>
    <w:uiPriority w:val="99"/>
    <w:unhideWhenUsed w:val="1"/>
    <w:rsid w:val="0029639D"/>
    <w:pPr>
      <w:tabs>
        <w:tab w:val="num" w:pos="720"/>
      </w:tabs>
      <w:ind w:left="720" w:hanging="720"/>
      <w:contextualSpacing w:val="1"/>
    </w:pPr>
  </w:style>
  <w:style w:type="paragraph" w:styleId="Listadecontinuao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adecontinuao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adecontinuao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demacro">
    <w:name w:val="macro"/>
    <w:link w:val="Textodemacro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styleId="TextodemacroChar" w:customStyle="1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 w:val="1"/>
    <w:rsid w:val="00FC693F"/>
    <w:rPr>
      <w:i w:val="1"/>
      <w:iCs w:val="1"/>
      <w:color w:val="000000" w:themeColor="text1"/>
    </w:rPr>
  </w:style>
  <w:style w:type="character" w:styleId="CitaoChar" w:customStyle="1">
    <w:name w:val="Citação Char"/>
    <w:basedOn w:val="Fontepargpadro"/>
    <w:link w:val="Citao"/>
    <w:uiPriority w:val="29"/>
    <w:rsid w:val="00FC693F"/>
    <w:rPr>
      <w:i w:val="1"/>
      <w:iCs w:val="1"/>
      <w:color w:val="000000" w:themeColor="text1"/>
    </w:rPr>
  </w:style>
  <w:style w:type="character" w:styleId="Ttulo4Char" w:customStyle="1">
    <w:name w:val="Título 4 Char"/>
    <w:basedOn w:val="Fontepargpadro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har" w:customStyle="1">
    <w:name w:val="Título 5 Char"/>
    <w:basedOn w:val="Fontepargpadro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har" w:customStyle="1">
    <w:name w:val="Título 6 Char"/>
    <w:basedOn w:val="Fontepargpadro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Legenda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 w:val="1"/>
    <w:rsid w:val="00FC693F"/>
    <w:rPr>
      <w:b w:val="1"/>
      <w:bCs w:val="1"/>
    </w:rPr>
  </w:style>
  <w:style w:type="character" w:styleId="nfase">
    <w:name w:val="Emphasis"/>
    <w:basedOn w:val="Fontepargpadro"/>
    <w:uiPriority w:val="20"/>
    <w:qFormat w:val="1"/>
    <w:rsid w:val="00FC693F"/>
    <w:rPr>
      <w:i w:val="1"/>
      <w:iCs w:val="1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eSutil">
    <w:name w:val="Subtle Emphasis"/>
    <w:basedOn w:val="Fontepargpadro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eIntensa">
    <w:name w:val="Intense Emphasis"/>
    <w:basedOn w:val="Fontepargpadro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nciaSutil">
    <w:name w:val="Subtle Reference"/>
    <w:basedOn w:val="Fontepargpadro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CabealhodoSumrio">
    <w:name w:val="TOC Heading"/>
    <w:next w:val="Normal"/>
    <w:uiPriority w:val="39"/>
    <w:semiHidden w:val="1"/>
    <w:unhideWhenUsed w:val="1"/>
    <w:qFormat w:val="1"/>
    <w:rsid w:val="00FC693F"/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2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4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5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6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7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8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9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Hch2x/vlJwYFD9TEy5JWcv4Wsg==">CgMxLjA4AHIhMU1IMWZjUUNLVVNVeWoxZmVzaDRMY3RqYXpCTUJiTEV3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2026-10-06T18:30:00Z</dcterms:created>
  <dc:creator>python-docx</dc:creator>
</cp:coreProperties>
</file>