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CRUD / Cadastro analisado</w:t>
        <w:br/>
        <w:t>Transferências entre contas</w:t>
      </w:r>
    </w:p>
    <w:p>
      <w:r>
        <w:rPr>
          <w:b/>
        </w:rPr>
        <w:t xml:space="preserve">Responsável pelo levantamento: </w:t>
      </w:r>
      <w:r>
        <w:t>Thiago</w:t>
      </w:r>
      <w:r>
        <w:rPr>
          <w:b/>
        </w:rPr>
        <w:br/>
        <w:t xml:space="preserve">Área / especialidade: </w:t>
      </w:r>
      <w:r>
        <w:t>TI - Ciência da Computação</w:t>
      </w:r>
      <w:r>
        <w:rPr>
          <w:b/>
        </w:rPr>
        <w:br/>
        <w:t xml:space="preserve">Data: </w:t>
      </w:r>
      <w:r>
        <w:t>23/09/2026</w:t>
      </w:r>
      <w:r>
        <w:rPr>
          <w:b/>
        </w:rPr>
        <w:br/>
        <w:t xml:space="preserve">Versão do Documento: </w:t>
      </w:r>
      <w:r>
        <w:t>1.0</w:t>
      </w:r>
    </w:p>
    <w:p>
      <w:pPr>
        <w:pStyle w:val="Heading1"/>
      </w:pPr>
      <w:r>
        <w:t>1. Identificação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Nome do cadastro</w:t>
            </w:r>
          </w:p>
        </w:tc>
        <w:tc>
          <w:tcPr>
            <w:tcW w:type="dxa" w:w="4320"/>
          </w:tcPr>
          <w:p>
            <w:r>
              <w:t>Transferências entre contas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Registrar, controlar e acompanhar transferências de valores entre contas.</w:t>
            </w:r>
          </w:p>
        </w:tc>
      </w:tr>
      <w:tr>
        <w:tc>
          <w:tcPr>
            <w:tcW w:type="dxa" w:w="4320"/>
          </w:tcPr>
          <w:p>
            <w:r>
              <w:t>Quem utiliza?</w:t>
            </w:r>
          </w:p>
        </w:tc>
        <w:tc>
          <w:tcPr>
            <w:tcW w:type="dxa" w:w="4320"/>
          </w:tcPr>
          <w:p>
            <w:r>
              <w:t>Usuários autorizados do sistema e administradores, conforme suas permissões.</w:t>
            </w:r>
          </w:p>
        </w:tc>
      </w:tr>
      <w:tr>
        <w:tc>
          <w:tcPr>
            <w:tcW w:type="dxa" w:w="4320"/>
          </w:tcPr>
          <w:p>
            <w:r>
              <w:t>Quando é utilizado?</w:t>
            </w:r>
          </w:p>
        </w:tc>
        <w:tc>
          <w:tcPr>
            <w:tcW w:type="dxa" w:w="4320"/>
          </w:tcPr>
          <w:p>
            <w:r>
              <w:t>Quando um usuário precisa realizar, consultar ou acompanhar uma transferência entre contas.</w:t>
            </w:r>
          </w:p>
        </w:tc>
      </w:tr>
      <w:tr>
        <w:tc>
          <w:tcPr>
            <w:tcW w:type="dxa" w:w="4320"/>
          </w:tcPr>
          <w:p>
            <w:r>
              <w:t>Problema que resolve</w:t>
            </w:r>
          </w:p>
        </w:tc>
        <w:tc>
          <w:tcPr>
            <w:tcW w:type="dxa" w:w="4320"/>
          </w:tcPr>
          <w:p>
            <w:r>
              <w:t>Permite registrar as transferências, identificar origem e destino, controlar valores e manter o histórico das operações.</w:t>
            </w:r>
          </w:p>
        </w:tc>
      </w:tr>
    </w:tbl>
    <w:p>
      <w:pPr>
        <w:pStyle w:val="Heading1"/>
      </w:pPr>
      <w:r>
        <w:t>2. Informações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Campo</w:t>
            </w:r>
          </w:p>
        </w:tc>
        <w:tc>
          <w:tcPr>
            <w:tcW w:type="dxa" w:w="1440"/>
          </w:tcPr>
          <w:p>
            <w:r>
              <w:t>Descrição</w:t>
            </w:r>
          </w:p>
        </w:tc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Obrigatório?</w:t>
            </w:r>
          </w:p>
        </w:tc>
        <w:tc>
          <w:tcPr>
            <w:tcW w:type="dxa" w:w="1440"/>
          </w:tcPr>
          <w:p>
            <w:r>
              <w:t>Exemplo</w:t>
            </w:r>
          </w:p>
        </w:tc>
        <w:tc>
          <w:tcPr>
            <w:tcW w:type="dxa" w:w="1440"/>
          </w:tcPr>
          <w:p>
            <w:r>
              <w:t>Observações</w:t>
            </w:r>
          </w:p>
        </w:tc>
      </w:tr>
      <w:tr>
        <w:tc>
          <w:tcPr>
            <w:tcW w:type="dxa" w:w="1440"/>
          </w:tcPr>
          <w:p>
            <w:r>
              <w:t>ID da transferência</w:t>
            </w:r>
          </w:p>
        </w:tc>
        <w:tc>
          <w:tcPr>
            <w:tcW w:type="dxa" w:w="1440"/>
          </w:tcPr>
          <w:p>
            <w:r>
              <w:t>Identificação única da transferência</w:t>
            </w:r>
          </w:p>
        </w:tc>
        <w:tc>
          <w:tcPr>
            <w:tcW w:type="dxa" w:w="1440"/>
          </w:tcPr>
          <w:p>
            <w:r>
              <w:t>Inteiro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1001</w:t>
            </w:r>
          </w:p>
        </w:tc>
        <w:tc>
          <w:tcPr>
            <w:tcW w:type="dxa" w:w="1440"/>
          </w:tcPr>
          <w:p>
            <w:r>
              <w:t>Não pode se repetir.</w:t>
            </w:r>
          </w:p>
        </w:tc>
      </w:tr>
      <w:tr>
        <w:tc>
          <w:tcPr>
            <w:tcW w:type="dxa" w:w="1440"/>
          </w:tcPr>
          <w:p>
            <w:r>
              <w:t>Conta de origem</w:t>
            </w:r>
          </w:p>
        </w:tc>
        <w:tc>
          <w:tcPr>
            <w:tcW w:type="dxa" w:w="1440"/>
          </w:tcPr>
          <w:p>
            <w:r>
              <w:t>Conta que envia o valor</w:t>
            </w:r>
          </w:p>
        </w:tc>
        <w:tc>
          <w:tcPr>
            <w:tcW w:type="dxa" w:w="1440"/>
          </w:tcPr>
          <w:p>
            <w:r>
              <w:t>Inteiro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Deve existir e estar apta para operação.</w:t>
            </w:r>
          </w:p>
        </w:tc>
      </w:tr>
      <w:tr>
        <w:tc>
          <w:tcPr>
            <w:tcW w:type="dxa" w:w="1440"/>
          </w:tcPr>
          <w:p>
            <w:r>
              <w:t>Conta de destino</w:t>
            </w:r>
          </w:p>
        </w:tc>
        <w:tc>
          <w:tcPr>
            <w:tcW w:type="dxa" w:w="1440"/>
          </w:tcPr>
          <w:p>
            <w:r>
              <w:t>Conta que recebe o valor</w:t>
            </w:r>
          </w:p>
        </w:tc>
        <w:tc>
          <w:tcPr>
            <w:tcW w:type="dxa" w:w="1440"/>
          </w:tcPr>
          <w:p>
            <w:r>
              <w:t>Inteiro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205</w:t>
            </w:r>
          </w:p>
        </w:tc>
        <w:tc>
          <w:tcPr>
            <w:tcW w:type="dxa" w:w="1440"/>
          </w:tcPr>
          <w:p>
            <w:r>
              <w:t>Deve existir e estar apta para receber.</w:t>
            </w:r>
          </w:p>
        </w:tc>
      </w:tr>
      <w:tr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Valor transferido</w:t>
            </w:r>
          </w:p>
        </w:tc>
        <w:tc>
          <w:tcPr>
            <w:tcW w:type="dxa" w:w="1440"/>
          </w:tcPr>
          <w:p>
            <w:r>
              <w:t>Decimal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500,00</w:t>
            </w:r>
          </w:p>
        </w:tc>
        <w:tc>
          <w:tcPr>
            <w:tcW w:type="dxa" w:w="1440"/>
          </w:tcPr>
          <w:p>
            <w:r>
              <w:t>Deve ser maior que zero.</w:t>
            </w:r>
          </w:p>
        </w:tc>
      </w:tr>
      <w:tr>
        <w:tc>
          <w:tcPr>
            <w:tcW w:type="dxa" w:w="1440"/>
          </w:tcPr>
          <w:p>
            <w:r>
              <w:t>Data e hora</w:t>
            </w:r>
          </w:p>
        </w:tc>
        <w:tc>
          <w:tcPr>
            <w:tcW w:type="dxa" w:w="1440"/>
          </w:tcPr>
          <w:p>
            <w:r>
              <w:t>Momento da transferência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23/09/2026 14:30</w:t>
            </w:r>
          </w:p>
        </w:tc>
        <w:tc>
          <w:tcPr>
            <w:tcW w:type="dxa" w:w="1440"/>
          </w:tcPr>
          <w:p>
            <w:r>
              <w:t>Usada para controle e histórico.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Situação da transferência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Concluída</w:t>
            </w:r>
          </w:p>
        </w:tc>
        <w:tc>
          <w:tcPr>
            <w:tcW w:type="dxa" w:w="1440"/>
          </w:tcPr>
          <w:p>
            <w:r>
              <w:t>Ex.: Pendente, Concluída, Cancelada ou Falha.</w:t>
            </w:r>
          </w:p>
        </w:tc>
      </w:tr>
      <w:tr>
        <w:tc>
          <w:tcPr>
            <w:tcW w:type="dxa" w:w="1440"/>
          </w:tcPr>
          <w:p>
            <w:r>
              <w:t>Descrição</w:t>
            </w:r>
          </w:p>
        </w:tc>
        <w:tc>
          <w:tcPr>
            <w:tcW w:type="dxa" w:w="1440"/>
          </w:tcPr>
          <w:p>
            <w:r>
              <w:t>Informação adicional sobre a operação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Pagamento</w:t>
            </w:r>
          </w:p>
        </w:tc>
        <w:tc>
          <w:tcPr>
            <w:tcW w:type="dxa" w:w="1440"/>
          </w:tcPr>
          <w:p>
            <w:r>
              <w:t>Campo opcional.</w:t>
            </w:r>
          </w:p>
        </w:tc>
      </w:tr>
    </w:tbl>
    <w:p>
      <w:pPr>
        <w:pStyle w:val="Heading1"/>
      </w:pPr>
      <w:r>
        <w:t>3. Operações do CRUD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Operação</w:t>
            </w:r>
          </w:p>
        </w:tc>
        <w:tc>
          <w:tcPr>
            <w:tcW w:type="dxa" w:w="2160"/>
          </w:tcPr>
          <w:p>
            <w:r>
              <w:t>Quem pode executar?</w:t>
            </w:r>
          </w:p>
        </w:tc>
        <w:tc>
          <w:tcPr>
            <w:tcW w:type="dxa" w:w="2160"/>
          </w:tcPr>
          <w:p>
            <w:r>
              <w:t>Regras / Validações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Criar - Create</w:t>
            </w:r>
          </w:p>
        </w:tc>
        <w:tc>
          <w:tcPr>
            <w:tcW w:type="dxa" w:w="2160"/>
          </w:tcPr>
          <w:p>
            <w:r>
              <w:t>Usuário autorizado</w:t>
            </w:r>
          </w:p>
        </w:tc>
        <w:tc>
          <w:tcPr>
            <w:tcW w:type="dxa" w:w="2160"/>
          </w:tcPr>
          <w:p>
            <w:r>
              <w:t>Contas devem existir; valor deve ser maior que zero; usuário deve possuir permissão.</w:t>
            </w:r>
          </w:p>
        </w:tc>
        <w:tc>
          <w:tcPr>
            <w:tcW w:type="dxa" w:w="2160"/>
          </w:tcPr>
          <w:p>
            <w:r>
              <w:t>Registrar a operação e seu status.</w:t>
            </w:r>
          </w:p>
        </w:tc>
      </w:tr>
      <w:tr>
        <w:tc>
          <w:tcPr>
            <w:tcW w:type="dxa" w:w="2160"/>
          </w:tcPr>
          <w:p>
            <w:r>
              <w:t>Consultar/Listar - Read</w:t>
            </w:r>
          </w:p>
        </w:tc>
        <w:tc>
          <w:tcPr>
            <w:tcW w:type="dxa" w:w="2160"/>
          </w:tcPr>
          <w:p>
            <w:r>
              <w:t>Usuários autorizados</w:t>
            </w:r>
          </w:p>
        </w:tc>
        <w:tc>
          <w:tcPr>
            <w:tcW w:type="dxa" w:w="2160"/>
          </w:tcPr>
          <w:p>
            <w:r>
              <w:t>Usuário deve estar autenticado e possuir permissão.</w:t>
            </w:r>
          </w:p>
        </w:tc>
        <w:tc>
          <w:tcPr>
            <w:tcW w:type="dxa" w:w="2160"/>
          </w:tcPr>
          <w:p>
            <w:r>
              <w:t>Permitir consulta do histórico.</w:t>
            </w:r>
          </w:p>
        </w:tc>
      </w:tr>
      <w:tr>
        <w:tc>
          <w:tcPr>
            <w:tcW w:type="dxa" w:w="2160"/>
          </w:tcPr>
          <w:p>
            <w:r>
              <w:t>Alterar - Update</w:t>
            </w:r>
          </w:p>
        </w:tc>
        <w:tc>
          <w:tcPr>
            <w:tcW w:type="dxa" w:w="2160"/>
          </w:tcPr>
          <w:p>
            <w:r>
              <w:t>Usuários autorizados / Administrador</w:t>
            </w:r>
          </w:p>
        </w:tc>
        <w:tc>
          <w:tcPr>
            <w:tcW w:type="dxa" w:w="2160"/>
          </w:tcPr>
          <w:p>
            <w:r>
              <w:t>Validar os campos alterados. Transferências concluídas não devem ter dados financeiros alterados.</w:t>
            </w:r>
          </w:p>
        </w:tc>
        <w:tc>
          <w:tcPr>
            <w:tcW w:type="dxa" w:w="2160"/>
          </w:tcPr>
          <w:p>
            <w:r>
              <w:t>Alterações devem ser registradas.</w:t>
            </w:r>
          </w:p>
        </w:tc>
      </w:tr>
      <w:tr>
        <w:tc>
          <w:tcPr>
            <w:tcW w:type="dxa" w:w="2160"/>
          </w:tcPr>
          <w:p>
            <w:r>
              <w:t>Excluir/Cancelar - Delete</w:t>
            </w:r>
          </w:p>
        </w:tc>
        <w:tc>
          <w:tcPr>
            <w:tcW w:type="dxa" w:w="2160"/>
          </w:tcPr>
          <w:p>
            <w:r>
              <w:t>Administrador ou usuário autorizado</w:t>
            </w:r>
          </w:p>
        </w:tc>
        <w:tc>
          <w:tcPr>
            <w:tcW w:type="dxa" w:w="2160"/>
          </w:tcPr>
          <w:p>
            <w:r>
              <w:t>Não permitir exclusão de operação já concluída; quando aplicável, utilizar cancelamento.</w:t>
            </w:r>
          </w:p>
        </w:tc>
        <w:tc>
          <w:tcPr>
            <w:tcW w:type="dxa" w:w="2160"/>
          </w:tcPr>
          <w:p>
            <w:r>
              <w:t>Preservar o histórico da operação.</w:t>
            </w:r>
          </w:p>
        </w:tc>
      </w:tr>
    </w:tbl>
    <w:p>
      <w:pPr>
        <w:pStyle w:val="Heading1"/>
      </w:pPr>
      <w:r>
        <w:t>4. Regras de Negócio</w:t>
      </w:r>
    </w:p>
    <w:p>
      <w:r>
        <w:t>RN01 – Identificação única: Cada transferência deve possuir um identificador único.</w:t>
      </w:r>
    </w:p>
    <w:p>
      <w:r>
        <w:t>RN02 – Dados obrigatórios: Conta de origem, conta de destino, valor, data/hora e status devem ser informados.</w:t>
      </w:r>
    </w:p>
    <w:p>
      <w:r>
        <w:t>RN03 – Valor válido: O valor da transferência deve ser maior que zero.</w:t>
      </w:r>
    </w:p>
    <w:p>
      <w:r>
        <w:t>RN04 – Contas válidas: As contas de origem e destino devem existir e estar habilitadas para realizar a operação.</w:t>
      </w:r>
    </w:p>
    <w:p>
      <w:r>
        <w:t>RN05 – Saldo: A transferência deve verificar se a conta de origem possui saldo suficiente, quando essa regra se aplicar ao sistema.</w:t>
      </w:r>
    </w:p>
    <w:p>
      <w:r>
        <w:t>RN06 – Histórico: As operações realizadas devem ser preservadas para consulta e auditoria.</w:t>
      </w:r>
    </w:p>
    <w:p>
      <w:r>
        <w:t>RN07 – Transferência concluída: Após a conclusão, os dados financeiros da operação não devem ser alterados diretamente.</w:t>
      </w:r>
    </w:p>
    <w:p>
      <w:pPr>
        <w:pStyle w:val="Heading1"/>
      </w:pPr>
      <w:r>
        <w:t>5. Validação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Validação</w:t>
            </w:r>
          </w:p>
        </w:tc>
      </w:tr>
      <w:tr>
        <w:tc>
          <w:tcPr>
            <w:tcW w:type="dxa" w:w="4320"/>
          </w:tcPr>
          <w:p>
            <w:r>
              <w:t>Dados únicos</w:t>
            </w:r>
          </w:p>
        </w:tc>
        <w:tc>
          <w:tcPr>
            <w:tcW w:type="dxa" w:w="4320"/>
          </w:tcPr>
          <w:p>
            <w:r>
              <w:t>O ID da transferência deve ser único.</w:t>
            </w:r>
          </w:p>
        </w:tc>
      </w:tr>
      <w:tr>
        <w:tc>
          <w:tcPr>
            <w:tcW w:type="dxa" w:w="4320"/>
          </w:tcPr>
          <w:p>
            <w:r>
              <w:t>Formatos</w:t>
            </w:r>
          </w:p>
        </w:tc>
        <w:tc>
          <w:tcPr>
            <w:tcW w:type="dxa" w:w="4320"/>
          </w:tcPr>
          <w:p>
            <w:r>
              <w:t>Valor deve aceitar formato numérico válido; data e hora devem seguir o padrão definido pelo sistema.</w:t>
            </w:r>
          </w:p>
        </w:tc>
      </w:tr>
      <w:tr>
        <w:tc>
          <w:tcPr>
            <w:tcW w:type="dxa" w:w="4320"/>
          </w:tcPr>
          <w:p>
            <w:r>
              <w:t>Limites / Faixas</w:t>
            </w:r>
          </w:p>
        </w:tc>
        <w:tc>
          <w:tcPr>
            <w:tcW w:type="dxa" w:w="4320"/>
          </w:tcPr>
          <w:p>
            <w:r>
              <w:t>O valor deve ser maior que zero e respeitar os limites definidos pelo sistema.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As contas de origem e destino devem existir e estar habilitadas.</w:t>
            </w:r>
          </w:p>
        </w:tc>
      </w:tr>
      <w:tr>
        <w:tc>
          <w:tcPr>
            <w:tcW w:type="dxa" w:w="4320"/>
          </w:tcPr>
          <w:p>
            <w:r>
              <w:t>Cancelamento / Exclusão</w:t>
            </w:r>
          </w:p>
        </w:tc>
        <w:tc>
          <w:tcPr>
            <w:tcW w:type="dxa" w:w="4320"/>
          </w:tcPr>
          <w:p>
            <w:r>
              <w:t>Transferências concluídas devem ter seu histórico preservado; quando necessário, utilizar cancelamento em vez de exclusão definitiva.</w:t>
            </w:r>
          </w:p>
        </w:tc>
      </w:tr>
    </w:tbl>
    <w:p>
      <w:pPr>
        <w:pStyle w:val="Heading1"/>
      </w:pPr>
      <w:r>
        <w:t>6. Relacionamento com outros Cadastros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Cadastro Relacionado</w:t>
            </w:r>
          </w:p>
        </w:tc>
        <w:tc>
          <w:tcPr>
            <w:tcW w:type="dxa" w:w="2160"/>
          </w:tcPr>
          <w:p>
            <w:r>
              <w:t>Tipo de Relação</w:t>
            </w:r>
          </w:p>
        </w:tc>
        <w:tc>
          <w:tcPr>
            <w:tcW w:type="dxa" w:w="2160"/>
          </w:tcPr>
          <w:p>
            <w:r>
              <w:t>Motivo / Uso</w:t>
            </w:r>
          </w:p>
        </w:tc>
        <w:tc>
          <w:tcPr>
            <w:tcW w:type="dxa" w:w="2160"/>
          </w:tcPr>
          <w:p>
            <w:r>
              <w:t>Obrigatório?</w:t>
            </w:r>
          </w:p>
        </w:tc>
      </w:tr>
      <w:tr>
        <w:tc>
          <w:tcPr>
            <w:tcW w:type="dxa" w:w="2160"/>
          </w:tcPr>
          <w:p>
            <w:r>
              <w:t>Contas</w:t>
            </w:r>
          </w:p>
        </w:tc>
        <w:tc>
          <w:tcPr>
            <w:tcW w:type="dxa" w:w="2160"/>
          </w:tcPr>
          <w:p>
            <w:r>
              <w:t>Obrigatório</w:t>
            </w:r>
          </w:p>
        </w:tc>
        <w:tc>
          <w:tcPr>
            <w:tcW w:type="dxa" w:w="2160"/>
          </w:tcPr>
          <w:p>
            <w:r>
              <w:t>Define a conta de origem e a conta de destino da transferência.</w:t>
            </w:r>
          </w:p>
        </w:tc>
        <w:tc>
          <w:tcPr>
            <w:tcW w:type="dxa" w:w="2160"/>
          </w:tcPr>
          <w:p>
            <w:r>
              <w:t>Sim</w:t>
            </w:r>
          </w:p>
        </w:tc>
      </w:tr>
      <w:tr>
        <w:tc>
          <w:tcPr>
            <w:tcW w:type="dxa" w:w="2160"/>
          </w:tcPr>
          <w:p>
            <w:r>
              <w:t>Usuários</w:t>
            </w:r>
          </w:p>
        </w:tc>
        <w:tc>
          <w:tcPr>
            <w:tcW w:type="dxa" w:w="2160"/>
          </w:tcPr>
          <w:p>
            <w:r>
              <w:t>Obrigatório</w:t>
            </w:r>
          </w:p>
        </w:tc>
        <w:tc>
          <w:tcPr>
            <w:tcW w:type="dxa" w:w="2160"/>
          </w:tcPr>
          <w:p>
            <w:r>
              <w:t>Identifica o usuário responsável pela operação.</w:t>
            </w:r>
          </w:p>
        </w:tc>
        <w:tc>
          <w:tcPr>
            <w:tcW w:type="dxa" w:w="2160"/>
          </w:tcPr>
          <w:p>
            <w:r>
              <w:t>Sim</w:t>
            </w:r>
          </w:p>
        </w:tc>
      </w:tr>
      <w:tr>
        <w:tc>
          <w:tcPr>
            <w:tcW w:type="dxa" w:w="2160"/>
          </w:tcPr>
          <w:p>
            <w:r>
              <w:t>Contas Financeiras</w:t>
            </w:r>
          </w:p>
        </w:tc>
        <w:tc>
          <w:tcPr>
            <w:tcW w:type="dxa" w:w="2160"/>
          </w:tcPr>
          <w:p>
            <w:r>
              <w:t>Conforme o sistema</w:t>
            </w:r>
          </w:p>
        </w:tc>
        <w:tc>
          <w:tcPr>
            <w:tcW w:type="dxa" w:w="2160"/>
          </w:tcPr>
          <w:p>
            <w:r>
              <w:t>Permite registrar os lançamentos financeiros relacionados.</w:t>
            </w:r>
          </w:p>
        </w:tc>
        <w:tc>
          <w:tcPr>
            <w:tcW w:type="dxa" w:w="2160"/>
          </w:tcPr>
          <w:p>
            <w:r>
              <w:t>Sim</w:t>
            </w:r>
          </w:p>
        </w:tc>
      </w:tr>
    </w:tbl>
    <w:p>
      <w:pPr>
        <w:pStyle w:val="Heading1"/>
      </w:pPr>
      <w:r>
        <w:t>7. Pesquisa, Filtros e Ordenação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Como localizar registros?</w:t>
            </w:r>
          </w:p>
        </w:tc>
        <w:tc>
          <w:tcPr>
            <w:tcW w:type="dxa" w:w="4320"/>
          </w:tcPr>
          <w:p>
            <w:r>
              <w:t>Por ID da transferência, conta de origem, conta de destino, período ou usuário responsável.</w:t>
            </w:r>
          </w:p>
        </w:tc>
      </w:tr>
      <w:tr>
        <w:tc>
          <w:tcPr>
            <w:tcW w:type="dxa" w:w="4320"/>
          </w:tcPr>
          <w:p>
            <w:r>
              <w:t>Filtros necessários</w:t>
            </w:r>
          </w:p>
        </w:tc>
        <w:tc>
          <w:tcPr>
            <w:tcW w:type="dxa" w:w="4320"/>
          </w:tcPr>
          <w:p>
            <w:r>
              <w:t>Status, período, conta de origem, conta de destino e, se necessário, usuário.</w:t>
            </w:r>
          </w:p>
        </w:tc>
      </w:tr>
      <w:tr>
        <w:tc>
          <w:tcPr>
            <w:tcW w:type="dxa" w:w="4320"/>
          </w:tcPr>
          <w:p>
            <w:r>
              <w:t>Ordenação</w:t>
            </w:r>
          </w:p>
        </w:tc>
        <w:tc>
          <w:tcPr>
            <w:tcW w:type="dxa" w:w="4320"/>
          </w:tcPr>
          <w:p>
            <w:r>
              <w:t>Por data/hora, valor ou ID, em ordem crescente ou decrescente.</w:t>
            </w:r>
          </w:p>
        </w:tc>
      </w:tr>
      <w:tr>
        <w:tc>
          <w:tcPr>
            <w:tcW w:type="dxa" w:w="4320"/>
          </w:tcPr>
          <w:p>
            <w:r>
              <w:t>Informações de listagem</w:t>
            </w:r>
          </w:p>
        </w:tc>
        <w:tc>
          <w:tcPr>
            <w:tcW w:type="dxa" w:w="4320"/>
          </w:tcPr>
          <w:p>
            <w:r>
              <w:t>ID, origem, destino, valor, data/hora e status.</w:t>
            </w:r>
          </w:p>
        </w:tc>
      </w:tr>
    </w:tbl>
    <w:p>
      <w:pPr>
        <w:pStyle w:val="Heading1"/>
      </w:pPr>
      <w:r>
        <w:t>8. Permissões e Segurança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Quem pode consultar?</w:t>
            </w:r>
          </w:p>
        </w:tc>
        <w:tc>
          <w:tcPr>
            <w:tcW w:type="dxa" w:w="4320"/>
          </w:tcPr>
          <w:p>
            <w:r>
              <w:t>Usuários autorizados podem consultar as transferências permitidas pelo seu perfil.</w:t>
            </w:r>
          </w:p>
        </w:tc>
      </w:tr>
      <w:tr>
        <w:tc>
          <w:tcPr>
            <w:tcW w:type="dxa" w:w="4320"/>
          </w:tcPr>
          <w:p>
            <w:r>
              <w:t>Quem pode cadastrar?</w:t>
            </w:r>
          </w:p>
        </w:tc>
        <w:tc>
          <w:tcPr>
            <w:tcW w:type="dxa" w:w="4320"/>
          </w:tcPr>
          <w:p>
            <w:r>
              <w:t>Usuários que possuam permissão para realizar transferências.</w:t>
            </w:r>
          </w:p>
        </w:tc>
      </w:tr>
      <w:tr>
        <w:tc>
          <w:tcPr>
            <w:tcW w:type="dxa" w:w="4320"/>
          </w:tcPr>
          <w:p>
            <w:r>
              <w:t>Quem pode alterar?</w:t>
            </w:r>
          </w:p>
        </w:tc>
        <w:tc>
          <w:tcPr>
            <w:tcW w:type="dxa" w:w="4320"/>
          </w:tcPr>
          <w:p>
            <w:r>
              <w:t>Usuários autorizados, respeitando as regras de cada status da transferência.</w:t>
            </w:r>
          </w:p>
        </w:tc>
      </w:tr>
      <w:tr>
        <w:tc>
          <w:tcPr>
            <w:tcW w:type="dxa" w:w="4320"/>
          </w:tcPr>
          <w:p>
            <w:r>
              <w:t>Quem pode excluir/cancelar?</w:t>
            </w:r>
          </w:p>
        </w:tc>
        <w:tc>
          <w:tcPr>
            <w:tcW w:type="dxa" w:w="4320"/>
          </w:tcPr>
          <w:p>
            <w:r>
              <w:t>Usuários com permissão específica ou administradores, conforme as regras do sistema.</w:t>
            </w:r>
          </w:p>
        </w:tc>
      </w:tr>
      <w:tr>
        <w:tc>
          <w:tcPr>
            <w:tcW w:type="dxa" w:w="4320"/>
          </w:tcPr>
          <w:p>
            <w:r>
              <w:t>Dados sensíveis?</w:t>
            </w:r>
          </w:p>
        </w:tc>
        <w:tc>
          <w:tcPr>
            <w:tcW w:type="dxa" w:w="4320"/>
          </w:tcPr>
          <w:p>
            <w:r>
              <w:t>Sim. Informações de contas e valores devem ser protegidas e ter acesso controlado.</w:t>
            </w:r>
          </w:p>
        </w:tc>
      </w:tr>
      <w:tr>
        <w:tc>
          <w:tcPr>
            <w:tcW w:type="dxa" w:w="4320"/>
          </w:tcPr>
          <w:p>
            <w:r>
              <w:t>Auditoria necessária?</w:t>
            </w:r>
          </w:p>
        </w:tc>
        <w:tc>
          <w:tcPr>
            <w:tcW w:type="dxa" w:w="4320"/>
          </w:tcPr>
          <w:p>
            <w:r>
              <w:t>Sim. O sistema deve registrar quem realizou a operação, quando ocorreu, valor, origem, destino e status.</w:t>
            </w:r>
          </w:p>
        </w:tc>
      </w:tr>
    </w:tbl>
    <w:p>
      <w:pPr>
        <w:pStyle w:val="Heading1"/>
      </w:pPr>
      <w:r>
        <w:t>9. Cenários de Uso</w:t>
      </w:r>
    </w:p>
    <w:p>
      <w:pPr>
        <w:pStyle w:val="Heading2"/>
      </w:pPr>
      <w:r>
        <w:t>CENÁRIO 1 – Realização de transferência</w:t>
      </w:r>
    </w:p>
    <w:p>
      <w:r>
        <w:t>Um usuário autorizado informa a conta de origem, conta de destino e valor. O sistema valida os dados e verifica as regras necessárias. Se tudo estiver correto, registra a transferência e atualiza seu status.</w:t>
      </w:r>
    </w:p>
    <w:p>
      <w:pPr>
        <w:pStyle w:val="Heading2"/>
      </w:pPr>
      <w:r>
        <w:t>CENÁRIO 2 – Consulta de transferência</w:t>
      </w:r>
    </w:p>
    <w:p>
      <w:r>
        <w:t>Um usuário autorizado acessa o histórico e pesquisa uma transferência por ID, conta, período ou status. O sistema apresenta os dados permitidos para consulta.</w:t>
      </w:r>
    </w:p>
    <w:p>
      <w:pPr>
        <w:pStyle w:val="Heading2"/>
      </w:pPr>
      <w:r>
        <w:t>CENÁRIO 3 – Cancelamento de transferência</w:t>
      </w:r>
    </w:p>
    <w:p>
      <w:r>
        <w:t>Quando uma transferência ainda puder ser cancelada, um usuário autorizado solicita o cancelamento. O sistema valida a situação da operação, altera o status e preserva o registro no histórico.</w:t>
      </w:r>
    </w:p>
    <w:p>
      <w:pPr>
        <w:pStyle w:val="Heading1"/>
      </w:pPr>
      <w:r>
        <w:t>10. Exceções e Situações Especiais</w:t>
      </w:r>
    </w:p>
    <w:p>
      <w:pPr>
        <w:pStyle w:val="ListBullet"/>
      </w:pPr>
      <w:r>
        <w:t>Saldo insuficiente na conta de origem.</w:t>
      </w:r>
    </w:p>
    <w:p>
      <w:pPr>
        <w:pStyle w:val="ListBullet"/>
      </w:pPr>
      <w:r>
        <w:t>Conta de origem ou destino inexistente ou inativa.</w:t>
      </w:r>
    </w:p>
    <w:p>
      <w:pPr>
        <w:pStyle w:val="ListBullet"/>
      </w:pPr>
      <w:r>
        <w:t>Valor informado inválido ou igual a zero.</w:t>
      </w:r>
    </w:p>
    <w:p>
      <w:pPr>
        <w:pStyle w:val="ListBullet"/>
      </w:pPr>
      <w:r>
        <w:t>Falha no processamento da transferência.</w:t>
      </w:r>
    </w:p>
    <w:p>
      <w:pPr>
        <w:pStyle w:val="ListBullet"/>
      </w:pPr>
      <w:r>
        <w:t>Tentativa de realizar uma operação sem permissão.</w:t>
      </w:r>
    </w:p>
    <w:p>
      <w:pPr>
        <w:pStyle w:val="ListBullet"/>
      </w:pPr>
      <w:r>
        <w:t>Tentativa de alterar ou cancelar uma transferência que já foi concluída.</w:t>
      </w:r>
    </w:p>
    <w:p>
      <w:pPr>
        <w:pStyle w:val="Heading1"/>
      </w:pPr>
      <w:r>
        <w:t>11. Integrações e Impactos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Outros módulos</w:t>
            </w:r>
          </w:p>
        </w:tc>
        <w:tc>
          <w:tcPr>
            <w:tcW w:type="dxa" w:w="4320"/>
          </w:tcPr>
          <w:p>
            <w:r>
              <w:t>Relaciona-se com Contas, Usuários, Contas Financeiras e demais módulos que utilizem movimentações financeiras.</w:t>
            </w:r>
          </w:p>
        </w:tc>
      </w:tr>
      <w:tr>
        <w:tc>
          <w:tcPr>
            <w:tcW w:type="dxa" w:w="4320"/>
          </w:tcPr>
          <w:p>
            <w:r>
              <w:t>Sistemas externos</w:t>
            </w:r>
          </w:p>
        </w:tc>
        <w:tc>
          <w:tcPr>
            <w:tcW w:type="dxa" w:w="4320"/>
          </w:tcPr>
          <w:p>
            <w:r>
              <w:t>Pode depender de serviços externos de pagamento ou transferência, caso o sistema utilize integrações.</w:t>
            </w:r>
          </w:p>
        </w:tc>
      </w:tr>
      <w:tr>
        <w:tc>
          <w:tcPr>
            <w:tcW w:type="dxa" w:w="4320"/>
          </w:tcPr>
          <w:p>
            <w:r>
              <w:t>Relatórios</w:t>
            </w:r>
          </w:p>
        </w:tc>
        <w:tc>
          <w:tcPr>
            <w:tcW w:type="dxa" w:w="4320"/>
          </w:tcPr>
          <w:p>
            <w:r>
              <w:t>As transferências podem ser utilizadas em relatórios de movimentações, valores, períodos e operações realizadas.</w:t>
            </w:r>
          </w:p>
        </w:tc>
      </w:tr>
      <w:tr>
        <w:tc>
          <w:tcPr>
            <w:tcW w:type="dxa" w:w="4320"/>
          </w:tcPr>
          <w:p>
            <w:r>
              <w:t>Impacto de Alteração</w:t>
            </w:r>
          </w:p>
        </w:tc>
        <w:tc>
          <w:tcPr>
            <w:tcW w:type="dxa" w:w="4320"/>
          </w:tcPr>
          <w:p>
            <w:r>
              <w:t>Alterações nas regras de transferência podem afetar saldo, histórico, permissões e registros financeiros.</w:t>
            </w:r>
          </w:p>
        </w:tc>
      </w:tr>
    </w:tbl>
    <w:p>
      <w:pPr>
        <w:pStyle w:val="Heading1"/>
      </w:pPr>
      <w:r>
        <w:t>12. Resumo para apresentação</w:t>
      </w:r>
    </w:p>
    <w:p>
      <w:r>
        <w:t>3 informações essenciais</w:t>
      </w:r>
    </w:p>
    <w:p>
      <w:pPr>
        <w:pStyle w:val="ListNumber"/>
      </w:pPr>
      <w:r>
        <w:t>Conta de origem e conta de destino.</w:t>
      </w:r>
    </w:p>
    <w:p>
      <w:pPr>
        <w:pStyle w:val="ListNumber"/>
      </w:pPr>
      <w:r>
        <w:t>Valor da transferência.</w:t>
      </w:r>
    </w:p>
    <w:p>
      <w:pPr>
        <w:pStyle w:val="ListNumber"/>
      </w:pPr>
      <w:r>
        <w:t>Data/hora e status da operação.</w:t>
      </w:r>
    </w:p>
    <w:p>
      <w:r>
        <w:t>3 principais regras</w:t>
      </w:r>
    </w:p>
    <w:p>
      <w:pPr>
        <w:pStyle w:val="ListNumber"/>
      </w:pPr>
      <w:r>
        <w:t>O valor deve ser maior que zero.</w:t>
      </w:r>
    </w:p>
    <w:p>
      <w:pPr>
        <w:pStyle w:val="ListNumber"/>
      </w:pPr>
      <w:r>
        <w:t>As contas devem existir e estar habilitadas.</w:t>
      </w:r>
    </w:p>
    <w:p>
      <w:pPr>
        <w:pStyle w:val="ListNumber"/>
      </w:pPr>
      <w:r>
        <w:t>O histórico das transferências deve ser preservado.</w:t>
      </w:r>
    </w:p>
    <w:p>
      <w:r>
        <w:t>Principal relacionamento: Contas, pois determinam a origem e o destino dos valores transferidos.</w:t>
      </w:r>
    </w:p>
    <w:p>
      <w:r>
        <w:t>Decisões pendentes: Definir os limites de transferência, tipos de transferência aceitos e regras específicas de cancelamento, conforme o sistema do projeto.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