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Nyraa AI – Complete Code Generation Instruction Prompt</w:t>
      </w:r>
    </w:p>
    <w:p>
      <w:r>
        <w:br/>
        <w:t>Use this document as a FULL prompt for Claude, Cursor, Codex, or any AI code generator.</w:t>
        <w:br/>
        <w:t>The goal is to generate a complete Docker-based microservices AI system for</w:t>
        <w:br/>
        <w:t>face and skin analysis.</w:t>
        <w:br/>
      </w:r>
    </w:p>
    <w:p>
      <w:pPr>
        <w:pStyle w:val="Heading2"/>
      </w:pPr>
      <w:r>
        <w:t>PROJECT GOAL</w:t>
      </w:r>
    </w:p>
    <w:p>
      <w:r>
        <w:br/>
        <w:t>Generate a Docker-based microservices architecture for an AI Face &amp; Skin Analysis system.</w:t>
        <w:br/>
        <w:t>All services must communicate using Docker Compose internal networking.</w:t>
        <w:br/>
        <w:t>Each service must be isolated in its own container.</w:t>
        <w:br/>
      </w:r>
    </w:p>
    <w:p>
      <w:pPr>
        <w:pStyle w:val="Heading2"/>
      </w:pPr>
      <w:r>
        <w:t>SYSTEM COMPONENTS</w:t>
      </w:r>
    </w:p>
    <w:p>
      <w:r>
        <w:br/>
        <w:t>1. API Gateway – Orchestrates all services (Port 8000)</w:t>
        <w:br/>
        <w:t>2. Face Service – MediaPipe FaceMesh landmark detection (Port 8001)</w:t>
        <w:br/>
        <w:t>3. Skin Service – TensorFlow MobileNetV2 based skin analysis (Port 8002)</w:t>
        <w:br/>
        <w:t>4. Shape Service – Landmark geometry face shape detection (Port 8003)</w:t>
        <w:br/>
        <w:t>5. Recommendation Service – Rule-based salon recommendation logic (Port 8004)</w:t>
        <w:br/>
        <w:t>6. PostgreSQL Database – Store analysis logs (Port 5432)</w:t>
        <w:br/>
      </w:r>
    </w:p>
    <w:p>
      <w:pPr>
        <w:pStyle w:val="Heading2"/>
      </w:pPr>
      <w:r>
        <w:t>DOCKER COMPOSE REQUIREMENTS</w:t>
      </w:r>
    </w:p>
    <w:p>
      <w:r>
        <w:br/>
        <w:t>- Create docker-compose.yml</w:t>
        <w:br/>
        <w:t>- Use version 3.9</w:t>
        <w:br/>
        <w:t>- Create shared network called 'nyraa-network'</w:t>
        <w:br/>
        <w:t>- Only expose API Gateway externally</w:t>
        <w:br/>
        <w:t>- All services must communicate using container DNS names</w:t>
        <w:br/>
        <w:t>- Use Python 3.10 base images</w:t>
        <w:br/>
      </w:r>
    </w:p>
    <w:p>
      <w:pPr>
        <w:pStyle w:val="Heading2"/>
      </w:pPr>
      <w:r>
        <w:t>API GATEWAY LOGIC</w:t>
      </w:r>
    </w:p>
    <w:p>
      <w:r>
        <w:br/>
        <w:t>- Endpoint: POST /analyze</w:t>
        <w:br/>
        <w:t>- Accept image upload</w:t>
        <w:br/>
        <w:t>- Send image to Face Service</w:t>
        <w:br/>
        <w:t>- Send image to Skin Service</w:t>
        <w:br/>
        <w:t>- Send landmarks to Shape Service</w:t>
        <w:br/>
        <w:t>- Combine results</w:t>
        <w:br/>
        <w:t>- Send combined result to Recommendation Service</w:t>
        <w:br/>
        <w:t>- Return final JSON</w:t>
        <w:br/>
        <w:t>- Add error handling if face not detected</w:t>
        <w:br/>
      </w:r>
    </w:p>
    <w:p>
      <w:pPr>
        <w:pStyle w:val="Heading2"/>
      </w:pPr>
      <w:r>
        <w:t>FACE SERVICE LOGIC</w:t>
      </w:r>
    </w:p>
    <w:p>
      <w:r>
        <w:br/>
        <w:t>- Use MediaPipe FaceMesh</w:t>
        <w:br/>
        <w:t>- Extract 468 facial landmarks</w:t>
        <w:br/>
        <w:t>- Return normalized x,y coordinates</w:t>
        <w:br/>
        <w:t>- If no face detected return face_detected = False</w:t>
        <w:br/>
        <w:t>- Use OpenCV for image decoding</w:t>
        <w:br/>
      </w:r>
    </w:p>
    <w:p>
      <w:pPr>
        <w:pStyle w:val="Heading2"/>
      </w:pPr>
      <w:r>
        <w:t>SKIN SERVICE LOGIC</w:t>
      </w:r>
    </w:p>
    <w:p>
      <w:r>
        <w:br/>
        <w:t>- Use TensorFlow MobileNetV2 (imagenet pretrained)</w:t>
        <w:br/>
        <w:t>- Resize image to 224x224</w:t>
        <w:br/>
        <w:t>- Extract features</w:t>
        <w:br/>
        <w:t>- Estimate brightness and texture variance</w:t>
        <w:br/>
        <w:t>- Output:</w:t>
        <w:br/>
        <w:t xml:space="preserve">    skin_type (Oily/Dry/Combination/Normal)</w:t>
        <w:br/>
        <w:t xml:space="preserve">    acne_level (Low/Moderate/High)</w:t>
        <w:br/>
        <w:t>- Keep model loaded globally (not inside endpoint)</w:t>
        <w:br/>
      </w:r>
    </w:p>
    <w:p>
      <w:pPr>
        <w:pStyle w:val="Heading2"/>
      </w:pPr>
      <w:r>
        <w:t>SHAPE SERVICE LOGIC</w:t>
      </w:r>
    </w:p>
    <w:p>
      <w:r>
        <w:br/>
        <w:t>- Accept landmarks JSON</w:t>
        <w:br/>
        <w:t>- Compute:</w:t>
        <w:br/>
        <w:t xml:space="preserve">    jaw width (landmarks 234 &amp; 454)</w:t>
        <w:br/>
        <w:t xml:space="preserve">    face height (landmarks 10 &amp; 152)</w:t>
        <w:br/>
        <w:t>- Calculate ratio = height / width</w:t>
        <w:br/>
        <w:t>- Classify:</w:t>
        <w:br/>
        <w:t xml:space="preserve">    &gt;1.5 = Oval</w:t>
        <w:br/>
        <w:t xml:space="preserve">    &lt;1.2 = Round</w:t>
        <w:br/>
        <w:t xml:space="preserve">    else = Square</w:t>
        <w:br/>
        <w:t>- Return face_shape</w:t>
        <w:br/>
      </w:r>
    </w:p>
    <w:p>
      <w:pPr>
        <w:pStyle w:val="Heading2"/>
      </w:pPr>
      <w:r>
        <w:t>RECOMMENDATION SERVICE LOGIC</w:t>
      </w:r>
    </w:p>
    <w:p>
      <w:r>
        <w:br/>
        <w:t>Input:</w:t>
        <w:br/>
        <w:t>- skin_type</w:t>
        <w:br/>
        <w:t>- acne_level</w:t>
        <w:br/>
        <w:t>- face_shape</w:t>
        <w:br/>
        <w:br/>
        <w:t>Apply rule-based mapping:</w:t>
        <w:br/>
        <w:t>- Oily + Moderate/High acne → Acne Control Facial + Salicylic Cleanser</w:t>
        <w:br/>
        <w:t>- Dry → Hydrating Facial + Vitamin C Serum</w:t>
        <w:br/>
        <w:t>- Round → Layer Cut</w:t>
        <w:br/>
        <w:t>- Square → Soft Curl Styling</w:t>
        <w:br/>
        <w:br/>
        <w:t>Return:</w:t>
        <w:br/>
        <w:t>- recommended_services (array)</w:t>
        <w:br/>
        <w:t>- recommended_products (array)</w:t>
        <w:br/>
      </w:r>
    </w:p>
    <w:p>
      <w:pPr>
        <w:pStyle w:val="Heading2"/>
      </w:pPr>
      <w:r>
        <w:t>DOCKERFILE REQUIREMENTS PER SERVICE</w:t>
      </w:r>
    </w:p>
    <w:p>
      <w:r>
        <w:br/>
        <w:t>Each service must:</w:t>
        <w:br/>
        <w:t>- Use python:3.10</w:t>
        <w:br/>
        <w:t>- Install fastapi</w:t>
        <w:br/>
        <w:t>- Install uvicorn</w:t>
        <w:br/>
        <w:t>- Install numpy</w:t>
        <w:br/>
        <w:t>- Install opencv-python</w:t>
        <w:br/>
        <w:t>- Face Service must install mediapipe</w:t>
        <w:br/>
        <w:t>- Skin Service must install tensorflow</w:t>
        <w:br/>
        <w:t>- API Gateway must install requests</w:t>
        <w:br/>
        <w:t>- Run uvicorn on 0.0.0.0 with proper port</w:t>
        <w:br/>
      </w:r>
    </w:p>
    <w:p>
      <w:pPr>
        <w:pStyle w:val="Heading2"/>
      </w:pPr>
      <w:r>
        <w:t>DEPLOYMENT INSTRUCTIONS</w:t>
      </w:r>
    </w:p>
    <w:p>
      <w:r>
        <w:br/>
        <w:t>1. Install Docker Desktop on Mac mini</w:t>
        <w:br/>
        <w:t>2. Create project folder structure</w:t>
        <w:br/>
        <w:t>3. Add service folders and Dockerfiles</w:t>
        <w:br/>
        <w:t>4. Add docker-compose.yml</w:t>
        <w:br/>
        <w:t>5. Run:</w:t>
        <w:br/>
        <w:t xml:space="preserve">   docker compose up --build</w:t>
        <w:br/>
        <w:t>6. Test at:</w:t>
        <w:br/>
        <w:t xml:space="preserve">   http://localhost:8000/docs</w:t>
        <w:br/>
        <w:t>7. Upload face image to /analyze endpoint</w:t>
        <w:br/>
      </w:r>
    </w:p>
    <w:p>
      <w:pPr>
        <w:pStyle w:val="Heading2"/>
      </w:pPr>
      <w:r>
        <w:t>ADDITIONAL REQUIREMENTS FOR CODE AI</w:t>
      </w:r>
    </w:p>
    <w:p>
      <w:r>
        <w:br/>
        <w:t>- Generate complete working folder structure</w:t>
        <w:br/>
        <w:t>- Include requirements.txt if needed</w:t>
        <w:br/>
        <w:t>- Add proper error handling</w:t>
        <w:br/>
        <w:t>- Ensure services communicate using container names</w:t>
        <w:br/>
        <w:t>- Keep code modular and production-ready</w:t>
        <w:br/>
        <w:t>- Do NOT leave placeholder logic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