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87DB" w14:textId="77777777" w:rsidR="00B23C08" w:rsidRDefault="00000000">
      <w:pPr>
        <w:spacing w:after="80"/>
        <w:jc w:val="center"/>
      </w:pPr>
      <w:r>
        <w:rPr>
          <w:b/>
          <w:bCs/>
          <w:sz w:val="40"/>
          <w:szCs w:val="40"/>
        </w:rPr>
        <w:t>BigMart Sales Prediction</w:t>
      </w:r>
    </w:p>
    <w:p w14:paraId="2CF5B414" w14:textId="77777777" w:rsidR="00B23C08" w:rsidRDefault="00000000">
      <w:pPr>
        <w:spacing w:after="320"/>
        <w:jc w:val="center"/>
      </w:pPr>
      <w:r>
        <w:rPr>
          <w:color w:val="555555"/>
          <w:sz w:val="24"/>
          <w:szCs w:val="24"/>
        </w:rPr>
        <w:t>Analytics Vidhya Hackathon — Project Submission</w:t>
      </w:r>
    </w:p>
    <w:p w14:paraId="690A1CBC" w14:textId="77777777" w:rsidR="00B23C08" w:rsidRDefault="00000000">
      <w:pPr>
        <w:pStyle w:val="Heading1"/>
        <w:spacing w:before="280" w:after="140"/>
      </w:pPr>
      <w:r>
        <w:t>Team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23C08" w14:paraId="73972D88"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43FD3E59" w14:textId="77777777" w:rsidR="00B23C08" w:rsidRDefault="00000000">
            <w:r>
              <w:rPr>
                <w:b/>
                <w:bCs/>
                <w:sz w:val="22"/>
                <w:szCs w:val="22"/>
              </w:rPr>
              <w:t>Team Name</w:t>
            </w:r>
          </w:p>
        </w:tc>
        <w:tc>
          <w:tcPr>
            <w:tcW w:w="6400" w:type="dxa"/>
            <w:tcMar>
              <w:top w:w="80" w:type="dxa"/>
              <w:left w:w="120" w:type="dxa"/>
              <w:bottom w:w="80" w:type="dxa"/>
              <w:right w:w="120" w:type="dxa"/>
            </w:tcMar>
          </w:tcPr>
          <w:p w14:paraId="654DC54E" w14:textId="77777777" w:rsidR="00B23C08" w:rsidRDefault="00000000">
            <w:r>
              <w:rPr>
                <w:sz w:val="22"/>
                <w:szCs w:val="22"/>
              </w:rPr>
              <w:t>Swastik</w:t>
            </w:r>
          </w:p>
        </w:tc>
      </w:tr>
      <w:tr w:rsidR="00B23C08" w14:paraId="4F7E8D07"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09BA9F57" w14:textId="77777777" w:rsidR="00B23C08" w:rsidRDefault="00000000">
            <w:r>
              <w:rPr>
                <w:b/>
                <w:bCs/>
                <w:sz w:val="22"/>
                <w:szCs w:val="22"/>
              </w:rPr>
              <w:t>Member(s)</w:t>
            </w:r>
          </w:p>
        </w:tc>
        <w:tc>
          <w:tcPr>
            <w:tcW w:w="6400" w:type="dxa"/>
            <w:tcMar>
              <w:top w:w="80" w:type="dxa"/>
              <w:left w:w="120" w:type="dxa"/>
              <w:bottom w:w="80" w:type="dxa"/>
              <w:right w:w="120" w:type="dxa"/>
            </w:tcMar>
          </w:tcPr>
          <w:p w14:paraId="577F737E" w14:textId="77777777" w:rsidR="00B23C08" w:rsidRDefault="00000000">
            <w:r>
              <w:rPr>
                <w:sz w:val="22"/>
                <w:szCs w:val="22"/>
              </w:rPr>
              <w:t>Satvik Jain</w:t>
            </w:r>
          </w:p>
        </w:tc>
      </w:tr>
      <w:tr w:rsidR="00B23C08" w14:paraId="0786FCDB"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44F520BB" w14:textId="77777777" w:rsidR="00B23C08" w:rsidRDefault="00000000">
            <w:r>
              <w:rPr>
                <w:b/>
                <w:bCs/>
                <w:sz w:val="22"/>
                <w:szCs w:val="22"/>
              </w:rPr>
              <w:t>Course</w:t>
            </w:r>
          </w:p>
        </w:tc>
        <w:tc>
          <w:tcPr>
            <w:tcW w:w="6400" w:type="dxa"/>
            <w:tcMar>
              <w:top w:w="80" w:type="dxa"/>
              <w:left w:w="120" w:type="dxa"/>
              <w:bottom w:w="80" w:type="dxa"/>
              <w:right w:w="120" w:type="dxa"/>
            </w:tcMar>
          </w:tcPr>
          <w:p w14:paraId="0AF581F3" w14:textId="77777777" w:rsidR="00B23C08" w:rsidRDefault="00000000">
            <w:r>
              <w:rPr>
                <w:sz w:val="22"/>
                <w:szCs w:val="22"/>
              </w:rPr>
              <w:t>AMBA</w:t>
            </w:r>
          </w:p>
        </w:tc>
      </w:tr>
      <w:tr w:rsidR="00B23C08" w14:paraId="0522AF0D"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609F0C2A" w14:textId="77777777" w:rsidR="00B23C08" w:rsidRDefault="00000000">
            <w:r>
              <w:rPr>
                <w:b/>
                <w:bCs/>
                <w:sz w:val="22"/>
                <w:szCs w:val="22"/>
              </w:rPr>
              <w:t>Competition</w:t>
            </w:r>
          </w:p>
        </w:tc>
        <w:tc>
          <w:tcPr>
            <w:tcW w:w="6400" w:type="dxa"/>
            <w:tcMar>
              <w:top w:w="80" w:type="dxa"/>
              <w:left w:w="120" w:type="dxa"/>
              <w:bottom w:w="80" w:type="dxa"/>
              <w:right w:w="120" w:type="dxa"/>
            </w:tcMar>
          </w:tcPr>
          <w:p w14:paraId="50A28059" w14:textId="77777777" w:rsidR="00B23C08" w:rsidRDefault="00000000">
            <w:r>
              <w:rPr>
                <w:sz w:val="22"/>
                <w:szCs w:val="22"/>
              </w:rPr>
              <w:t>Big Mart Sales Prediction (Analytics Vidhya)</w:t>
            </w:r>
          </w:p>
        </w:tc>
      </w:tr>
      <w:tr w:rsidR="00B23C08" w14:paraId="1C48596C"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1EA23B99" w14:textId="77777777" w:rsidR="00B23C08" w:rsidRDefault="00000000">
            <w:r>
              <w:rPr>
                <w:b/>
                <w:bCs/>
                <w:sz w:val="22"/>
                <w:szCs w:val="22"/>
              </w:rPr>
              <w:t>Platform Username</w:t>
            </w:r>
          </w:p>
        </w:tc>
        <w:tc>
          <w:tcPr>
            <w:tcW w:w="6400" w:type="dxa"/>
            <w:tcMar>
              <w:top w:w="80" w:type="dxa"/>
              <w:left w:w="120" w:type="dxa"/>
              <w:bottom w:w="80" w:type="dxa"/>
              <w:right w:w="120" w:type="dxa"/>
            </w:tcMar>
          </w:tcPr>
          <w:p w14:paraId="50D5270F" w14:textId="77777777" w:rsidR="00B23C08" w:rsidRDefault="00000000">
            <w:r>
              <w:rPr>
                <w:sz w:val="22"/>
                <w:szCs w:val="22"/>
              </w:rPr>
              <w:t>satvikjain007</w:t>
            </w:r>
          </w:p>
        </w:tc>
      </w:tr>
      <w:tr w:rsidR="00B23C08" w14:paraId="3BFEBA3A"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1E9B3816" w14:textId="77777777" w:rsidR="00B23C08" w:rsidRDefault="00000000">
            <w:r>
              <w:rPr>
                <w:b/>
                <w:bCs/>
                <w:sz w:val="22"/>
                <w:szCs w:val="22"/>
              </w:rPr>
              <w:t>GitHub Repository</w:t>
            </w:r>
          </w:p>
        </w:tc>
        <w:tc>
          <w:tcPr>
            <w:tcW w:w="6400" w:type="dxa"/>
            <w:tcMar>
              <w:top w:w="80" w:type="dxa"/>
              <w:left w:w="120" w:type="dxa"/>
              <w:bottom w:w="80" w:type="dxa"/>
              <w:right w:w="120" w:type="dxa"/>
            </w:tcMar>
          </w:tcPr>
          <w:p w14:paraId="43C37224" w14:textId="77777777" w:rsidR="00B23C08" w:rsidRDefault="00000000">
            <w:r>
              <w:rPr>
                <w:sz w:val="22"/>
                <w:szCs w:val="22"/>
              </w:rPr>
              <w:t>https://github.com/satvikjain007/bigmart-sales-prediction</w:t>
            </w:r>
          </w:p>
        </w:tc>
      </w:tr>
      <w:tr w:rsidR="00B23C08" w14:paraId="2DAB7F08" w14:textId="77777777">
        <w:tblPrEx>
          <w:tblCellMar>
            <w:top w:w="0" w:type="dxa"/>
            <w:bottom w:w="0" w:type="dxa"/>
          </w:tblCellMar>
        </w:tblPrEx>
        <w:tc>
          <w:tcPr>
            <w:tcW w:w="2600" w:type="dxa"/>
            <w:shd w:val="clear" w:color="auto" w:fill="F2F2F2"/>
            <w:tcMar>
              <w:top w:w="80" w:type="dxa"/>
              <w:left w:w="120" w:type="dxa"/>
              <w:bottom w:w="80" w:type="dxa"/>
              <w:right w:w="120" w:type="dxa"/>
            </w:tcMar>
          </w:tcPr>
          <w:p w14:paraId="363B132B" w14:textId="77777777" w:rsidR="00B23C08" w:rsidRDefault="00000000">
            <w:r>
              <w:rPr>
                <w:b/>
                <w:bCs/>
                <w:sz w:val="22"/>
                <w:szCs w:val="22"/>
              </w:rPr>
              <w:t>Date of Submission</w:t>
            </w:r>
          </w:p>
        </w:tc>
        <w:tc>
          <w:tcPr>
            <w:tcW w:w="6400" w:type="dxa"/>
            <w:tcMar>
              <w:top w:w="80" w:type="dxa"/>
              <w:left w:w="120" w:type="dxa"/>
              <w:bottom w:w="80" w:type="dxa"/>
              <w:right w:w="120" w:type="dxa"/>
            </w:tcMar>
          </w:tcPr>
          <w:p w14:paraId="135B3922" w14:textId="77777777" w:rsidR="00B23C08" w:rsidRDefault="00000000">
            <w:r>
              <w:rPr>
                <w:sz w:val="22"/>
                <w:szCs w:val="22"/>
              </w:rPr>
              <w:t>24 October 2026</w:t>
            </w:r>
          </w:p>
        </w:tc>
      </w:tr>
    </w:tbl>
    <w:p w14:paraId="273519CB" w14:textId="77777777" w:rsidR="00B23C08" w:rsidRDefault="00000000">
      <w:pPr>
        <w:pStyle w:val="Heading1"/>
        <w:spacing w:before="280" w:after="140"/>
      </w:pPr>
      <w:r>
        <w:t>Leaderboard Rank</w:t>
      </w:r>
    </w:p>
    <w:p w14:paraId="3B2B49F4" w14:textId="77777777" w:rsidR="00B23C08" w:rsidRDefault="00000000">
      <w:pPr>
        <w:spacing w:after="120"/>
      </w:pPr>
      <w:r>
        <w:rPr>
          <w:sz w:val="22"/>
          <w:szCs w:val="22"/>
        </w:rPr>
        <w:t>Screenshot of the public leaderboard standing:</w:t>
      </w:r>
    </w:p>
    <w:p w14:paraId="06C0DAE1" w14:textId="18E1FD8D" w:rsidR="00B23C08" w:rsidRDefault="00DF1631">
      <w:pPr>
        <w:spacing w:before="120" w:after="120"/>
        <w:jc w:val="center"/>
      </w:pPr>
      <w:r w:rsidRPr="00DF1631">
        <w:drawing>
          <wp:inline distT="0" distB="0" distL="0" distR="0" wp14:anchorId="30C8C08C" wp14:editId="145AF62B">
            <wp:extent cx="5943600" cy="4225290"/>
            <wp:effectExtent l="0" t="0" r="0" b="3810"/>
            <wp:docPr id="57307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78130" name=""/>
                    <pic:cNvPicPr/>
                  </pic:nvPicPr>
                  <pic:blipFill>
                    <a:blip r:embed="rId5"/>
                    <a:stretch>
                      <a:fillRect/>
                    </a:stretch>
                  </pic:blipFill>
                  <pic:spPr>
                    <a:xfrm>
                      <a:off x="0" y="0"/>
                      <a:ext cx="5943600" cy="4225290"/>
                    </a:xfrm>
                    <a:prstGeom prst="rect">
                      <a:avLst/>
                    </a:prstGeom>
                  </pic:spPr>
                </pic:pic>
              </a:graphicData>
            </a:graphic>
          </wp:inline>
        </w:drawing>
      </w:r>
    </w:p>
    <w:p w14:paraId="2F9996EC" w14:textId="77777777" w:rsidR="00B23C08" w:rsidRDefault="00000000">
      <w:pPr>
        <w:spacing w:after="280"/>
        <w:jc w:val="center"/>
      </w:pPr>
      <w:r>
        <w:rPr>
          <w:i/>
          <w:iCs/>
          <w:color w:val="888888"/>
          <w:sz w:val="18"/>
          <w:szCs w:val="18"/>
        </w:rPr>
        <w:t>Replace this image with your current leaderboard screenshot before submitting.</w:t>
      </w:r>
    </w:p>
    <w:p w14:paraId="323FA384" w14:textId="77777777" w:rsidR="00B23C08" w:rsidRDefault="00000000">
      <w:pPr>
        <w:pStyle w:val="Heading1"/>
        <w:spacing w:before="280" w:after="140"/>
      </w:pPr>
      <w:r>
        <w:lastRenderedPageBreak/>
        <w:t>Summary of Approach</w:t>
      </w:r>
    </w:p>
    <w:p w14:paraId="4E70D93E" w14:textId="77777777" w:rsidR="00B23C08" w:rsidRDefault="00000000">
      <w:pPr>
        <w:spacing w:after="120"/>
      </w:pPr>
      <w:r>
        <w:rPr>
          <w:sz w:val="22"/>
          <w:szCs w:val="22"/>
        </w:rPr>
        <w:t>The target decomposes exactly: every sale in this dataset equals a hidden base price multiplied by a whole number of units. Recovering that base price (an exact integer fit was found for 1,378 of 1,559 items) removes jitter present in the published Item_MRP column.</w:t>
      </w:r>
    </w:p>
    <w:p w14:paraId="5A4AF4A4" w14:textId="77777777" w:rsidR="00B23C08" w:rsidRDefault="00000000">
      <w:pPr>
        <w:spacing w:after="120"/>
      </w:pPr>
      <w:r>
        <w:rPr>
          <w:sz w:val="22"/>
          <w:szCs w:val="22"/>
        </w:rPr>
        <w:t>Building on this, a structural model that predicts base price × the outlet’s average unit rate — two parameters per store — outperformed tuned XGBoost, LightGBM and CatBoost models trained on the full engineered feature set. The final submission blends this structural model (70%) with CatBoost (30%) for diversity.</w:t>
      </w:r>
    </w:p>
    <w:p w14:paraId="08981E9C" w14:textId="77777777" w:rsidR="00B23C08" w:rsidRDefault="00000000">
      <w:pPr>
        <w:pStyle w:val="Heading1"/>
        <w:spacing w:before="280" w:after="140"/>
      </w:pPr>
      <w:r>
        <w:t>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00"/>
      </w:tblGrid>
      <w:tr w:rsidR="00B23C08" w14:paraId="72694E60" w14:textId="77777777">
        <w:tblPrEx>
          <w:tblCellMar>
            <w:top w:w="0" w:type="dxa"/>
            <w:bottom w:w="0" w:type="dxa"/>
          </w:tblCellMar>
        </w:tblPrEx>
        <w:tc>
          <w:tcPr>
            <w:tcW w:w="3800" w:type="dxa"/>
            <w:shd w:val="clear" w:color="auto" w:fill="D9E2F3"/>
            <w:tcMar>
              <w:top w:w="80" w:type="dxa"/>
              <w:left w:w="120" w:type="dxa"/>
              <w:bottom w:w="80" w:type="dxa"/>
              <w:right w:w="120" w:type="dxa"/>
            </w:tcMar>
          </w:tcPr>
          <w:p w14:paraId="4EDAF0C8" w14:textId="77777777" w:rsidR="00B23C08" w:rsidRDefault="00000000">
            <w:r>
              <w:rPr>
                <w:b/>
                <w:bCs/>
                <w:sz w:val="22"/>
                <w:szCs w:val="22"/>
              </w:rPr>
              <w:t>Model</w:t>
            </w:r>
          </w:p>
        </w:tc>
        <w:tc>
          <w:tcPr>
            <w:tcW w:w="5200" w:type="dxa"/>
            <w:shd w:val="clear" w:color="auto" w:fill="D9E2F3"/>
            <w:tcMar>
              <w:top w:w="80" w:type="dxa"/>
              <w:left w:w="120" w:type="dxa"/>
              <w:bottom w:w="80" w:type="dxa"/>
              <w:right w:w="120" w:type="dxa"/>
            </w:tcMar>
          </w:tcPr>
          <w:p w14:paraId="405405A4" w14:textId="77777777" w:rsidR="00B23C08" w:rsidRDefault="00000000">
            <w:r>
              <w:rPr>
                <w:b/>
                <w:bCs/>
                <w:sz w:val="22"/>
                <w:szCs w:val="22"/>
              </w:rPr>
              <w:t>5-fold CV RMSE</w:t>
            </w:r>
          </w:p>
        </w:tc>
      </w:tr>
      <w:tr w:rsidR="00B23C08" w14:paraId="7FB1A6BF" w14:textId="77777777">
        <w:tblPrEx>
          <w:tblCellMar>
            <w:top w:w="0" w:type="dxa"/>
            <w:bottom w:w="0" w:type="dxa"/>
          </w:tblCellMar>
        </w:tblPrEx>
        <w:tc>
          <w:tcPr>
            <w:tcW w:w="3800" w:type="dxa"/>
            <w:tcMar>
              <w:top w:w="70" w:type="dxa"/>
              <w:left w:w="120" w:type="dxa"/>
              <w:bottom w:w="70" w:type="dxa"/>
              <w:right w:w="120" w:type="dxa"/>
            </w:tcMar>
          </w:tcPr>
          <w:p w14:paraId="4CF0A4FF" w14:textId="77777777" w:rsidR="00B23C08" w:rsidRDefault="00000000">
            <w:r>
              <w:rPr>
                <w:sz w:val="22"/>
                <w:szCs w:val="22"/>
              </w:rPr>
              <w:t>Outlet mean only</w:t>
            </w:r>
          </w:p>
        </w:tc>
        <w:tc>
          <w:tcPr>
            <w:tcW w:w="5200" w:type="dxa"/>
            <w:tcMar>
              <w:top w:w="70" w:type="dxa"/>
              <w:left w:w="120" w:type="dxa"/>
              <w:bottom w:w="70" w:type="dxa"/>
              <w:right w:w="120" w:type="dxa"/>
            </w:tcMar>
          </w:tcPr>
          <w:p w14:paraId="46F6A8AC" w14:textId="77777777" w:rsidR="00B23C08" w:rsidRDefault="00000000">
            <w:r>
              <w:rPr>
                <w:sz w:val="22"/>
                <w:szCs w:val="22"/>
              </w:rPr>
              <w:t>1488.6</w:t>
            </w:r>
          </w:p>
        </w:tc>
      </w:tr>
      <w:tr w:rsidR="00B23C08" w14:paraId="7B4FA8D5" w14:textId="77777777">
        <w:tblPrEx>
          <w:tblCellMar>
            <w:top w:w="0" w:type="dxa"/>
            <w:bottom w:w="0" w:type="dxa"/>
          </w:tblCellMar>
        </w:tblPrEx>
        <w:tc>
          <w:tcPr>
            <w:tcW w:w="3800" w:type="dxa"/>
            <w:tcMar>
              <w:top w:w="70" w:type="dxa"/>
              <w:left w:w="120" w:type="dxa"/>
              <w:bottom w:w="70" w:type="dxa"/>
              <w:right w:w="120" w:type="dxa"/>
            </w:tcMar>
          </w:tcPr>
          <w:p w14:paraId="5D56EC8A" w14:textId="77777777" w:rsidR="00B23C08" w:rsidRDefault="00000000">
            <w:r>
              <w:rPr>
                <w:sz w:val="22"/>
                <w:szCs w:val="22"/>
              </w:rPr>
              <w:t>Ridge (one-hot, all features)</w:t>
            </w:r>
          </w:p>
        </w:tc>
        <w:tc>
          <w:tcPr>
            <w:tcW w:w="5200" w:type="dxa"/>
            <w:tcMar>
              <w:top w:w="70" w:type="dxa"/>
              <w:left w:w="120" w:type="dxa"/>
              <w:bottom w:w="70" w:type="dxa"/>
              <w:right w:w="120" w:type="dxa"/>
            </w:tcMar>
          </w:tcPr>
          <w:p w14:paraId="6ABD4D69" w14:textId="77777777" w:rsidR="00B23C08" w:rsidRDefault="00000000">
            <w:r>
              <w:rPr>
                <w:sz w:val="22"/>
                <w:szCs w:val="22"/>
              </w:rPr>
              <w:t>1131.9</w:t>
            </w:r>
          </w:p>
        </w:tc>
      </w:tr>
      <w:tr w:rsidR="00B23C08" w14:paraId="01FEDC5A" w14:textId="77777777">
        <w:tblPrEx>
          <w:tblCellMar>
            <w:top w:w="0" w:type="dxa"/>
            <w:bottom w:w="0" w:type="dxa"/>
          </w:tblCellMar>
        </w:tblPrEx>
        <w:tc>
          <w:tcPr>
            <w:tcW w:w="3800" w:type="dxa"/>
            <w:tcMar>
              <w:top w:w="70" w:type="dxa"/>
              <w:left w:w="120" w:type="dxa"/>
              <w:bottom w:w="70" w:type="dxa"/>
              <w:right w:w="120" w:type="dxa"/>
            </w:tcMar>
          </w:tcPr>
          <w:p w14:paraId="3A0CDE9A" w14:textId="77777777" w:rsidR="00B23C08" w:rsidRDefault="00000000">
            <w:r>
              <w:rPr>
                <w:sz w:val="22"/>
                <w:szCs w:val="22"/>
              </w:rPr>
              <w:t>LightGBM (all features)</w:t>
            </w:r>
          </w:p>
        </w:tc>
        <w:tc>
          <w:tcPr>
            <w:tcW w:w="5200" w:type="dxa"/>
            <w:tcMar>
              <w:top w:w="70" w:type="dxa"/>
              <w:left w:w="120" w:type="dxa"/>
              <w:bottom w:w="70" w:type="dxa"/>
              <w:right w:w="120" w:type="dxa"/>
            </w:tcMar>
          </w:tcPr>
          <w:p w14:paraId="1AC49117" w14:textId="77777777" w:rsidR="00B23C08" w:rsidRDefault="00000000">
            <w:r>
              <w:rPr>
                <w:sz w:val="22"/>
                <w:szCs w:val="22"/>
              </w:rPr>
              <w:t>1085.8</w:t>
            </w:r>
          </w:p>
        </w:tc>
      </w:tr>
      <w:tr w:rsidR="00B23C08" w14:paraId="5948A283" w14:textId="77777777">
        <w:tblPrEx>
          <w:tblCellMar>
            <w:top w:w="0" w:type="dxa"/>
            <w:bottom w:w="0" w:type="dxa"/>
          </w:tblCellMar>
        </w:tblPrEx>
        <w:tc>
          <w:tcPr>
            <w:tcW w:w="3800" w:type="dxa"/>
            <w:tcMar>
              <w:top w:w="70" w:type="dxa"/>
              <w:left w:w="120" w:type="dxa"/>
              <w:bottom w:w="70" w:type="dxa"/>
              <w:right w:w="120" w:type="dxa"/>
            </w:tcMar>
          </w:tcPr>
          <w:p w14:paraId="295816A1" w14:textId="77777777" w:rsidR="00B23C08" w:rsidRDefault="00000000">
            <w:r>
              <w:rPr>
                <w:sz w:val="22"/>
                <w:szCs w:val="22"/>
              </w:rPr>
              <w:t>XGBoost (all features)</w:t>
            </w:r>
          </w:p>
        </w:tc>
        <w:tc>
          <w:tcPr>
            <w:tcW w:w="5200" w:type="dxa"/>
            <w:tcMar>
              <w:top w:w="70" w:type="dxa"/>
              <w:left w:w="120" w:type="dxa"/>
              <w:bottom w:w="70" w:type="dxa"/>
              <w:right w:w="120" w:type="dxa"/>
            </w:tcMar>
          </w:tcPr>
          <w:p w14:paraId="3368DF3B" w14:textId="77777777" w:rsidR="00B23C08" w:rsidRDefault="00000000">
            <w:r>
              <w:rPr>
                <w:sz w:val="22"/>
                <w:szCs w:val="22"/>
              </w:rPr>
              <w:t>1080.4</w:t>
            </w:r>
          </w:p>
        </w:tc>
      </w:tr>
      <w:tr w:rsidR="00B23C08" w14:paraId="317B30EA" w14:textId="77777777">
        <w:tblPrEx>
          <w:tblCellMar>
            <w:top w:w="0" w:type="dxa"/>
            <w:bottom w:w="0" w:type="dxa"/>
          </w:tblCellMar>
        </w:tblPrEx>
        <w:tc>
          <w:tcPr>
            <w:tcW w:w="3800" w:type="dxa"/>
            <w:tcMar>
              <w:top w:w="70" w:type="dxa"/>
              <w:left w:w="120" w:type="dxa"/>
              <w:bottom w:w="70" w:type="dxa"/>
              <w:right w:w="120" w:type="dxa"/>
            </w:tcMar>
          </w:tcPr>
          <w:p w14:paraId="528F71C0" w14:textId="77777777" w:rsidR="00B23C08" w:rsidRDefault="00000000">
            <w:r>
              <w:rPr>
                <w:sz w:val="22"/>
                <w:szCs w:val="22"/>
              </w:rPr>
              <w:t>CatBoost (all features)</w:t>
            </w:r>
          </w:p>
        </w:tc>
        <w:tc>
          <w:tcPr>
            <w:tcW w:w="5200" w:type="dxa"/>
            <w:tcMar>
              <w:top w:w="70" w:type="dxa"/>
              <w:left w:w="120" w:type="dxa"/>
              <w:bottom w:w="70" w:type="dxa"/>
              <w:right w:w="120" w:type="dxa"/>
            </w:tcMar>
          </w:tcPr>
          <w:p w14:paraId="640BBDBF" w14:textId="77777777" w:rsidR="00B23C08" w:rsidRDefault="00000000">
            <w:r>
              <w:rPr>
                <w:sz w:val="22"/>
                <w:szCs w:val="22"/>
              </w:rPr>
              <w:t>1075.3</w:t>
            </w:r>
          </w:p>
        </w:tc>
      </w:tr>
      <w:tr w:rsidR="00B23C08" w14:paraId="748D9E79" w14:textId="77777777">
        <w:tblPrEx>
          <w:tblCellMar>
            <w:top w:w="0" w:type="dxa"/>
            <w:bottom w:w="0" w:type="dxa"/>
          </w:tblCellMar>
        </w:tblPrEx>
        <w:tc>
          <w:tcPr>
            <w:tcW w:w="3800" w:type="dxa"/>
            <w:tcMar>
              <w:top w:w="70" w:type="dxa"/>
              <w:left w:w="120" w:type="dxa"/>
              <w:bottom w:w="70" w:type="dxa"/>
              <w:right w:w="120" w:type="dxa"/>
            </w:tcMar>
          </w:tcPr>
          <w:p w14:paraId="5E104365" w14:textId="77777777" w:rsidR="00B23C08" w:rsidRDefault="00000000">
            <w:r>
              <w:rPr>
                <w:sz w:val="22"/>
                <w:szCs w:val="22"/>
              </w:rPr>
              <w:t>Structural model (2 params/store)</w:t>
            </w:r>
          </w:p>
        </w:tc>
        <w:tc>
          <w:tcPr>
            <w:tcW w:w="5200" w:type="dxa"/>
            <w:tcMar>
              <w:top w:w="70" w:type="dxa"/>
              <w:left w:w="120" w:type="dxa"/>
              <w:bottom w:w="70" w:type="dxa"/>
              <w:right w:w="120" w:type="dxa"/>
            </w:tcMar>
          </w:tcPr>
          <w:p w14:paraId="30F650FC" w14:textId="77777777" w:rsidR="00B23C08" w:rsidRDefault="00000000">
            <w:r>
              <w:rPr>
                <w:sz w:val="22"/>
                <w:szCs w:val="22"/>
              </w:rPr>
              <w:t>1071.7</w:t>
            </w:r>
          </w:p>
        </w:tc>
      </w:tr>
      <w:tr w:rsidR="00B23C08" w14:paraId="48B07E21" w14:textId="77777777">
        <w:tblPrEx>
          <w:tblCellMar>
            <w:top w:w="0" w:type="dxa"/>
            <w:bottom w:w="0" w:type="dxa"/>
          </w:tblCellMar>
        </w:tblPrEx>
        <w:tc>
          <w:tcPr>
            <w:tcW w:w="3800" w:type="dxa"/>
            <w:tcMar>
              <w:top w:w="70" w:type="dxa"/>
              <w:left w:w="120" w:type="dxa"/>
              <w:bottom w:w="70" w:type="dxa"/>
              <w:right w:w="120" w:type="dxa"/>
            </w:tcMar>
          </w:tcPr>
          <w:p w14:paraId="78057A5F" w14:textId="77777777" w:rsidR="00B23C08" w:rsidRDefault="00000000">
            <w:r>
              <w:rPr>
                <w:sz w:val="22"/>
                <w:szCs w:val="22"/>
              </w:rPr>
              <w:t>Final blend (70/30)</w:t>
            </w:r>
          </w:p>
        </w:tc>
        <w:tc>
          <w:tcPr>
            <w:tcW w:w="5200" w:type="dxa"/>
            <w:tcMar>
              <w:top w:w="70" w:type="dxa"/>
              <w:left w:w="120" w:type="dxa"/>
              <w:bottom w:w="70" w:type="dxa"/>
              <w:right w:w="120" w:type="dxa"/>
            </w:tcMar>
          </w:tcPr>
          <w:p w14:paraId="05347671" w14:textId="77777777" w:rsidR="00B23C08" w:rsidRDefault="00000000">
            <w:r>
              <w:rPr>
                <w:sz w:val="22"/>
                <w:szCs w:val="22"/>
              </w:rPr>
              <w:t>1071.1</w:t>
            </w:r>
          </w:p>
        </w:tc>
      </w:tr>
      <w:tr w:rsidR="00B23C08" w14:paraId="7FC42FBF" w14:textId="77777777">
        <w:tblPrEx>
          <w:tblCellMar>
            <w:top w:w="0" w:type="dxa"/>
            <w:bottom w:w="0" w:type="dxa"/>
          </w:tblCellMar>
        </w:tblPrEx>
        <w:tc>
          <w:tcPr>
            <w:tcW w:w="3800" w:type="dxa"/>
            <w:tcMar>
              <w:top w:w="70" w:type="dxa"/>
              <w:left w:w="120" w:type="dxa"/>
              <w:bottom w:w="70" w:type="dxa"/>
              <w:right w:w="120" w:type="dxa"/>
            </w:tcMar>
          </w:tcPr>
          <w:p w14:paraId="35E390DB" w14:textId="77777777" w:rsidR="00B23C08" w:rsidRDefault="00000000">
            <w:r>
              <w:rPr>
                <w:sz w:val="22"/>
                <w:szCs w:val="22"/>
              </w:rPr>
              <w:t>Theoretical noise floor</w:t>
            </w:r>
          </w:p>
        </w:tc>
        <w:tc>
          <w:tcPr>
            <w:tcW w:w="5200" w:type="dxa"/>
            <w:tcMar>
              <w:top w:w="70" w:type="dxa"/>
              <w:left w:w="120" w:type="dxa"/>
              <w:bottom w:w="70" w:type="dxa"/>
              <w:right w:w="120" w:type="dxa"/>
            </w:tcMar>
          </w:tcPr>
          <w:p w14:paraId="7638E55E" w14:textId="77777777" w:rsidR="00B23C08" w:rsidRDefault="00000000">
            <w:r>
              <w:rPr>
                <w:sz w:val="22"/>
                <w:szCs w:val="22"/>
              </w:rPr>
              <w:t>1070.3</w:t>
            </w:r>
          </w:p>
        </w:tc>
      </w:tr>
    </w:tbl>
    <w:p w14:paraId="2468A21B" w14:textId="77777777" w:rsidR="00B23C08" w:rsidRDefault="00000000">
      <w:pPr>
        <w:spacing w:before="160" w:after="120"/>
      </w:pPr>
      <w:r>
        <w:rPr>
          <w:sz w:val="22"/>
          <w:szCs w:val="22"/>
        </w:rPr>
        <w:t>The final model sits within roughly 1–2 RMSE points of the computed theoretical floor, meaning the remaining error is irreducible noise rather than unexploited signal.</w:t>
      </w:r>
    </w:p>
    <w:p w14:paraId="5D1FB90D" w14:textId="77777777" w:rsidR="00B23C08" w:rsidRDefault="00000000">
      <w:pPr>
        <w:pStyle w:val="Heading1"/>
        <w:spacing w:before="280" w:after="140"/>
      </w:pPr>
      <w:r>
        <w:t>Business Finding</w:t>
      </w:r>
    </w:p>
    <w:p w14:paraId="250B205C" w14:textId="77777777" w:rsidR="00B23C08" w:rsidRDefault="00000000">
      <w:pPr>
        <w:spacing w:after="120"/>
      </w:pPr>
      <w:r>
        <w:rPr>
          <w:sz w:val="22"/>
          <w:szCs w:val="22"/>
        </w:rPr>
        <w:t>BigMart asked which product and outlet properties drive sales. The evidence points to price and the outlet, and essentially nothing else. Item weight, visibility, fat content and product category carry no measurable predictive signal once price and store are known. Differences between stores — a grocery store averages roughly ₹340 per item against ₹3,694 for a Supermarket Type3 — are where the variance lives.</w:t>
      </w:r>
    </w:p>
    <w:p w14:paraId="36E52DD5" w14:textId="77777777" w:rsidR="00B23C08" w:rsidRDefault="00000000">
      <w:pPr>
        <w:pStyle w:val="Heading1"/>
        <w:spacing w:before="280" w:after="140"/>
      </w:pPr>
      <w:r>
        <w:t>Repository Contents</w:t>
      </w:r>
    </w:p>
    <w:p w14:paraId="111C1801" w14:textId="77777777" w:rsidR="00B23C08" w:rsidRDefault="00000000">
      <w:pPr>
        <w:spacing w:after="80"/>
      </w:pPr>
      <w:r>
        <w:rPr>
          <w:sz w:val="22"/>
          <w:szCs w:val="22"/>
        </w:rPr>
        <w:t>•  BigMart_Sales_Prediction.ipynb — full analysis notebook with EDA, modelling and results</w:t>
      </w:r>
    </w:p>
    <w:p w14:paraId="7DD186BF" w14:textId="77777777" w:rsidR="00B23C08" w:rsidRDefault="00000000">
      <w:pPr>
        <w:spacing w:after="80"/>
      </w:pPr>
      <w:r>
        <w:rPr>
          <w:sz w:val="22"/>
          <w:szCs w:val="22"/>
        </w:rPr>
        <w:t>•  bigmart_solution.py — standalone script reproducing the final submission</w:t>
      </w:r>
    </w:p>
    <w:p w14:paraId="6A2B49EA" w14:textId="77777777" w:rsidR="00B23C08" w:rsidRDefault="00000000">
      <w:pPr>
        <w:spacing w:after="80"/>
      </w:pPr>
      <w:r>
        <w:rPr>
          <w:sz w:val="22"/>
          <w:szCs w:val="22"/>
        </w:rPr>
        <w:t>•  submission_final.csv — the submitted predictions</w:t>
      </w:r>
    </w:p>
    <w:p w14:paraId="19BF9204" w14:textId="77777777" w:rsidR="00B23C08" w:rsidRDefault="00000000">
      <w:pPr>
        <w:spacing w:after="80"/>
      </w:pPr>
      <w:r>
        <w:rPr>
          <w:sz w:val="22"/>
          <w:szCs w:val="22"/>
        </w:rPr>
        <w:t>•  train.csv, test.csv, sample_submission.csv — competition data</w:t>
      </w:r>
    </w:p>
    <w:p w14:paraId="65516E88" w14:textId="77777777" w:rsidR="00B23C08" w:rsidRDefault="00000000">
      <w:pPr>
        <w:spacing w:after="80"/>
      </w:pPr>
      <w:r>
        <w:rPr>
          <w:sz w:val="22"/>
          <w:szCs w:val="22"/>
        </w:rPr>
        <w:t>•  README.md — project overview and how to reproduce</w:t>
      </w:r>
    </w:p>
    <w:p w14:paraId="000A3166" w14:textId="77777777" w:rsidR="00B23C08" w:rsidRDefault="00000000">
      <w:pPr>
        <w:pBdr>
          <w:top w:val="single" w:sz="6" w:space="8" w:color="CCCCCC"/>
        </w:pBdr>
        <w:spacing w:before="320"/>
      </w:pPr>
      <w:r>
        <w:rPr>
          <w:i/>
          <w:iCs/>
          <w:color w:val="666666"/>
          <w:sz w:val="18"/>
          <w:szCs w:val="18"/>
        </w:rPr>
        <w:t>Note on leaderboard score: the notebook appendix documents a public-leaderboard calibration experiment that lowered the public score but is excluded from the final model, as it fits the public test split rather than generalising.</w:t>
      </w:r>
    </w:p>
    <w:sectPr w:rsidR="00B23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E7F62"/>
    <w:multiLevelType w:val="hybridMultilevel"/>
    <w:tmpl w:val="51800318"/>
    <w:lvl w:ilvl="0" w:tplc="EAE6F802" w:tentative="1">
      <w:start w:val="1"/>
      <w:numFmt w:val="bullet"/>
      <w:lvlText w:val="●"/>
      <w:lvlJc w:val="left"/>
      <w:pPr>
        <w:ind w:left="720" w:hanging="360"/>
      </w:pPr>
    </w:lvl>
    <w:lvl w:ilvl="1" w:tplc="27DA2C5C" w:tentative="1">
      <w:start w:val="1"/>
      <w:numFmt w:val="bullet"/>
      <w:lvlText w:val="○"/>
      <w:lvlJc w:val="left"/>
      <w:pPr>
        <w:ind w:left="1440" w:hanging="360"/>
      </w:pPr>
    </w:lvl>
    <w:lvl w:ilvl="2" w:tplc="0AE6787A" w:tentative="1">
      <w:start w:val="1"/>
      <w:numFmt w:val="bullet"/>
      <w:lvlText w:val="■"/>
      <w:lvlJc w:val="left"/>
      <w:pPr>
        <w:ind w:left="2160" w:hanging="360"/>
      </w:pPr>
    </w:lvl>
    <w:lvl w:ilvl="3" w:tplc="7AFA2738" w:tentative="1">
      <w:start w:val="1"/>
      <w:numFmt w:val="bullet"/>
      <w:lvlText w:val="●"/>
      <w:lvlJc w:val="left"/>
      <w:pPr>
        <w:ind w:left="2880" w:hanging="360"/>
      </w:pPr>
    </w:lvl>
    <w:lvl w:ilvl="4" w:tplc="EF4CCBA4" w:tentative="1">
      <w:start w:val="1"/>
      <w:numFmt w:val="bullet"/>
      <w:lvlText w:val="○"/>
      <w:lvlJc w:val="left"/>
      <w:pPr>
        <w:ind w:left="3600" w:hanging="360"/>
      </w:pPr>
    </w:lvl>
    <w:lvl w:ilvl="5" w:tplc="E46204F8" w:tentative="1">
      <w:start w:val="1"/>
      <w:numFmt w:val="bullet"/>
      <w:lvlText w:val="■"/>
      <w:lvlJc w:val="left"/>
      <w:pPr>
        <w:ind w:left="4320" w:hanging="360"/>
      </w:pPr>
    </w:lvl>
    <w:lvl w:ilvl="6" w:tplc="08E0C798" w:tentative="1">
      <w:start w:val="1"/>
      <w:numFmt w:val="bullet"/>
      <w:lvlText w:val="●"/>
      <w:lvlJc w:val="left"/>
      <w:pPr>
        <w:ind w:left="5040" w:hanging="360"/>
      </w:pPr>
    </w:lvl>
    <w:lvl w:ilvl="7" w:tplc="C97E7EA2" w:tentative="1">
      <w:start w:val="1"/>
      <w:numFmt w:val="bullet"/>
      <w:lvlText w:val="●"/>
      <w:lvlJc w:val="left"/>
      <w:pPr>
        <w:ind w:left="5760" w:hanging="360"/>
      </w:pPr>
    </w:lvl>
    <w:lvl w:ilvl="8" w:tplc="82101458" w:tentative="1">
      <w:start w:val="1"/>
      <w:numFmt w:val="bullet"/>
      <w:lvlText w:val="●"/>
      <w:lvlJc w:val="left"/>
      <w:pPr>
        <w:ind w:left="6480" w:hanging="360"/>
      </w:pPr>
    </w:lvl>
  </w:abstractNum>
  <w:num w:numId="1" w16cid:durableId="16485078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C08"/>
    <w:rsid w:val="00B23C08"/>
    <w:rsid w:val="00D23FD6"/>
    <w:rsid w:val="00DF1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0DD3"/>
  <w15:docId w15:val="{B4E61C55-4BCA-4A4D-BA7E-A0335EA05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BigMart Sales Prediction — Project Submission</dc:title>
  <dc:creator>BigMart Sales Prediction</dc:creator>
  <cp:lastModifiedBy>Satvik Jain</cp:lastModifiedBy>
  <cp:revision>2</cp:revision>
  <dcterms:created xsi:type="dcterms:W3CDTF">2026-10-24T16:21:00Z</dcterms:created>
  <dcterms:modified xsi:type="dcterms:W3CDTF">2026-10-25T05:25:00Z</dcterms:modified>
</cp:coreProperties>
</file>