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5E5D" w14:textId="76077176" w:rsidR="004C0E75" w:rsidRPr="0017168B" w:rsidRDefault="0017168B" w:rsidP="0017168B">
      <w:pPr>
        <w:pStyle w:val="Heading2"/>
        <w:spacing w:after="120"/>
        <w:jc w:val="center"/>
        <w:rPr>
          <w:rFonts w:ascii="Times New Roman" w:hAnsi="Times New Roman" w:cs="Times New Roman"/>
        </w:rPr>
      </w:pPr>
      <w:proofErr w:type="spellStart"/>
      <w:r w:rsidRPr="0017168B">
        <w:rPr>
          <w:rFonts w:ascii="Times New Roman" w:hAnsi="Times New Roman" w:cs="Times New Roman"/>
        </w:rPr>
        <w:t>hw_Feed</w:t>
      </w:r>
      <w:proofErr w:type="spellEnd"/>
      <w:r w:rsidRPr="0017168B">
        <w:rPr>
          <w:rFonts w:ascii="Times New Roman" w:hAnsi="Times New Roman" w:cs="Times New Roman"/>
        </w:rPr>
        <w:t>-forward Neural Networks</w:t>
      </w:r>
    </w:p>
    <w:p w14:paraId="1698B328" w14:textId="2341CB3B" w:rsidR="0017168B" w:rsidRPr="0017168B" w:rsidRDefault="0017168B" w:rsidP="0017168B">
      <w:pPr>
        <w:spacing w:after="240"/>
        <w:jc w:val="right"/>
        <w:rPr>
          <w:rStyle w:val="IntenseEmphasis"/>
          <w:rFonts w:ascii="Times New Roman" w:hAnsi="Times New Roman" w:cs="Times New Roman"/>
          <w:color w:val="000000" w:themeColor="text1"/>
        </w:rPr>
      </w:pPr>
      <w:r w:rsidRPr="0017168B">
        <w:rPr>
          <w:rStyle w:val="IntenseEmphasis"/>
          <w:rFonts w:ascii="Times New Roman" w:hAnsi="Times New Roman" w:cs="Times New Roman"/>
          <w:color w:val="000000" w:themeColor="text1"/>
        </w:rPr>
        <w:t xml:space="preserve">Submitted by: </w:t>
      </w:r>
      <w:proofErr w:type="spellStart"/>
      <w:r w:rsidRPr="0017168B">
        <w:rPr>
          <w:rStyle w:val="IntenseEmphasis"/>
          <w:rFonts w:ascii="Times New Roman" w:hAnsi="Times New Roman" w:cs="Times New Roman"/>
          <w:color w:val="000000" w:themeColor="text1"/>
        </w:rPr>
        <w:t>Satvik</w:t>
      </w:r>
      <w:proofErr w:type="spellEnd"/>
      <w:r w:rsidRPr="0017168B">
        <w:rPr>
          <w:rStyle w:val="IntenseEmphasis"/>
          <w:rFonts w:ascii="Times New Roman" w:hAnsi="Times New Roman" w:cs="Times New Roman"/>
          <w:color w:val="000000" w:themeColor="text1"/>
        </w:rPr>
        <w:t xml:space="preserve"> Kishore, Deekshita Saikia</w:t>
      </w:r>
    </w:p>
    <w:p w14:paraId="737BB36D" w14:textId="77777777" w:rsidR="0017168B" w:rsidRPr="0017168B" w:rsidRDefault="0017168B" w:rsidP="00175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168B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Pr="0017168B">
        <w:rPr>
          <w:rFonts w:ascii="Times New Roman" w:hAnsi="Times New Roman" w:cs="Times New Roman"/>
          <w:sz w:val="24"/>
          <w:szCs w:val="24"/>
        </w:rPr>
        <w:t xml:space="preserve"> </w:t>
      </w:r>
      <w:r w:rsidRPr="0017168B">
        <w:rPr>
          <w:rFonts w:ascii="Times New Roman" w:hAnsi="Times New Roman" w:cs="Times New Roman"/>
          <w:sz w:val="24"/>
          <w:szCs w:val="24"/>
        </w:rPr>
        <w:t xml:space="preserve">Build a multi-layer neural network to solve the XOR </w:t>
      </w:r>
      <w:r w:rsidRPr="0017168B">
        <w:rPr>
          <w:rFonts w:ascii="Times New Roman" w:hAnsi="Times New Roman" w:cs="Times New Roman"/>
          <w:sz w:val="24"/>
          <w:szCs w:val="24"/>
        </w:rPr>
        <w:t>c</w:t>
      </w:r>
      <w:r w:rsidRPr="0017168B">
        <w:rPr>
          <w:rFonts w:ascii="Times New Roman" w:hAnsi="Times New Roman" w:cs="Times New Roman"/>
          <w:sz w:val="24"/>
          <w:szCs w:val="24"/>
        </w:rPr>
        <w:t>lassification</w:t>
      </w:r>
      <w:r w:rsidRPr="0017168B">
        <w:rPr>
          <w:rFonts w:ascii="Times New Roman" w:hAnsi="Times New Roman" w:cs="Times New Roman"/>
          <w:sz w:val="24"/>
          <w:szCs w:val="24"/>
        </w:rPr>
        <w:t xml:space="preserve"> </w:t>
      </w:r>
      <w:r w:rsidRPr="0017168B">
        <w:rPr>
          <w:rFonts w:ascii="Times New Roman" w:hAnsi="Times New Roman" w:cs="Times New Roman"/>
          <w:sz w:val="24"/>
          <w:szCs w:val="24"/>
        </w:rPr>
        <w:t>problem. Use the provided FFNN as a starting point. Test against the data</w:t>
      </w:r>
      <w:r w:rsidRPr="0017168B">
        <w:rPr>
          <w:rFonts w:ascii="Times New Roman" w:hAnsi="Times New Roman" w:cs="Times New Roman"/>
          <w:sz w:val="24"/>
          <w:szCs w:val="24"/>
        </w:rPr>
        <w:t xml:space="preserve"> </w:t>
      </w:r>
      <w:r w:rsidRPr="0017168B">
        <w:rPr>
          <w:rFonts w:ascii="Times New Roman" w:hAnsi="Times New Roman" w:cs="Times New Roman"/>
          <w:sz w:val="24"/>
          <w:szCs w:val="24"/>
        </w:rPr>
        <w:t xml:space="preserve">generated by </w:t>
      </w:r>
      <w:proofErr w:type="spellStart"/>
      <w:r w:rsidRPr="0017168B">
        <w:rPr>
          <w:rFonts w:ascii="Times New Roman" w:hAnsi="Times New Roman" w:cs="Times New Roman"/>
          <w:sz w:val="24"/>
          <w:szCs w:val="24"/>
        </w:rPr>
        <w:t>gen_xor</w:t>
      </w:r>
      <w:proofErr w:type="spellEnd"/>
      <w:r w:rsidRPr="0017168B">
        <w:rPr>
          <w:rFonts w:ascii="Times New Roman" w:hAnsi="Times New Roman" w:cs="Times New Roman"/>
          <w:sz w:val="24"/>
          <w:szCs w:val="24"/>
        </w:rPr>
        <w:t>() from gen_data.py. Show:</w:t>
      </w:r>
    </w:p>
    <w:p w14:paraId="2E1E6017" w14:textId="7ECE566E" w:rsidR="0017168B" w:rsidRDefault="0017168B" w:rsidP="001716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168B">
        <w:rPr>
          <w:rFonts w:ascii="Times New Roman" w:hAnsi="Times New Roman" w:cs="Times New Roman"/>
        </w:rPr>
        <w:br/>
      </w:r>
      <w:r w:rsidRPr="0017168B">
        <w:rPr>
          <w:rFonts w:ascii="Times New Roman" w:hAnsi="Times New Roman" w:cs="Times New Roman"/>
          <w:sz w:val="24"/>
          <w:szCs w:val="24"/>
        </w:rPr>
        <w:t>a) the testing percent correct;</w:t>
      </w:r>
      <w:r w:rsidRPr="0017168B">
        <w:rPr>
          <w:rFonts w:ascii="Times New Roman" w:hAnsi="Times New Roman" w:cs="Times New Roman"/>
          <w:sz w:val="24"/>
          <w:szCs w:val="24"/>
        </w:rPr>
        <w:br/>
        <w:t>b) the training progress curves; and</w:t>
      </w:r>
      <w:r w:rsidRPr="0017168B">
        <w:rPr>
          <w:rFonts w:ascii="Times New Roman" w:hAnsi="Times New Roman" w:cs="Times New Roman"/>
          <w:sz w:val="24"/>
          <w:szCs w:val="24"/>
        </w:rPr>
        <w:br/>
        <w:t>c) the decision surface with overload training data.</w:t>
      </w:r>
    </w:p>
    <w:p w14:paraId="4CD6C04F" w14:textId="659C6466" w:rsidR="0017168B" w:rsidRDefault="0017168B" w:rsidP="001716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484C2" w14:textId="67E02DF5" w:rsidR="0017168B" w:rsidRDefault="0017168B" w:rsidP="00206F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7168B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fit a neural network with 2 hidden layers and 5 nodes. The first layer uses a R</w:t>
      </w:r>
      <w:proofErr w:type="spellStart"/>
      <w:r>
        <w:rPr>
          <w:rFonts w:ascii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whereas the second layer uses a Sigmoid as the activation function. We observe the following:</w:t>
      </w:r>
    </w:p>
    <w:p w14:paraId="1E4FEF2A" w14:textId="7F74AC70" w:rsidR="0017168B" w:rsidRDefault="0017168B" w:rsidP="0017168B">
      <w:pPr>
        <w:pStyle w:val="ListParagraph"/>
        <w:numPr>
          <w:ilvl w:val="0"/>
          <w:numId w:val="1"/>
        </w:numPr>
        <w:spacing w:after="0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The testing accuracy is </w:t>
      </w:r>
      <w:r w:rsidRPr="0017168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93.60%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A083707" w14:textId="3573220F" w:rsidR="0017168B" w:rsidRDefault="0017168B" w:rsidP="0017168B">
      <w:pPr>
        <w:pStyle w:val="ListParagraph"/>
        <w:numPr>
          <w:ilvl w:val="0"/>
          <w:numId w:val="1"/>
        </w:numPr>
        <w:spacing w:after="0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The training accuracy and loss curves through epochs look as shown below:</w:t>
      </w:r>
    </w:p>
    <w:p w14:paraId="1CEE6EDF" w14:textId="3E99A970" w:rsidR="0017168B" w:rsidRDefault="0017168B" w:rsidP="0017168B">
      <w:pPr>
        <w:spacing w:after="0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DC4D14" wp14:editId="588C684D">
            <wp:simplePos x="0" y="0"/>
            <wp:positionH relativeFrom="column">
              <wp:posOffset>457200</wp:posOffset>
            </wp:positionH>
            <wp:positionV relativeFrom="paragraph">
              <wp:posOffset>187325</wp:posOffset>
            </wp:positionV>
            <wp:extent cx="5478145" cy="3937000"/>
            <wp:effectExtent l="0" t="0" r="825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413627" w14:textId="13DE8BEA" w:rsidR="0017168B" w:rsidRDefault="0017168B" w:rsidP="00CE64F4">
      <w:pPr>
        <w:pStyle w:val="ListParagraph"/>
        <w:numPr>
          <w:ilvl w:val="0"/>
          <w:numId w:val="1"/>
        </w:numPr>
        <w:spacing w:before="1560" w:after="0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The decision surface looks as shown below:</w:t>
      </w:r>
    </w:p>
    <w:p w14:paraId="6145D34A" w14:textId="77777777" w:rsidR="0017168B" w:rsidRPr="0017168B" w:rsidRDefault="0017168B" w:rsidP="0017168B">
      <w:pPr>
        <w:pStyle w:val="ListParagrap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E9193C3" w14:textId="77777777" w:rsidR="00B237A4" w:rsidRDefault="0017168B" w:rsidP="00B237A4">
      <w:pPr>
        <w:keepNext/>
        <w:spacing w:after="0"/>
      </w:pPr>
      <w:r>
        <w:rPr>
          <w:rStyle w:val="IntenseEmphasis"/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3EAC4539" wp14:editId="58408CCE">
            <wp:extent cx="2920365" cy="190368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97" cy="192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7A4">
        <w:rPr>
          <w:noProof/>
        </w:rPr>
        <w:drawing>
          <wp:inline distT="0" distB="0" distL="0" distR="0" wp14:anchorId="76435838" wp14:editId="76780DA9">
            <wp:extent cx="2921000" cy="190410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52" cy="19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2DD3" w14:textId="4F9CCEEE" w:rsidR="0017168B" w:rsidRDefault="00B237A4" w:rsidP="00B237A4">
      <w:pPr>
        <w:pStyle w:val="Caption"/>
        <w:rPr>
          <w:noProof/>
        </w:rPr>
      </w:pPr>
      <w:r>
        <w:t xml:space="preserve">Figure </w:t>
      </w:r>
      <w:fldSimple w:instr=" SEQ Figure \* ARABIC ">
        <w:r w:rsidR="00690678">
          <w:rPr>
            <w:noProof/>
          </w:rPr>
          <w:t>1</w:t>
        </w:r>
      </w:fldSimple>
      <w:r>
        <w:t xml:space="preserve">: Decision surface with </w:t>
      </w:r>
      <w:r w:rsidR="00206FB2">
        <w:t>training</w:t>
      </w:r>
      <w:r>
        <w:t xml:space="preserve"> data                                                                         </w:t>
      </w:r>
      <w:r w:rsidR="0017168B">
        <w:t xml:space="preserve">Figure </w:t>
      </w:r>
      <w:fldSimple w:instr=" SEQ Figure \* ARABIC ">
        <w:r w:rsidR="00690678">
          <w:rPr>
            <w:noProof/>
          </w:rPr>
          <w:t>2</w:t>
        </w:r>
      </w:fldSimple>
      <w:r w:rsidR="0017168B">
        <w:rPr>
          <w:noProof/>
        </w:rPr>
        <w:t xml:space="preserve">: Decision surface with </w:t>
      </w:r>
      <w:r w:rsidR="00206FB2">
        <w:rPr>
          <w:noProof/>
        </w:rPr>
        <w:t>testing</w:t>
      </w:r>
      <w:r w:rsidR="0017168B">
        <w:rPr>
          <w:noProof/>
        </w:rPr>
        <w:t xml:space="preserve"> data</w:t>
      </w:r>
    </w:p>
    <w:p w14:paraId="4B7E7623" w14:textId="4D86E7CB" w:rsidR="004505D1" w:rsidRDefault="004505D1" w:rsidP="004505D1"/>
    <w:p w14:paraId="0437C6ED" w14:textId="77777777" w:rsidR="00175F7F" w:rsidRDefault="004505D1" w:rsidP="00175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5D1">
        <w:rPr>
          <w:rFonts w:ascii="Times New Roman" w:hAnsi="Times New Roman" w:cs="Times New Roman"/>
          <w:b/>
          <w:bCs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5D1">
        <w:rPr>
          <w:rFonts w:ascii="Times New Roman" w:hAnsi="Times New Roman" w:cs="Times New Roman"/>
          <w:sz w:val="24"/>
          <w:szCs w:val="24"/>
        </w:rPr>
        <w:t>Implement a feed-forward neural network function from scratch,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5D1">
        <w:rPr>
          <w:rFonts w:ascii="Times New Roman" w:hAnsi="Times New Roman" w:cs="Times New Roman"/>
          <w:sz w:val="24"/>
          <w:szCs w:val="24"/>
        </w:rPr>
        <w:t xml:space="preserve">using only built-in Python modules and </w:t>
      </w:r>
      <w:proofErr w:type="spellStart"/>
      <w:r w:rsidRPr="004505D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505D1">
        <w:rPr>
          <w:rFonts w:ascii="Times New Roman" w:hAnsi="Times New Roman" w:cs="Times New Roman"/>
          <w:sz w:val="24"/>
          <w:szCs w:val="24"/>
        </w:rPr>
        <w:t>. Extract the learned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5D1">
        <w:rPr>
          <w:rFonts w:ascii="Times New Roman" w:hAnsi="Times New Roman" w:cs="Times New Roman"/>
          <w:sz w:val="24"/>
          <w:szCs w:val="24"/>
        </w:rPr>
        <w:t>weights from Q1 and run the model through your custom implementation.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5D1">
        <w:rPr>
          <w:rFonts w:ascii="Times New Roman" w:hAnsi="Times New Roman" w:cs="Times New Roman"/>
          <w:sz w:val="24"/>
          <w:szCs w:val="24"/>
        </w:rPr>
        <w:t>Demonstrate that you get the same results.</w:t>
      </w:r>
    </w:p>
    <w:p w14:paraId="4B7730BC" w14:textId="2390C73A" w:rsidR="004505D1" w:rsidRDefault="004505D1" w:rsidP="00175F7F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05D1">
        <w:rPr>
          <w:rFonts w:ascii="Times New Roman" w:hAnsi="Times New Roman" w:cs="Times New Roman"/>
          <w:sz w:val="24"/>
          <w:szCs w:val="24"/>
        </w:rPr>
        <w:br/>
      </w:r>
      <w:r w:rsidRPr="004505D1">
        <w:rPr>
          <w:rFonts w:ascii="Times New Roman" w:hAnsi="Times New Roman" w:cs="Times New Roman"/>
          <w:i/>
          <w:iCs/>
          <w:sz w:val="24"/>
          <w:szCs w:val="24"/>
        </w:rPr>
        <w:t>Do not train the model yourself. Do not implement backpropagation. Just</w:t>
      </w:r>
      <w:r w:rsidRPr="004505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505D1">
        <w:rPr>
          <w:rFonts w:ascii="Times New Roman" w:hAnsi="Times New Roman" w:cs="Times New Roman"/>
          <w:i/>
          <w:iCs/>
          <w:sz w:val="24"/>
          <w:szCs w:val="24"/>
        </w:rPr>
        <w:t xml:space="preserve">run it forward using the </w:t>
      </w:r>
      <w:proofErr w:type="spellStart"/>
      <w:r w:rsidRPr="004505D1">
        <w:rPr>
          <w:rFonts w:ascii="Times New Roman" w:hAnsi="Times New Roman" w:cs="Times New Roman"/>
          <w:i/>
          <w:iCs/>
          <w:sz w:val="24"/>
          <w:szCs w:val="24"/>
        </w:rPr>
        <w:t>PyTorch</w:t>
      </w:r>
      <w:proofErr w:type="spellEnd"/>
      <w:r w:rsidRPr="004505D1">
        <w:rPr>
          <w:rFonts w:ascii="Times New Roman" w:hAnsi="Times New Roman" w:cs="Times New Roman"/>
          <w:i/>
          <w:iCs/>
          <w:sz w:val="24"/>
          <w:szCs w:val="24"/>
        </w:rPr>
        <w:t>-trained weights.</w:t>
      </w:r>
    </w:p>
    <w:p w14:paraId="2AA24A86" w14:textId="6D9F543C" w:rsidR="004505D1" w:rsidRPr="004505D1" w:rsidRDefault="004505D1" w:rsidP="00175F7F">
      <w:pPr>
        <w:jc w:val="both"/>
        <w:rPr>
          <w:rFonts w:ascii="Times New Roman" w:hAnsi="Times New Roman" w:cs="Times New Roman"/>
          <w:sz w:val="24"/>
          <w:szCs w:val="24"/>
        </w:rPr>
      </w:pPr>
      <w:r w:rsidRPr="0017168B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extract the weights and biases for both layers from </w:t>
      </w:r>
      <w:r w:rsidR="00690678">
        <w:rPr>
          <w:rFonts w:ascii="Times New Roman" w:hAnsi="Times New Roman" w:cs="Times New Roman"/>
          <w:sz w:val="24"/>
          <w:szCs w:val="24"/>
        </w:rPr>
        <w:t>Q1 and</w:t>
      </w:r>
      <w:r>
        <w:rPr>
          <w:rFonts w:ascii="Times New Roman" w:hAnsi="Times New Roman" w:cs="Times New Roman"/>
          <w:sz w:val="24"/>
          <w:szCs w:val="24"/>
        </w:rPr>
        <w:t xml:space="preserve"> save the predictions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We replicate the neural net from Q1 with </w:t>
      </w:r>
      <w:proofErr w:type="spellStart"/>
      <w:r w:rsidR="006906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69067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compare the predictions from our custom implementation against the outputs from Q1, using </w:t>
      </w:r>
      <w:r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>
        <w:rPr>
          <w:rFonts w:ascii="Times New Roman" w:hAnsi="Times New Roman" w:cs="Times New Roman"/>
          <w:sz w:val="24"/>
          <w:szCs w:val="24"/>
        </w:rPr>
        <w:t xml:space="preserve"> as our metric. We obtain a cosine similarity value of </w:t>
      </w:r>
      <w:r w:rsidRPr="004505D1">
        <w:rPr>
          <w:rFonts w:ascii="Times New Roman" w:hAnsi="Times New Roman" w:cs="Times New Roman"/>
          <w:b/>
          <w:bCs/>
          <w:sz w:val="24"/>
          <w:szCs w:val="24"/>
        </w:rPr>
        <w:t>one (1</w:t>
      </w:r>
      <w:r w:rsidR="0069067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4505D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indicating the angle between the two vectors is zero, and are hence, the same vector. </w:t>
      </w:r>
    </w:p>
    <w:sectPr w:rsidR="004505D1" w:rsidRPr="0045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E41"/>
    <w:multiLevelType w:val="hybridMultilevel"/>
    <w:tmpl w:val="1A848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8B"/>
    <w:rsid w:val="0017168B"/>
    <w:rsid w:val="00175F7F"/>
    <w:rsid w:val="00206FB2"/>
    <w:rsid w:val="004505D1"/>
    <w:rsid w:val="004C0E75"/>
    <w:rsid w:val="00690678"/>
    <w:rsid w:val="00B237A4"/>
    <w:rsid w:val="00C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48A5"/>
  <w15:chartTrackingRefBased/>
  <w15:docId w15:val="{3225C6F1-A991-4B65-9C17-EE1E95FE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7168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716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16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Saikia</dc:creator>
  <cp:keywords/>
  <dc:description/>
  <cp:lastModifiedBy>Deekshita Saikia</cp:lastModifiedBy>
  <cp:revision>5</cp:revision>
  <dcterms:created xsi:type="dcterms:W3CDTF">2021-10-18T04:32:00Z</dcterms:created>
  <dcterms:modified xsi:type="dcterms:W3CDTF">2021-10-18T04:54:00Z</dcterms:modified>
</cp:coreProperties>
</file>