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37A1E320" w:rsidR="008E7718" w:rsidRPr="008E7718" w:rsidRDefault="00474684" w:rsidP="008E7718">
      <w:pPr>
        <w:rPr>
          <w:rFonts w:cstheme="minorHAnsi"/>
          <w:sz w:val="32"/>
          <w:szCs w:val="32"/>
        </w:rPr>
      </w:pPr>
      <w:r>
        <w:rPr>
          <w:rFonts w:cstheme="minorHAnsi"/>
          <w:sz w:val="32"/>
          <w:szCs w:val="32"/>
        </w:rPr>
        <w:t>VPC</w:t>
      </w:r>
      <w:r w:rsidR="000E721C">
        <w:rPr>
          <w:rFonts w:cstheme="minorHAnsi"/>
          <w:sz w:val="32"/>
          <w:szCs w:val="32"/>
        </w:rPr>
        <w:t xml:space="preserve"> - </w:t>
      </w:r>
      <w:r w:rsidR="000E721C" w:rsidRPr="00674B3F">
        <w:rPr>
          <w:rFonts w:cstheme="minorHAnsi"/>
          <w:sz w:val="32"/>
          <w:szCs w:val="32"/>
        </w:rPr>
        <w:t>A virtual network dedicated to your AWS account.</w:t>
      </w:r>
    </w:p>
    <w:p w14:paraId="765C4526" w14:textId="77777777" w:rsidR="008E7718" w:rsidRPr="008E7718" w:rsidRDefault="008E7718" w:rsidP="008E7718">
      <w:pPr>
        <w:rPr>
          <w:rFonts w:cstheme="minorHAnsi"/>
          <w:sz w:val="32"/>
          <w:szCs w:val="32"/>
        </w:rPr>
      </w:pPr>
    </w:p>
    <w:p w14:paraId="4CD5CC5F" w14:textId="77777777" w:rsidR="008E7718" w:rsidRPr="008E7718" w:rsidRDefault="008E7718" w:rsidP="008E7718">
      <w:pPr>
        <w:rPr>
          <w:rFonts w:cstheme="minorHAnsi"/>
          <w:sz w:val="32"/>
          <w:szCs w:val="32"/>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14:paraId="74B630E4" w14:textId="77777777" w:rsidR="00166A25" w:rsidRDefault="007A7194" w:rsidP="00166A25">
      <w:pPr>
        <w:rPr>
          <w:rFonts w:cstheme="minorHAnsi"/>
          <w:i/>
          <w:iCs/>
        </w:rPr>
      </w:pPr>
      <w:r w:rsidRPr="008C12FD">
        <w:rPr>
          <w:rFonts w:cstheme="minorHAnsi"/>
          <w:i/>
          <w:iCs/>
        </w:rPr>
        <w:t xml:space="preserve">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w:t>
      </w:r>
      <w:proofErr w:type="gramStart"/>
      <w:r w:rsidRPr="008C12FD">
        <w:rPr>
          <w:rFonts w:cstheme="minorHAnsi"/>
          <w:i/>
          <w:iCs/>
        </w:rPr>
        <w:t>gateways</w:t>
      </w:r>
      <w:proofErr w:type="gramEnd"/>
    </w:p>
    <w:p w14:paraId="11C7EEE7" w14:textId="53BC5C76" w:rsidR="00AB5FE1" w:rsidRPr="00570509" w:rsidRDefault="00166A25" w:rsidP="00570509">
      <w:pPr>
        <w:rPr>
          <w:rFonts w:cstheme="minorHAnsi"/>
          <w:i/>
          <w:iCs/>
        </w:rPr>
      </w:pPr>
      <w:r w:rsidRPr="1A3EB24C">
        <w:rPr>
          <w:i/>
          <w:iCs/>
        </w:rPr>
        <w:t>C</w:t>
      </w:r>
      <w:r w:rsidR="00AB5FE1" w:rsidRPr="1A3EB24C">
        <w:rPr>
          <w:i/>
          <w:iCs/>
        </w:rPr>
        <w:t>oncepts for VPCs:</w:t>
      </w:r>
    </w:p>
    <w:p w14:paraId="1CE99BA2" w14:textId="32DDA725" w:rsidR="1A3EB24C" w:rsidRDefault="1A3EB24C" w:rsidP="1A3EB24C"/>
    <w:p w14:paraId="3E24D99A" w14:textId="3D6BB07F" w:rsidR="00AB5FE1" w:rsidRPr="00166A25" w:rsidRDefault="00110B70" w:rsidP="00166A25">
      <w:pPr>
        <w:pStyle w:val="ListParagraph"/>
        <w:numPr>
          <w:ilvl w:val="0"/>
          <w:numId w:val="2"/>
        </w:numPr>
        <w:rPr>
          <w:rFonts w:cstheme="minorHAnsi"/>
          <w:i/>
          <w:iCs/>
        </w:rPr>
      </w:pPr>
      <w:hyperlink r:id="rId8" w:history="1">
        <w:r w:rsidR="00AB5FE1" w:rsidRPr="00BA33B0">
          <w:rPr>
            <w:rStyle w:val="Hyperlink"/>
            <w:rFonts w:cstheme="minorHAnsi"/>
            <w:b/>
            <w:bCs/>
            <w:i/>
            <w:iCs/>
          </w:rPr>
          <w:t>Subnet</w:t>
        </w:r>
      </w:hyperlink>
      <w:r w:rsidR="00AB5FE1" w:rsidRPr="00166A25">
        <w:rPr>
          <w:rFonts w:cstheme="minorHAnsi"/>
          <w:i/>
          <w:iCs/>
        </w:rPr>
        <w:t> — A range of IP addresses in your VPC.</w:t>
      </w:r>
      <w:r w:rsidR="00AA1D9B">
        <w:rPr>
          <w:rFonts w:cstheme="minorHAnsi"/>
          <w:i/>
          <w:iCs/>
        </w:rPr>
        <w:t xml:space="preserve"> </w:t>
      </w:r>
      <w:r w:rsidR="00A24286" w:rsidRPr="00A24286">
        <w:rPr>
          <w:rFonts w:cstheme="minorHAnsi"/>
          <w:i/>
          <w:iCs/>
        </w:rPr>
        <w:t xml:space="preserve">Each subnet in your VPC must be associated with a network ACL. If you don't explicitly associate a subnet with a network ACL, the subnet is automatically associated with the default network </w:t>
      </w:r>
      <w:proofErr w:type="gramStart"/>
      <w:r w:rsidR="00A24286" w:rsidRPr="00A24286">
        <w:rPr>
          <w:rFonts w:cstheme="minorHAnsi"/>
          <w:i/>
          <w:iCs/>
        </w:rPr>
        <w:t>ACL</w:t>
      </w:r>
      <w:proofErr w:type="gramEnd"/>
    </w:p>
    <w:p w14:paraId="746493BD" w14:textId="135C4604" w:rsidR="00DB1C55" w:rsidRPr="00B021B9" w:rsidRDefault="00110B70" w:rsidP="00110B70">
      <w:pPr>
        <w:pStyle w:val="ListParagraph"/>
        <w:numPr>
          <w:ilvl w:val="0"/>
          <w:numId w:val="2"/>
        </w:numPr>
        <w:rPr>
          <w:i/>
          <w:iCs/>
        </w:rPr>
      </w:pPr>
      <w:hyperlink r:id="rId9" w:history="1">
        <w:r w:rsidR="00AB5FE1" w:rsidRPr="00DB1C55">
          <w:rPr>
            <w:rStyle w:val="Hyperlink"/>
            <w:rFonts w:cstheme="minorHAnsi"/>
            <w:b/>
            <w:bCs/>
            <w:i/>
            <w:iCs/>
          </w:rPr>
          <w:t>Route table</w:t>
        </w:r>
        <w:r w:rsidR="00AB5FE1" w:rsidRPr="00DB1C55">
          <w:rPr>
            <w:rStyle w:val="Hyperlink"/>
            <w:rFonts w:cstheme="minorHAnsi"/>
            <w:i/>
            <w:iCs/>
          </w:rPr>
          <w:t> </w:t>
        </w:r>
      </w:hyperlink>
      <w:r w:rsidR="00AB5FE1" w:rsidRPr="00DB1C55">
        <w:rPr>
          <w:rFonts w:cstheme="minorHAnsi"/>
          <w:i/>
          <w:iCs/>
        </w:rPr>
        <w:t>— A set of rules, called routes, that are used to determine where network traffic is directed</w:t>
      </w:r>
      <w:r w:rsidR="00AB5FE1" w:rsidRPr="00B021B9">
        <w:rPr>
          <w:rFonts w:cstheme="minorHAnsi"/>
          <w:i/>
          <w:iCs/>
        </w:rPr>
        <w:t>.</w:t>
      </w:r>
      <w:r w:rsidR="00DB1C55" w:rsidRPr="00B021B9">
        <w:rPr>
          <w:rFonts w:cstheme="minorHAnsi"/>
          <w:i/>
          <w:iCs/>
        </w:rPr>
        <w:t xml:space="preserve"> </w:t>
      </w:r>
      <w:r w:rsidR="00DB1C55" w:rsidRPr="00B021B9">
        <w:rPr>
          <w:i/>
          <w:iCs/>
        </w:rPr>
        <w:t>The following are the key concepts for route tables.</w:t>
      </w:r>
    </w:p>
    <w:p w14:paraId="51849C7D" w14:textId="77777777" w:rsidR="00DB1C55" w:rsidRPr="00B021B9" w:rsidRDefault="00DB1C55" w:rsidP="00DB1C55">
      <w:pPr>
        <w:pStyle w:val="ListParagraph"/>
        <w:numPr>
          <w:ilvl w:val="1"/>
          <w:numId w:val="2"/>
        </w:numPr>
        <w:rPr>
          <w:i/>
          <w:iCs/>
        </w:rPr>
      </w:pPr>
      <w:r w:rsidRPr="00B021B9">
        <w:rPr>
          <w:i/>
          <w:iCs/>
        </w:rPr>
        <w:t>Main route table—The route table that automatically comes with your VPC. It controls the routing for all subnets that are not explicitly associated with any other route table.</w:t>
      </w:r>
    </w:p>
    <w:p w14:paraId="677457BA" w14:textId="77777777" w:rsidR="00DB1C55" w:rsidRPr="00B021B9" w:rsidRDefault="00DB1C55" w:rsidP="00DB1C55">
      <w:pPr>
        <w:pStyle w:val="ListParagraph"/>
        <w:numPr>
          <w:ilvl w:val="1"/>
          <w:numId w:val="2"/>
        </w:numPr>
        <w:rPr>
          <w:i/>
          <w:iCs/>
        </w:rPr>
      </w:pPr>
      <w:r w:rsidRPr="00B021B9">
        <w:rPr>
          <w:i/>
          <w:iCs/>
        </w:rPr>
        <w:t>Custom route table—A route table that you create for your VPC.</w:t>
      </w:r>
    </w:p>
    <w:p w14:paraId="75565F1F" w14:textId="77777777" w:rsidR="00DB1C55" w:rsidRPr="00B021B9" w:rsidRDefault="00DB1C55" w:rsidP="00DB1C55">
      <w:pPr>
        <w:pStyle w:val="ListParagraph"/>
        <w:numPr>
          <w:ilvl w:val="1"/>
          <w:numId w:val="2"/>
        </w:numPr>
        <w:rPr>
          <w:i/>
          <w:iCs/>
        </w:rPr>
      </w:pPr>
      <w:r w:rsidRPr="00B021B9">
        <w:rPr>
          <w:i/>
          <w:iCs/>
        </w:rPr>
        <w:t xml:space="preserve">Edge association—A route table that you use to route inbound VPC traffic to an appliance. You associate a route table with the internet gateway or virtual private </w:t>
      </w:r>
      <w:proofErr w:type="gramStart"/>
      <w:r w:rsidRPr="00B021B9">
        <w:rPr>
          <w:i/>
          <w:iCs/>
        </w:rPr>
        <w:t>gateway, and</w:t>
      </w:r>
      <w:proofErr w:type="gramEnd"/>
      <w:r w:rsidRPr="00B021B9">
        <w:rPr>
          <w:i/>
          <w:iCs/>
        </w:rPr>
        <w:t xml:space="preserve"> specify the network interface of your appliance as the target for VPC traffic.</w:t>
      </w:r>
    </w:p>
    <w:p w14:paraId="0D8C1F54" w14:textId="77777777" w:rsidR="00DB1C55" w:rsidRPr="00B021B9" w:rsidRDefault="00DB1C55" w:rsidP="00DB1C55">
      <w:pPr>
        <w:pStyle w:val="ListParagraph"/>
        <w:numPr>
          <w:ilvl w:val="1"/>
          <w:numId w:val="2"/>
        </w:numPr>
        <w:rPr>
          <w:i/>
          <w:iCs/>
        </w:rPr>
      </w:pPr>
      <w:r w:rsidRPr="00B021B9">
        <w:rPr>
          <w:i/>
          <w:iCs/>
        </w:rPr>
        <w:t>Route table association—The association between a route table and a subnet, internet gateway, or virtual private gateway.</w:t>
      </w:r>
    </w:p>
    <w:p w14:paraId="539A7EC1" w14:textId="77777777" w:rsidR="00DB1C55" w:rsidRPr="00B021B9" w:rsidRDefault="00DB1C55" w:rsidP="00DB1C55">
      <w:pPr>
        <w:pStyle w:val="ListParagraph"/>
        <w:numPr>
          <w:ilvl w:val="1"/>
          <w:numId w:val="2"/>
        </w:numPr>
        <w:rPr>
          <w:i/>
          <w:iCs/>
        </w:rPr>
      </w:pPr>
      <w:r w:rsidRPr="00B021B9">
        <w:rPr>
          <w:i/>
          <w:iCs/>
        </w:rPr>
        <w:t xml:space="preserve">Subnet route table—A route table </w:t>
      </w:r>
      <w:proofErr w:type="gramStart"/>
      <w:r w:rsidRPr="00B021B9">
        <w:rPr>
          <w:i/>
          <w:iCs/>
        </w:rPr>
        <w:t>that's</w:t>
      </w:r>
      <w:proofErr w:type="gramEnd"/>
      <w:r w:rsidRPr="00B021B9">
        <w:rPr>
          <w:i/>
          <w:iCs/>
        </w:rPr>
        <w:t xml:space="preserve"> associated with a subnet.</w:t>
      </w:r>
    </w:p>
    <w:p w14:paraId="6C552795" w14:textId="3BC380BA" w:rsidR="00DB1C55" w:rsidRPr="00EA68C1" w:rsidRDefault="00DB1C55" w:rsidP="00EA68C1">
      <w:pPr>
        <w:pStyle w:val="ListParagraph"/>
        <w:numPr>
          <w:ilvl w:val="1"/>
          <w:numId w:val="2"/>
        </w:numPr>
        <w:rPr>
          <w:i/>
          <w:iCs/>
        </w:rPr>
      </w:pPr>
      <w:r w:rsidRPr="00B021B9">
        <w:rPr>
          <w:i/>
          <w:iCs/>
        </w:rPr>
        <w:t xml:space="preserve">Gateway route table—A route table </w:t>
      </w:r>
      <w:proofErr w:type="gramStart"/>
      <w:r w:rsidRPr="00B021B9">
        <w:rPr>
          <w:i/>
          <w:iCs/>
        </w:rPr>
        <w:t>that's</w:t>
      </w:r>
      <w:proofErr w:type="gramEnd"/>
      <w:r w:rsidRPr="00B021B9">
        <w:rPr>
          <w:i/>
          <w:iCs/>
        </w:rPr>
        <w:t xml:space="preserve"> associated with an internet gateway or virtual private gateway.</w:t>
      </w:r>
    </w:p>
    <w:p w14:paraId="4E874F33" w14:textId="28D07ED2" w:rsidR="00FB38AA" w:rsidRDefault="00110B70" w:rsidP="3459B6B3">
      <w:pPr>
        <w:pStyle w:val="ListParagraph"/>
        <w:numPr>
          <w:ilvl w:val="0"/>
          <w:numId w:val="2"/>
        </w:numPr>
        <w:rPr>
          <w:i/>
          <w:iCs/>
        </w:rPr>
      </w:pPr>
      <w:hyperlink r:id="rId10">
        <w:r w:rsidR="00FB38AA" w:rsidRPr="3459B6B3">
          <w:rPr>
            <w:rStyle w:val="Hyperlink"/>
            <w:b/>
            <w:bCs/>
            <w:i/>
            <w:iCs/>
          </w:rPr>
          <w:t>CIDR block</w:t>
        </w:r>
        <w:r w:rsidR="00FB38AA" w:rsidRPr="3459B6B3">
          <w:rPr>
            <w:rStyle w:val="Hyperlink"/>
            <w:i/>
            <w:iCs/>
          </w:rPr>
          <w:t> </w:t>
        </w:r>
      </w:hyperlink>
      <w:r w:rsidR="00FB38AA" w:rsidRPr="3459B6B3">
        <w:rPr>
          <w:i/>
          <w:iCs/>
        </w:rPr>
        <w:t>—Classless Inter-Domain Routing. An internet protocol address allocation and route aggregation methodology. For more information, see </w:t>
      </w:r>
      <w:hyperlink r:id="rId11">
        <w:r w:rsidR="00FB38AA" w:rsidRPr="3459B6B3">
          <w:rPr>
            <w:i/>
            <w:iCs/>
          </w:rPr>
          <w:t>Classless Inter-Domain Routing</w:t>
        </w:r>
      </w:hyperlink>
      <w:r w:rsidR="00FB38AA" w:rsidRPr="3459B6B3">
        <w:rPr>
          <w:i/>
          <w:iCs/>
        </w:rPr>
        <w:t> in Wikipedia.</w:t>
      </w:r>
    </w:p>
    <w:p w14:paraId="619E0A1D" w14:textId="4027F578" w:rsidR="00423C7C" w:rsidRDefault="00423C7C" w:rsidP="3459B6B3">
      <w:pPr>
        <w:pStyle w:val="ListParagraph"/>
        <w:numPr>
          <w:ilvl w:val="0"/>
          <w:numId w:val="2"/>
        </w:numPr>
        <w:rPr>
          <w:rFonts w:cstheme="minorHAnsi"/>
          <w:i/>
          <w:iCs/>
        </w:rPr>
      </w:pPr>
      <w:r w:rsidRPr="00680049">
        <w:rPr>
          <w:rFonts w:cstheme="minorHAnsi"/>
          <w:i/>
          <w:iCs/>
        </w:rPr>
        <w:t>Your VPC can operate in dual-stack mode: your resources can communicate over IPv4, or IPv6, or both. IPv4 and IPv6 addresses are independent of each other; you must configure routing and security in your VPC separately for IPv4 and IPv6.</w:t>
      </w:r>
      <w:r w:rsidR="00C97181" w:rsidRPr="00680049">
        <w:rPr>
          <w:rFonts w:cstheme="minorHAnsi"/>
          <w:i/>
          <w:iCs/>
        </w:rPr>
        <w:t xml:space="preserve"> IPv6</w:t>
      </w:r>
      <w:r w:rsidR="00680049" w:rsidRPr="00680049">
        <w:rPr>
          <w:rFonts w:cstheme="minorHAnsi"/>
          <w:i/>
          <w:iCs/>
        </w:rPr>
        <w:t xml:space="preserve"> characteristics and restrictions</w:t>
      </w:r>
      <w:r w:rsidR="00680049">
        <w:rPr>
          <w:rFonts w:cstheme="minorHAnsi"/>
          <w:i/>
          <w:iCs/>
        </w:rPr>
        <w:t>:</w:t>
      </w:r>
    </w:p>
    <w:p w14:paraId="5800C3D9" w14:textId="6263FA93" w:rsidR="00680049" w:rsidRPr="009A6A32" w:rsidRDefault="00680049" w:rsidP="00680049">
      <w:pPr>
        <w:pStyle w:val="ListParagraph"/>
        <w:numPr>
          <w:ilvl w:val="1"/>
          <w:numId w:val="2"/>
        </w:numPr>
        <w:rPr>
          <w:i/>
          <w:iCs/>
        </w:rPr>
      </w:pPr>
      <w:r w:rsidRPr="009A6A32">
        <w:rPr>
          <w:i/>
          <w:iCs/>
        </w:rPr>
        <w:t>The format is 128-bit, 8 groups of 4 hexadecimal digits.</w:t>
      </w:r>
    </w:p>
    <w:p w14:paraId="3090B258" w14:textId="3E7B08D8" w:rsidR="00680049" w:rsidRPr="009A6A32" w:rsidRDefault="00680049" w:rsidP="00680049">
      <w:pPr>
        <w:pStyle w:val="ListParagraph"/>
        <w:numPr>
          <w:ilvl w:val="1"/>
          <w:numId w:val="2"/>
        </w:numPr>
        <w:rPr>
          <w:i/>
          <w:iCs/>
        </w:rPr>
      </w:pPr>
      <w:r w:rsidRPr="009A6A32">
        <w:rPr>
          <w:i/>
          <w:iCs/>
        </w:rPr>
        <w:t>The VPC CIDR block size is fixed at /56.</w:t>
      </w:r>
    </w:p>
    <w:p w14:paraId="110F143F" w14:textId="1C51A55D" w:rsidR="00680049" w:rsidRPr="009A6A32" w:rsidRDefault="00680049" w:rsidP="00680049">
      <w:pPr>
        <w:pStyle w:val="ListParagraph"/>
        <w:numPr>
          <w:ilvl w:val="1"/>
          <w:numId w:val="2"/>
        </w:numPr>
        <w:rPr>
          <w:i/>
          <w:iCs/>
        </w:rPr>
      </w:pPr>
      <w:r w:rsidRPr="009A6A32">
        <w:rPr>
          <w:i/>
          <w:iCs/>
        </w:rPr>
        <w:t>The subnet CIDR block size is fixed at /64.</w:t>
      </w:r>
    </w:p>
    <w:p w14:paraId="0341AAF8" w14:textId="54B9AA74" w:rsidR="006530EC" w:rsidRPr="009A6A32" w:rsidRDefault="006530EC" w:rsidP="00680049">
      <w:pPr>
        <w:pStyle w:val="ListParagraph"/>
        <w:numPr>
          <w:ilvl w:val="1"/>
          <w:numId w:val="2"/>
        </w:numPr>
        <w:rPr>
          <w:i/>
          <w:iCs/>
        </w:rPr>
      </w:pPr>
      <w:r w:rsidRPr="009A6A32">
        <w:rPr>
          <w:i/>
          <w:iCs/>
        </w:rPr>
        <w:t>We choose the IPv6 CIDR block for your VPC from Amazon's pool of IPv6 addresses. You cannot select your own range.</w:t>
      </w:r>
    </w:p>
    <w:p w14:paraId="71CD03BF" w14:textId="768B25DD" w:rsidR="006530EC" w:rsidRPr="009A6A32" w:rsidRDefault="006530EC" w:rsidP="00680049">
      <w:pPr>
        <w:pStyle w:val="ListParagraph"/>
        <w:numPr>
          <w:ilvl w:val="1"/>
          <w:numId w:val="2"/>
        </w:numPr>
        <w:rPr>
          <w:i/>
          <w:iCs/>
        </w:rPr>
      </w:pPr>
      <w:r w:rsidRPr="009A6A32">
        <w:rPr>
          <w:i/>
          <w:iCs/>
        </w:rPr>
        <w:t>No distinction between public and private IP addresses. IPv6 addresses are public.</w:t>
      </w:r>
    </w:p>
    <w:p w14:paraId="53388DD7" w14:textId="40248EFB" w:rsidR="006530EC" w:rsidRPr="009A6A32" w:rsidRDefault="006530EC" w:rsidP="00680049">
      <w:pPr>
        <w:pStyle w:val="ListParagraph"/>
        <w:numPr>
          <w:ilvl w:val="1"/>
          <w:numId w:val="2"/>
        </w:numPr>
        <w:rPr>
          <w:i/>
          <w:iCs/>
        </w:rPr>
      </w:pPr>
      <w:r w:rsidRPr="009A6A32">
        <w:rPr>
          <w:i/>
          <w:iCs/>
        </w:rPr>
        <w:t>Amazon-provided DNS hostnames are not supported.</w:t>
      </w:r>
    </w:p>
    <w:p w14:paraId="558E0A53" w14:textId="451DB402" w:rsidR="006530EC" w:rsidRPr="009A6A32" w:rsidRDefault="006530EC" w:rsidP="00680049">
      <w:pPr>
        <w:pStyle w:val="ListParagraph"/>
        <w:numPr>
          <w:ilvl w:val="1"/>
          <w:numId w:val="2"/>
        </w:numPr>
        <w:rPr>
          <w:i/>
          <w:iCs/>
        </w:rPr>
      </w:pPr>
      <w:r w:rsidRPr="009A6A32">
        <w:rPr>
          <w:i/>
          <w:iCs/>
        </w:rPr>
        <w:t>Elastic IPv6 addresses are not supported.</w:t>
      </w:r>
    </w:p>
    <w:p w14:paraId="1F8F7FA1" w14:textId="6F08AB86" w:rsidR="009A6A32" w:rsidRPr="009A6A32" w:rsidRDefault="009A6A32" w:rsidP="00680049">
      <w:pPr>
        <w:pStyle w:val="ListParagraph"/>
        <w:numPr>
          <w:ilvl w:val="1"/>
          <w:numId w:val="2"/>
        </w:numPr>
        <w:rPr>
          <w:i/>
          <w:iCs/>
        </w:rPr>
      </w:pPr>
      <w:r w:rsidRPr="009A6A32">
        <w:rPr>
          <w:i/>
          <w:iCs/>
        </w:rPr>
        <w:t>Not supported for customer gateways, virtual private gateways, NAT devices, and VPC endpoints.</w:t>
      </w:r>
    </w:p>
    <w:p w14:paraId="0BAB2843" w14:textId="78169EEB" w:rsidR="3459B6B3" w:rsidRDefault="3459B6B3" w:rsidP="3459B6B3">
      <w:pPr>
        <w:rPr>
          <w:i/>
          <w:iCs/>
        </w:rPr>
      </w:pPr>
    </w:p>
    <w:p w14:paraId="7871C009" w14:textId="77777777" w:rsidR="00EA68C1" w:rsidRDefault="00EA68C1" w:rsidP="00EA68C1">
      <w:pPr>
        <w:rPr>
          <w:rFonts w:cstheme="minorHAnsi"/>
          <w:i/>
          <w:iCs/>
        </w:rPr>
      </w:pPr>
      <w:r w:rsidRPr="00EA68C1">
        <w:rPr>
          <w:rFonts w:cstheme="minorHAnsi"/>
          <w:i/>
          <w:iCs/>
        </w:rPr>
        <w:t xml:space="preserve">The following best practices are general guidelines and </w:t>
      </w:r>
      <w:proofErr w:type="gramStart"/>
      <w:r w:rsidRPr="00EA68C1">
        <w:rPr>
          <w:rFonts w:cstheme="minorHAnsi"/>
          <w:i/>
          <w:iCs/>
        </w:rPr>
        <w:t>don’t</w:t>
      </w:r>
      <w:proofErr w:type="gramEnd"/>
      <w:r w:rsidRPr="00EA68C1">
        <w:rPr>
          <w:rFonts w:cstheme="minorHAnsi"/>
          <w:i/>
          <w:iCs/>
        </w:rPr>
        <w:t xml:space="preserve"> represent a complete security solution. Because these best practices might not be appropriate or sufficient for your environment, treat them as helpful considerations rather than prescriptions.</w:t>
      </w:r>
    </w:p>
    <w:p w14:paraId="4E94001E" w14:textId="067CAFD2" w:rsidR="00EA68C1" w:rsidRPr="00EA68C1" w:rsidRDefault="00EA68C1" w:rsidP="00EA68C1">
      <w:pPr>
        <w:rPr>
          <w:rFonts w:cstheme="minorHAnsi"/>
          <w:i/>
          <w:iCs/>
        </w:rPr>
      </w:pPr>
      <w:r w:rsidRPr="00EA68C1">
        <w:rPr>
          <w:rFonts w:cstheme="minorHAnsi"/>
          <w:i/>
          <w:iCs/>
        </w:rPr>
        <w:t>The following are general best practices:</w:t>
      </w:r>
    </w:p>
    <w:p w14:paraId="1ED564F4" w14:textId="77777777" w:rsidR="00EA68C1" w:rsidRPr="00EA68C1" w:rsidRDefault="00EA68C1" w:rsidP="00EA68C1">
      <w:pPr>
        <w:pStyle w:val="ListParagraph"/>
        <w:numPr>
          <w:ilvl w:val="0"/>
          <w:numId w:val="8"/>
        </w:numPr>
        <w:rPr>
          <w:rFonts w:cstheme="minorHAnsi"/>
          <w:i/>
          <w:iCs/>
        </w:rPr>
      </w:pPr>
      <w:r w:rsidRPr="00EA68C1">
        <w:rPr>
          <w:rFonts w:cstheme="minorHAnsi"/>
          <w:i/>
          <w:iCs/>
        </w:rPr>
        <w:t>Use multiple Availability Zone deployments so you have high availability.</w:t>
      </w:r>
    </w:p>
    <w:p w14:paraId="7B8EA740" w14:textId="77777777" w:rsidR="00EA68C1" w:rsidRPr="00EA68C1" w:rsidRDefault="00EA68C1" w:rsidP="00EA68C1">
      <w:pPr>
        <w:pStyle w:val="ListParagraph"/>
        <w:numPr>
          <w:ilvl w:val="0"/>
          <w:numId w:val="8"/>
        </w:numPr>
        <w:rPr>
          <w:rFonts w:cstheme="minorHAnsi"/>
          <w:i/>
          <w:iCs/>
        </w:rPr>
      </w:pPr>
      <w:r w:rsidRPr="00EA68C1">
        <w:rPr>
          <w:rFonts w:cstheme="minorHAnsi"/>
          <w:i/>
          <w:iCs/>
        </w:rPr>
        <w:t>Use security groups and network ACLs. For more information, see </w:t>
      </w:r>
      <w:hyperlink r:id="rId12" w:history="1">
        <w:r w:rsidRPr="00EA68C1">
          <w:rPr>
            <w:rFonts w:cstheme="minorHAnsi"/>
            <w:i/>
            <w:iCs/>
          </w:rPr>
          <w:t>Security groups for your VPC</w:t>
        </w:r>
      </w:hyperlink>
      <w:r w:rsidRPr="00EA68C1">
        <w:rPr>
          <w:rFonts w:cstheme="minorHAnsi"/>
          <w:i/>
          <w:iCs/>
        </w:rPr>
        <w:t> and </w:t>
      </w:r>
      <w:hyperlink r:id="rId13" w:history="1">
        <w:r w:rsidRPr="00EA68C1">
          <w:rPr>
            <w:rFonts w:cstheme="minorHAnsi"/>
            <w:i/>
            <w:iCs/>
          </w:rPr>
          <w:t>Network ACLs</w:t>
        </w:r>
      </w:hyperlink>
      <w:r w:rsidRPr="00EA68C1">
        <w:rPr>
          <w:rFonts w:cstheme="minorHAnsi"/>
          <w:i/>
          <w:iCs/>
        </w:rPr>
        <w:t>.</w:t>
      </w:r>
    </w:p>
    <w:p w14:paraId="2AB32E73" w14:textId="77777777" w:rsidR="00EA68C1" w:rsidRPr="00EA68C1" w:rsidRDefault="00EA68C1" w:rsidP="00EA68C1">
      <w:pPr>
        <w:pStyle w:val="ListParagraph"/>
        <w:numPr>
          <w:ilvl w:val="0"/>
          <w:numId w:val="8"/>
        </w:numPr>
        <w:rPr>
          <w:rFonts w:cstheme="minorHAnsi"/>
          <w:i/>
          <w:iCs/>
        </w:rPr>
      </w:pPr>
      <w:r w:rsidRPr="00EA68C1">
        <w:rPr>
          <w:rFonts w:cstheme="minorHAnsi"/>
          <w:i/>
          <w:iCs/>
        </w:rPr>
        <w:t>Use IAM policies to control access.</w:t>
      </w:r>
    </w:p>
    <w:p w14:paraId="3709B058" w14:textId="77777777" w:rsidR="00EA68C1" w:rsidRPr="00EA68C1" w:rsidRDefault="00EA68C1" w:rsidP="00EA68C1">
      <w:pPr>
        <w:pStyle w:val="ListParagraph"/>
        <w:numPr>
          <w:ilvl w:val="0"/>
          <w:numId w:val="8"/>
        </w:numPr>
        <w:rPr>
          <w:rFonts w:cstheme="minorHAnsi"/>
          <w:i/>
          <w:iCs/>
        </w:rPr>
      </w:pPr>
      <w:r w:rsidRPr="00EA68C1">
        <w:rPr>
          <w:rFonts w:cstheme="minorHAnsi"/>
          <w:i/>
          <w:iCs/>
        </w:rPr>
        <w:t>Use Amazon CloudWatch to monitor your VPC components and VPN connections.</w:t>
      </w:r>
    </w:p>
    <w:p w14:paraId="09BEED26" w14:textId="77777777" w:rsidR="00EA68C1" w:rsidRPr="00EA68C1" w:rsidRDefault="00EA68C1" w:rsidP="00EA68C1">
      <w:pPr>
        <w:pStyle w:val="ListParagraph"/>
        <w:numPr>
          <w:ilvl w:val="0"/>
          <w:numId w:val="8"/>
        </w:numPr>
        <w:rPr>
          <w:rFonts w:cstheme="minorHAnsi"/>
          <w:i/>
          <w:iCs/>
        </w:rPr>
      </w:pPr>
      <w:r w:rsidRPr="00EA68C1">
        <w:rPr>
          <w:rFonts w:cstheme="minorHAnsi"/>
          <w:i/>
          <w:iCs/>
        </w:rPr>
        <w:t>Use flow logs to capture information about IP traffic going to and from network interfaces in your VPC. For more information</w:t>
      </w:r>
    </w:p>
    <w:p w14:paraId="23ADA26D" w14:textId="77777777" w:rsidR="008E7718" w:rsidRPr="008E7718" w:rsidRDefault="008E7718" w:rsidP="008E7718">
      <w:pPr>
        <w:rPr>
          <w:rFonts w:cstheme="minorHAnsi"/>
          <w:sz w:val="32"/>
          <w:szCs w:val="32"/>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Use cases / </w:t>
      </w:r>
      <w:proofErr w:type="gramStart"/>
      <w:r>
        <w:rPr>
          <w:rStyle w:val="mw-headline"/>
          <w:rFonts w:asciiTheme="minorHAnsi" w:hAnsiTheme="minorHAnsi" w:cstheme="minorHAnsi"/>
          <w:color w:val="000000"/>
          <w:sz w:val="29"/>
          <w:szCs w:val="29"/>
        </w:rPr>
        <w:t>Considerations</w:t>
      </w:r>
      <w:proofErr w:type="gramEnd"/>
    </w:p>
    <w:p w14:paraId="4849C665" w14:textId="1998998B" w:rsidR="008C12FD" w:rsidRPr="008C12FD" w:rsidRDefault="008C12FD" w:rsidP="008E7718">
      <w:pPr>
        <w:rPr>
          <w:rFonts w:cstheme="minorHAnsi"/>
          <w:i/>
          <w:iCs/>
        </w:rPr>
      </w:pPr>
      <w:r w:rsidRPr="008C12FD">
        <w:rPr>
          <w:rFonts w:cstheme="minorHAnsi"/>
          <w:i/>
          <w:iCs/>
        </w:rPr>
        <w:t>What can we do with a VPC?</w:t>
      </w:r>
    </w:p>
    <w:p w14:paraId="1EB77EE6" w14:textId="77777777" w:rsidR="00CE3D3D" w:rsidRPr="007E4393" w:rsidRDefault="00CE3D3D" w:rsidP="007E4393">
      <w:pPr>
        <w:pStyle w:val="ListParagraph"/>
        <w:numPr>
          <w:ilvl w:val="0"/>
          <w:numId w:val="2"/>
        </w:numPr>
        <w:rPr>
          <w:rFonts w:cstheme="minorHAnsi"/>
          <w:i/>
          <w:iCs/>
        </w:rPr>
      </w:pPr>
      <w:r w:rsidRPr="007E4393">
        <w:rPr>
          <w:rFonts w:cstheme="minorHAnsi"/>
          <w:i/>
          <w:iCs/>
        </w:rPr>
        <w:t xml:space="preserve">Host a simple, public-facing </w:t>
      </w:r>
      <w:proofErr w:type="gramStart"/>
      <w:r w:rsidRPr="007E4393">
        <w:rPr>
          <w:rFonts w:cstheme="minorHAnsi"/>
          <w:i/>
          <w:iCs/>
        </w:rPr>
        <w:t>website</w:t>
      </w:r>
      <w:proofErr w:type="gramEnd"/>
    </w:p>
    <w:p w14:paraId="1C6D4E5D" w14:textId="77777777" w:rsidR="007E4393" w:rsidRPr="007E4393" w:rsidRDefault="007E4393" w:rsidP="007E4393">
      <w:pPr>
        <w:pStyle w:val="ListParagraph"/>
        <w:numPr>
          <w:ilvl w:val="0"/>
          <w:numId w:val="2"/>
        </w:numPr>
        <w:rPr>
          <w:rFonts w:cstheme="minorHAnsi"/>
          <w:i/>
          <w:iCs/>
        </w:rPr>
      </w:pPr>
      <w:r w:rsidRPr="007E4393">
        <w:rPr>
          <w:rFonts w:cstheme="minorHAnsi"/>
          <w:i/>
          <w:iCs/>
        </w:rPr>
        <w:t>Host multi-tier web applications</w:t>
      </w:r>
    </w:p>
    <w:p w14:paraId="25752315" w14:textId="77777777" w:rsidR="007E4393" w:rsidRPr="007E4393" w:rsidRDefault="007E4393" w:rsidP="007E4393">
      <w:pPr>
        <w:pStyle w:val="ListParagraph"/>
        <w:numPr>
          <w:ilvl w:val="0"/>
          <w:numId w:val="2"/>
        </w:numPr>
        <w:rPr>
          <w:rFonts w:cstheme="minorHAnsi"/>
          <w:i/>
          <w:iCs/>
        </w:rPr>
      </w:pPr>
      <w:r w:rsidRPr="007E4393">
        <w:rPr>
          <w:rFonts w:cstheme="minorHAnsi"/>
          <w:i/>
          <w:iCs/>
        </w:rPr>
        <w:t xml:space="preserve">Back up and recover your data after a </w:t>
      </w:r>
      <w:proofErr w:type="gramStart"/>
      <w:r w:rsidRPr="007E4393">
        <w:rPr>
          <w:rFonts w:cstheme="minorHAnsi"/>
          <w:i/>
          <w:iCs/>
        </w:rPr>
        <w:t>disaster</w:t>
      </w:r>
      <w:proofErr w:type="gramEnd"/>
    </w:p>
    <w:p w14:paraId="5A00E300" w14:textId="77777777" w:rsidR="007E4393" w:rsidRPr="007E4393" w:rsidRDefault="007E4393" w:rsidP="007E4393">
      <w:pPr>
        <w:pStyle w:val="ListParagraph"/>
        <w:numPr>
          <w:ilvl w:val="0"/>
          <w:numId w:val="2"/>
        </w:numPr>
        <w:rPr>
          <w:rFonts w:cstheme="minorHAnsi"/>
          <w:i/>
          <w:iCs/>
        </w:rPr>
      </w:pPr>
      <w:r w:rsidRPr="007E4393">
        <w:rPr>
          <w:rFonts w:cstheme="minorHAnsi"/>
          <w:i/>
          <w:iCs/>
        </w:rPr>
        <w:t xml:space="preserve">Extend your corporate network into the </w:t>
      </w:r>
      <w:proofErr w:type="gramStart"/>
      <w:r w:rsidRPr="007E4393">
        <w:rPr>
          <w:rFonts w:cstheme="minorHAnsi"/>
          <w:i/>
          <w:iCs/>
        </w:rPr>
        <w:t>cloud</w:t>
      </w:r>
      <w:proofErr w:type="gramEnd"/>
    </w:p>
    <w:p w14:paraId="29431974" w14:textId="724D2B35" w:rsidR="007E4393" w:rsidRDefault="007E4393" w:rsidP="007E4393">
      <w:pPr>
        <w:pStyle w:val="ListParagraph"/>
        <w:numPr>
          <w:ilvl w:val="0"/>
          <w:numId w:val="2"/>
        </w:numPr>
        <w:rPr>
          <w:rFonts w:cstheme="minorHAnsi"/>
          <w:i/>
          <w:iCs/>
        </w:rPr>
      </w:pPr>
      <w:r w:rsidRPr="007E4393">
        <w:rPr>
          <w:rFonts w:cstheme="minorHAnsi"/>
          <w:i/>
          <w:iCs/>
        </w:rPr>
        <w:t>Securely connect cloud applications to your datacenter</w:t>
      </w:r>
    </w:p>
    <w:p w14:paraId="2F04E4A8" w14:textId="77777777" w:rsidR="00B441FF" w:rsidRPr="00B441FF" w:rsidRDefault="00B441FF" w:rsidP="007E4393">
      <w:pPr>
        <w:pStyle w:val="ListParagraph"/>
        <w:numPr>
          <w:ilvl w:val="0"/>
          <w:numId w:val="2"/>
        </w:numPr>
        <w:rPr>
          <w:rFonts w:cstheme="minorHAnsi"/>
          <w:i/>
          <w:iCs/>
        </w:rPr>
      </w:pPr>
      <w:r w:rsidRPr="00B441FF">
        <w:rPr>
          <w:rFonts w:cstheme="minorHAnsi"/>
          <w:i/>
          <w:iCs/>
        </w:rPr>
        <w:t xml:space="preserve">Launch instances into a subnet of your </w:t>
      </w:r>
      <w:proofErr w:type="gramStart"/>
      <w:r w:rsidRPr="00B441FF">
        <w:rPr>
          <w:rFonts w:cstheme="minorHAnsi"/>
          <w:i/>
          <w:iCs/>
        </w:rPr>
        <w:t>choosing</w:t>
      </w:r>
      <w:proofErr w:type="gramEnd"/>
    </w:p>
    <w:p w14:paraId="4F4142E7" w14:textId="083200B5" w:rsidR="00B441FF" w:rsidRPr="00B441FF" w:rsidRDefault="00B441FF" w:rsidP="1A3EB24C">
      <w:pPr>
        <w:pStyle w:val="ListParagraph"/>
        <w:numPr>
          <w:ilvl w:val="0"/>
          <w:numId w:val="2"/>
        </w:numPr>
        <w:rPr>
          <w:i/>
          <w:iCs/>
        </w:rPr>
      </w:pPr>
      <w:r w:rsidRPr="1A3EB24C">
        <w:rPr>
          <w:i/>
          <w:iCs/>
        </w:rPr>
        <w:t xml:space="preserve">Assign custom IP address ranges in each </w:t>
      </w:r>
      <w:proofErr w:type="gramStart"/>
      <w:r w:rsidRPr="1A3EB24C">
        <w:rPr>
          <w:i/>
          <w:iCs/>
        </w:rPr>
        <w:t>subne</w:t>
      </w:r>
      <w:r w:rsidR="33B544A1" w:rsidRPr="1A3EB24C">
        <w:rPr>
          <w:i/>
          <w:iCs/>
        </w:rPr>
        <w:t>t</w:t>
      </w:r>
      <w:proofErr w:type="gramEnd"/>
    </w:p>
    <w:p w14:paraId="50FC2BA1" w14:textId="77777777" w:rsidR="00B441FF" w:rsidRPr="00B441FF" w:rsidRDefault="00B441FF" w:rsidP="007E4393">
      <w:pPr>
        <w:pStyle w:val="ListParagraph"/>
        <w:numPr>
          <w:ilvl w:val="0"/>
          <w:numId w:val="2"/>
        </w:numPr>
        <w:rPr>
          <w:rFonts w:cstheme="minorHAnsi"/>
          <w:i/>
          <w:iCs/>
        </w:rPr>
      </w:pPr>
      <w:r w:rsidRPr="00B441FF">
        <w:rPr>
          <w:rFonts w:cstheme="minorHAnsi"/>
          <w:i/>
          <w:iCs/>
        </w:rPr>
        <w:t xml:space="preserve">Configure route tables between </w:t>
      </w:r>
      <w:proofErr w:type="gramStart"/>
      <w:r w:rsidRPr="00B441FF">
        <w:rPr>
          <w:rFonts w:cstheme="minorHAnsi"/>
          <w:i/>
          <w:iCs/>
        </w:rPr>
        <w:t>subnets</w:t>
      </w:r>
      <w:proofErr w:type="gramEnd"/>
    </w:p>
    <w:p w14:paraId="5CFF8A85" w14:textId="77777777" w:rsidR="00B441FF" w:rsidRPr="00B441FF" w:rsidRDefault="00B441FF" w:rsidP="007E4393">
      <w:pPr>
        <w:pStyle w:val="ListParagraph"/>
        <w:numPr>
          <w:ilvl w:val="0"/>
          <w:numId w:val="2"/>
        </w:numPr>
        <w:rPr>
          <w:rFonts w:cstheme="minorHAnsi"/>
          <w:i/>
          <w:iCs/>
        </w:rPr>
      </w:pPr>
      <w:r w:rsidRPr="00B441FF">
        <w:rPr>
          <w:rFonts w:cstheme="minorHAnsi"/>
          <w:i/>
          <w:iCs/>
        </w:rPr>
        <w:t xml:space="preserve">Create internet gateway and attach it to our </w:t>
      </w:r>
      <w:proofErr w:type="gramStart"/>
      <w:r w:rsidRPr="00B441FF">
        <w:rPr>
          <w:rFonts w:cstheme="minorHAnsi"/>
          <w:i/>
          <w:iCs/>
        </w:rPr>
        <w:t>VPC</w:t>
      </w:r>
      <w:proofErr w:type="gramEnd"/>
    </w:p>
    <w:p w14:paraId="6FF793A2" w14:textId="77777777" w:rsidR="00B441FF" w:rsidRPr="00B441FF" w:rsidRDefault="00B441FF" w:rsidP="007E4393">
      <w:pPr>
        <w:pStyle w:val="ListParagraph"/>
        <w:numPr>
          <w:ilvl w:val="0"/>
          <w:numId w:val="2"/>
        </w:numPr>
        <w:rPr>
          <w:rFonts w:cstheme="minorHAnsi"/>
          <w:i/>
          <w:iCs/>
        </w:rPr>
      </w:pPr>
      <w:r w:rsidRPr="00B441FF">
        <w:rPr>
          <w:rFonts w:cstheme="minorHAnsi"/>
          <w:i/>
          <w:iCs/>
        </w:rPr>
        <w:t>Much better security control over your AWS resources</w:t>
      </w:r>
    </w:p>
    <w:p w14:paraId="1EF0EFA8" w14:textId="77777777" w:rsidR="00B441FF" w:rsidRPr="00B441FF" w:rsidRDefault="00B441FF" w:rsidP="007E4393">
      <w:pPr>
        <w:pStyle w:val="ListParagraph"/>
        <w:numPr>
          <w:ilvl w:val="0"/>
          <w:numId w:val="2"/>
        </w:numPr>
        <w:rPr>
          <w:rFonts w:cstheme="minorHAnsi"/>
          <w:i/>
          <w:iCs/>
        </w:rPr>
      </w:pPr>
      <w:r w:rsidRPr="00B441FF">
        <w:rPr>
          <w:rFonts w:cstheme="minorHAnsi"/>
          <w:i/>
          <w:iCs/>
        </w:rPr>
        <w:t>Instance security groups</w:t>
      </w:r>
    </w:p>
    <w:p w14:paraId="157F8CDD" w14:textId="2964E6A4" w:rsidR="00B441FF" w:rsidRPr="007E4393" w:rsidRDefault="00B441FF" w:rsidP="007E4393">
      <w:pPr>
        <w:pStyle w:val="ListParagraph"/>
        <w:numPr>
          <w:ilvl w:val="0"/>
          <w:numId w:val="2"/>
        </w:numPr>
        <w:rPr>
          <w:rFonts w:cstheme="minorHAnsi"/>
          <w:i/>
          <w:iCs/>
        </w:rPr>
      </w:pPr>
      <w:r w:rsidRPr="00B441FF">
        <w:rPr>
          <w:rFonts w:cstheme="minorHAnsi"/>
          <w:i/>
          <w:iCs/>
        </w:rPr>
        <w:t>Subnet network access control lists (ACLS</w:t>
      </w:r>
    </w:p>
    <w:p w14:paraId="1813E8D5" w14:textId="77777777" w:rsidR="00AA05FE" w:rsidRPr="00AA05FE" w:rsidRDefault="00AA05FE" w:rsidP="00AA05FE">
      <w:pPr>
        <w:rPr>
          <w:rFonts w:cstheme="minorHAnsi"/>
          <w:i/>
          <w:iCs/>
        </w:rPr>
      </w:pPr>
    </w:p>
    <w:p w14:paraId="6A79B9E6" w14:textId="77777777" w:rsidR="008E7718" w:rsidRPr="008E7718" w:rsidRDefault="008E7718"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14:paraId="70022775" w14:textId="37CFBB69" w:rsidR="008E7718" w:rsidRPr="00D12729" w:rsidRDefault="00D12729" w:rsidP="008E7718">
      <w:pPr>
        <w:jc w:val="both"/>
        <w:rPr>
          <w:rFonts w:cstheme="minorHAnsi"/>
          <w:i/>
          <w:iCs/>
        </w:rPr>
      </w:pPr>
      <w:r w:rsidRPr="00D12729">
        <w:rPr>
          <w:rFonts w:cstheme="minorHAnsi"/>
          <w:i/>
          <w:iCs/>
        </w:rPr>
        <w:t>Monitoring tools:</w:t>
      </w:r>
    </w:p>
    <w:p w14:paraId="61A590EB" w14:textId="13BB0270" w:rsidR="00B03F4B" w:rsidRPr="00D12729" w:rsidRDefault="00B03F4B" w:rsidP="00D12729">
      <w:pPr>
        <w:pStyle w:val="ListParagraph"/>
        <w:numPr>
          <w:ilvl w:val="0"/>
          <w:numId w:val="2"/>
        </w:numPr>
        <w:rPr>
          <w:rFonts w:cstheme="minorHAnsi"/>
          <w:i/>
          <w:iCs/>
        </w:rPr>
      </w:pPr>
      <w:r w:rsidRPr="00D12729">
        <w:rPr>
          <w:rFonts w:cstheme="minorHAnsi"/>
          <w:i/>
          <w:iCs/>
        </w:rPr>
        <w:t>VPC Flow logs</w:t>
      </w:r>
    </w:p>
    <w:p w14:paraId="08593ABD" w14:textId="4601C5C6" w:rsidR="00D12729" w:rsidRPr="00D12729" w:rsidRDefault="00D12729" w:rsidP="00D12729">
      <w:pPr>
        <w:pStyle w:val="ListParagraph"/>
        <w:numPr>
          <w:ilvl w:val="0"/>
          <w:numId w:val="2"/>
        </w:numPr>
        <w:rPr>
          <w:rFonts w:cstheme="minorHAnsi"/>
          <w:i/>
          <w:iCs/>
        </w:rPr>
      </w:pPr>
      <w:r w:rsidRPr="00D12729">
        <w:rPr>
          <w:rFonts w:cstheme="minorHAnsi"/>
          <w:i/>
          <w:iCs/>
        </w:rPr>
        <w:t xml:space="preserve">CloudWatch </w:t>
      </w:r>
    </w:p>
    <w:p w14:paraId="3C8B3249" w14:textId="75D3B612" w:rsidR="008E7718" w:rsidRDefault="008E7718" w:rsidP="008E7718">
      <w:pPr>
        <w:rPr>
          <w:rFonts w:cstheme="minorHAnsi"/>
          <w:sz w:val="32"/>
          <w:szCs w:val="32"/>
        </w:rPr>
      </w:pPr>
    </w:p>
    <w:p w14:paraId="5825709F" w14:textId="3BE24C82"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09BA3947" w:rsidR="008E7718" w:rsidRPr="00983F45" w:rsidRDefault="00083CA7" w:rsidP="00983F45">
      <w:pPr>
        <w:pStyle w:val="ListParagraph"/>
        <w:numPr>
          <w:ilvl w:val="0"/>
          <w:numId w:val="9"/>
        </w:numPr>
        <w:rPr>
          <w:rFonts w:cstheme="minorHAnsi"/>
          <w:i/>
          <w:iCs/>
        </w:rPr>
      </w:pPr>
      <w:r w:rsidRPr="00983F45">
        <w:rPr>
          <w:rFonts w:cstheme="minorHAnsi"/>
          <w:i/>
          <w:iCs/>
        </w:rPr>
        <w:t xml:space="preserve">You can create 5 </w:t>
      </w:r>
      <w:r w:rsidR="00D50649" w:rsidRPr="00983F45">
        <w:rPr>
          <w:rFonts w:cstheme="minorHAnsi"/>
          <w:i/>
          <w:iCs/>
        </w:rPr>
        <w:t>VPCs per Region</w:t>
      </w:r>
      <w:r w:rsidRPr="00983F45">
        <w:rPr>
          <w:rFonts w:cstheme="minorHAnsi"/>
          <w:i/>
          <w:iCs/>
        </w:rPr>
        <w:t xml:space="preserve">. </w:t>
      </w:r>
      <w:r w:rsidR="00D50649" w:rsidRPr="00983F45">
        <w:rPr>
          <w:rFonts w:cstheme="minorHAnsi"/>
          <w:i/>
          <w:iCs/>
        </w:rPr>
        <w:t>The quota for internet gateways per Region is directly correlated to this one. Increasing this quota increases the quota on internet gateways per Region by the same amount.</w:t>
      </w:r>
      <w:r w:rsidR="00674B3F" w:rsidRPr="00983F45">
        <w:rPr>
          <w:rFonts w:cstheme="minorHAnsi"/>
          <w:i/>
          <w:iCs/>
        </w:rPr>
        <w:t xml:space="preserve"> </w:t>
      </w:r>
      <w:r w:rsidR="00D50649" w:rsidRPr="00983F45">
        <w:rPr>
          <w:rFonts w:cstheme="minorHAnsi"/>
          <w:i/>
          <w:iCs/>
        </w:rPr>
        <w:t>You can have 100s of VPCs per Region for your needs even though the default quota is 5 VPCs per Region.</w:t>
      </w:r>
      <w:r w:rsidR="00674B3F" w:rsidRPr="00983F45">
        <w:rPr>
          <w:rFonts w:cstheme="minorHAnsi"/>
          <w:i/>
          <w:iCs/>
        </w:rPr>
        <w:t xml:space="preserve"> </w:t>
      </w:r>
    </w:p>
    <w:p w14:paraId="4834018E" w14:textId="1228B5A0" w:rsidR="0082494B" w:rsidRPr="00983F45" w:rsidRDefault="0082494B" w:rsidP="00983F45">
      <w:pPr>
        <w:pStyle w:val="ListParagraph"/>
        <w:numPr>
          <w:ilvl w:val="0"/>
          <w:numId w:val="9"/>
        </w:numPr>
        <w:rPr>
          <w:rFonts w:cstheme="minorHAnsi"/>
          <w:i/>
          <w:iCs/>
        </w:rPr>
      </w:pPr>
      <w:r w:rsidRPr="00983F45">
        <w:rPr>
          <w:rFonts w:cstheme="minorHAnsi"/>
          <w:i/>
          <w:iCs/>
        </w:rPr>
        <w:t>Subnets per VPC – 200</w:t>
      </w:r>
    </w:p>
    <w:p w14:paraId="6E3DF932" w14:textId="7523F947" w:rsidR="0082494B" w:rsidRPr="00983F45" w:rsidRDefault="0082494B" w:rsidP="00983F45">
      <w:pPr>
        <w:pStyle w:val="ListParagraph"/>
        <w:numPr>
          <w:ilvl w:val="0"/>
          <w:numId w:val="9"/>
        </w:numPr>
        <w:rPr>
          <w:rFonts w:cstheme="minorHAnsi"/>
          <w:i/>
          <w:iCs/>
        </w:rPr>
      </w:pPr>
      <w:r w:rsidRPr="00983F45">
        <w:rPr>
          <w:rFonts w:cstheme="minorHAnsi"/>
          <w:i/>
          <w:iCs/>
        </w:rPr>
        <w:t xml:space="preserve">IPv4 CIDR blocks per VPC - </w:t>
      </w:r>
      <w:proofErr w:type="gramStart"/>
      <w:r w:rsidRPr="00983F45">
        <w:rPr>
          <w:rFonts w:cstheme="minorHAnsi"/>
          <w:i/>
          <w:iCs/>
        </w:rPr>
        <w:t>5</w:t>
      </w:r>
      <w:proofErr w:type="gramEnd"/>
    </w:p>
    <w:p w14:paraId="4F77379A" w14:textId="1414F7BB" w:rsidR="0082494B" w:rsidRPr="00983F45" w:rsidRDefault="0082494B" w:rsidP="00983F45">
      <w:pPr>
        <w:pStyle w:val="ListParagraph"/>
        <w:numPr>
          <w:ilvl w:val="0"/>
          <w:numId w:val="9"/>
        </w:numPr>
        <w:rPr>
          <w:rFonts w:cstheme="minorHAnsi"/>
          <w:i/>
          <w:iCs/>
        </w:rPr>
      </w:pPr>
      <w:r w:rsidRPr="00983F45">
        <w:rPr>
          <w:rFonts w:cstheme="minorHAnsi"/>
          <w:i/>
          <w:iCs/>
        </w:rPr>
        <w:t>IPv6 CIDR blocks per VPC -1</w:t>
      </w:r>
    </w:p>
    <w:p w14:paraId="03708173" w14:textId="5A63A505" w:rsidR="00855EA3" w:rsidRDefault="00855EA3" w:rsidP="00983F45">
      <w:pPr>
        <w:pStyle w:val="ListParagraph"/>
        <w:numPr>
          <w:ilvl w:val="0"/>
          <w:numId w:val="9"/>
        </w:numPr>
      </w:pPr>
      <w:r>
        <w:t>1 Subnet = 1 Availability Zone</w:t>
      </w:r>
    </w:p>
    <w:p w14:paraId="101A9409" w14:textId="52A519E2" w:rsidR="00A54902" w:rsidRPr="00983F45" w:rsidRDefault="00A54902" w:rsidP="00983F45">
      <w:pPr>
        <w:pStyle w:val="ListParagraph"/>
        <w:numPr>
          <w:ilvl w:val="0"/>
          <w:numId w:val="9"/>
        </w:numPr>
        <w:rPr>
          <w:rFonts w:cstheme="minorHAnsi"/>
          <w:i/>
          <w:iCs/>
        </w:rPr>
      </w:pPr>
      <w:r w:rsidRPr="00983F45">
        <w:rPr>
          <w:rFonts w:cstheme="minorHAnsi"/>
          <w:i/>
          <w:iCs/>
        </w:rPr>
        <w:t xml:space="preserve">Route tables per VPC </w:t>
      </w:r>
      <w:r w:rsidR="00983F45" w:rsidRPr="00983F45">
        <w:rPr>
          <w:rFonts w:cstheme="minorHAnsi"/>
          <w:i/>
          <w:iCs/>
        </w:rPr>
        <w:t>–</w:t>
      </w:r>
      <w:r w:rsidRPr="00983F45">
        <w:rPr>
          <w:rFonts w:cstheme="minorHAnsi"/>
          <w:i/>
          <w:iCs/>
        </w:rPr>
        <w:t xml:space="preserve"> 200</w:t>
      </w:r>
      <w:r w:rsidR="00983F45" w:rsidRPr="00983F45">
        <w:rPr>
          <w:rFonts w:cstheme="minorHAnsi"/>
          <w:i/>
          <w:iCs/>
        </w:rPr>
        <w:t xml:space="preserve">. </w:t>
      </w:r>
      <w:r w:rsidRPr="00983F45">
        <w:rPr>
          <w:rFonts w:cstheme="minorHAnsi"/>
          <w:i/>
          <w:iCs/>
        </w:rPr>
        <w:t>The main route table counts toward this quota.</w:t>
      </w:r>
    </w:p>
    <w:p w14:paraId="7397565C" w14:textId="15DFF2D7" w:rsidR="00A54902" w:rsidRPr="00983F45" w:rsidRDefault="00A54902" w:rsidP="00983F45">
      <w:pPr>
        <w:pStyle w:val="ListParagraph"/>
        <w:numPr>
          <w:ilvl w:val="0"/>
          <w:numId w:val="9"/>
        </w:numPr>
        <w:rPr>
          <w:rFonts w:cstheme="minorHAnsi"/>
          <w:i/>
          <w:iCs/>
        </w:rPr>
      </w:pPr>
      <w:r w:rsidRPr="00983F45">
        <w:rPr>
          <w:rFonts w:cstheme="minorHAnsi"/>
          <w:i/>
          <w:iCs/>
        </w:rPr>
        <w:t>Routes per route table (non-propagated routes)</w:t>
      </w:r>
      <w:r w:rsidR="00983F45" w:rsidRPr="00983F45">
        <w:rPr>
          <w:rFonts w:cstheme="minorHAnsi"/>
          <w:i/>
          <w:iCs/>
        </w:rPr>
        <w:t xml:space="preserve"> – </w:t>
      </w:r>
      <w:proofErr w:type="gramStart"/>
      <w:r w:rsidRPr="00983F45">
        <w:rPr>
          <w:rFonts w:cstheme="minorHAnsi"/>
          <w:i/>
          <w:iCs/>
        </w:rPr>
        <w:t>50</w:t>
      </w:r>
      <w:r w:rsidR="00983F45" w:rsidRPr="00983F45">
        <w:rPr>
          <w:rFonts w:cstheme="minorHAnsi"/>
          <w:i/>
          <w:iCs/>
        </w:rPr>
        <w:t>.</w:t>
      </w:r>
      <w:r w:rsidRPr="00983F45">
        <w:rPr>
          <w:rFonts w:cstheme="minorHAnsi"/>
          <w:i/>
          <w:iCs/>
        </w:rPr>
        <w:t>You</w:t>
      </w:r>
      <w:proofErr w:type="gramEnd"/>
      <w:r w:rsidRPr="00983F45">
        <w:rPr>
          <w:rFonts w:cstheme="minorHAnsi"/>
          <w:i/>
          <w:iCs/>
        </w:rPr>
        <w:t xml:space="preserve"> can increase this quota up to a maximum of 1,000; however, network performance might be impacted. This quota is enforced separately for IPv4 routes and IPv6 </w:t>
      </w:r>
      <w:proofErr w:type="spellStart"/>
      <w:proofErr w:type="gramStart"/>
      <w:r w:rsidRPr="00983F45">
        <w:rPr>
          <w:rFonts w:cstheme="minorHAnsi"/>
          <w:i/>
          <w:iCs/>
        </w:rPr>
        <w:t>routes.If</w:t>
      </w:r>
      <w:proofErr w:type="spellEnd"/>
      <w:proofErr w:type="gramEnd"/>
      <w:r w:rsidRPr="00983F45">
        <w:rPr>
          <w:rFonts w:cstheme="minorHAnsi"/>
          <w:i/>
          <w:iCs/>
        </w:rPr>
        <w:t xml:space="preserve"> you have more than 125 routes, we recommend that you paginate calls to describe your route tables for better performance.</w:t>
      </w:r>
      <w:r w:rsidR="00983F45" w:rsidRPr="00983F45">
        <w:rPr>
          <w:rFonts w:cstheme="minorHAnsi"/>
          <w:i/>
          <w:iCs/>
        </w:rPr>
        <w:t xml:space="preserve"> </w:t>
      </w:r>
      <w:r w:rsidRPr="00983F45">
        <w:rPr>
          <w:rFonts w:cstheme="minorHAnsi"/>
          <w:i/>
          <w:iCs/>
        </w:rPr>
        <w:t>If you reference a customer-managed prefix list in a route, the maximum number of entries for the prefix lists equals the same number of routes.</w:t>
      </w:r>
    </w:p>
    <w:p w14:paraId="62EBBDF6" w14:textId="135A1816" w:rsidR="00474684" w:rsidRPr="00983F45" w:rsidRDefault="00A54902" w:rsidP="00983F45">
      <w:pPr>
        <w:pStyle w:val="ListParagraph"/>
        <w:numPr>
          <w:ilvl w:val="0"/>
          <w:numId w:val="9"/>
        </w:numPr>
        <w:rPr>
          <w:rFonts w:cstheme="minorHAnsi"/>
          <w:i/>
          <w:iCs/>
        </w:rPr>
      </w:pPr>
      <w:r w:rsidRPr="00983F45">
        <w:rPr>
          <w:rFonts w:cstheme="minorHAnsi"/>
          <w:i/>
          <w:iCs/>
        </w:rPr>
        <w:t>BGP advertised routes per route table (propagated routes)</w:t>
      </w:r>
      <w:r w:rsidR="00983F45" w:rsidRPr="00983F45">
        <w:rPr>
          <w:rFonts w:cstheme="minorHAnsi"/>
          <w:i/>
          <w:iCs/>
        </w:rPr>
        <w:t xml:space="preserve"> – </w:t>
      </w:r>
      <w:r w:rsidRPr="00983F45">
        <w:rPr>
          <w:rFonts w:cstheme="minorHAnsi"/>
          <w:i/>
          <w:iCs/>
        </w:rPr>
        <w:t>100</w:t>
      </w:r>
      <w:r w:rsidR="00983F45" w:rsidRPr="00983F45">
        <w:rPr>
          <w:rFonts w:cstheme="minorHAnsi"/>
          <w:i/>
          <w:iCs/>
        </w:rPr>
        <w:t xml:space="preserve">. </w:t>
      </w:r>
      <w:r w:rsidRPr="00983F45">
        <w:rPr>
          <w:rFonts w:cstheme="minorHAnsi"/>
          <w:i/>
          <w:iCs/>
        </w:rPr>
        <w:t>This quota cannot be increased. If you require more than 100 prefixes, advertise a default route.</w:t>
      </w:r>
    </w:p>
    <w:p w14:paraId="1CEE17F7" w14:textId="77777777" w:rsidR="00683984" w:rsidRDefault="00683984" w:rsidP="00683984">
      <w:pPr>
        <w:pStyle w:val="ListParagraph"/>
        <w:numPr>
          <w:ilvl w:val="0"/>
          <w:numId w:val="9"/>
        </w:numPr>
        <w:rPr>
          <w:rFonts w:cstheme="minorHAnsi"/>
          <w:i/>
          <w:iCs/>
        </w:rPr>
      </w:pPr>
      <w:r w:rsidRPr="00683984">
        <w:rPr>
          <w:rFonts w:cstheme="minorHAnsi"/>
          <w:i/>
          <w:iCs/>
        </w:rPr>
        <w:t>The allowed block size is between a /16 netmask (65,536 IP addresses) and /28 netmask (16 IP addresses).</w:t>
      </w:r>
    </w:p>
    <w:p w14:paraId="4869D673" w14:textId="77777777" w:rsidR="00683984" w:rsidRDefault="00683984" w:rsidP="00683984">
      <w:pPr>
        <w:pStyle w:val="ListParagraph"/>
        <w:numPr>
          <w:ilvl w:val="0"/>
          <w:numId w:val="9"/>
        </w:numPr>
        <w:rPr>
          <w:rFonts w:cstheme="minorHAnsi"/>
          <w:i/>
          <w:iCs/>
        </w:rPr>
      </w:pPr>
      <w:r w:rsidRPr="00683984">
        <w:rPr>
          <w:rFonts w:cstheme="minorHAnsi"/>
          <w:i/>
          <w:iCs/>
        </w:rPr>
        <w:t xml:space="preserve">After </w:t>
      </w:r>
      <w:proofErr w:type="gramStart"/>
      <w:r w:rsidRPr="00683984">
        <w:rPr>
          <w:rFonts w:cstheme="minorHAnsi"/>
          <w:i/>
          <w:iCs/>
        </w:rPr>
        <w:t>you've</w:t>
      </w:r>
      <w:proofErr w:type="gramEnd"/>
      <w:r w:rsidRPr="00683984">
        <w:rPr>
          <w:rFonts w:cstheme="minorHAnsi"/>
          <w:i/>
          <w:iCs/>
        </w:rPr>
        <w:t xml:space="preserve"> created your VPC, you can associate secondary CIDR blocks with the VPC.</w:t>
      </w:r>
    </w:p>
    <w:p w14:paraId="23A94741" w14:textId="77777777" w:rsidR="00683984" w:rsidRDefault="00683984" w:rsidP="00683984">
      <w:pPr>
        <w:pStyle w:val="ListParagraph"/>
        <w:numPr>
          <w:ilvl w:val="0"/>
          <w:numId w:val="9"/>
        </w:numPr>
        <w:rPr>
          <w:rFonts w:cstheme="minorHAnsi"/>
          <w:i/>
          <w:iCs/>
        </w:rPr>
      </w:pPr>
      <w:r w:rsidRPr="00683984">
        <w:rPr>
          <w:rFonts w:cstheme="minorHAnsi"/>
          <w:i/>
          <w:iCs/>
        </w:rPr>
        <w:t xml:space="preserve">The CIDR block of a subnet can be the same as the CIDR block for the </w:t>
      </w:r>
      <w:proofErr w:type="gramStart"/>
      <w:r w:rsidRPr="00683984">
        <w:rPr>
          <w:rFonts w:cstheme="minorHAnsi"/>
          <w:i/>
          <w:iCs/>
        </w:rPr>
        <w:t>VPC</w:t>
      </w:r>
      <w:proofErr w:type="gramEnd"/>
    </w:p>
    <w:p w14:paraId="45BC3C4D" w14:textId="17048685" w:rsidR="00683984" w:rsidRPr="00683984" w:rsidRDefault="00683984" w:rsidP="00683984">
      <w:pPr>
        <w:pStyle w:val="ListParagraph"/>
        <w:numPr>
          <w:ilvl w:val="0"/>
          <w:numId w:val="9"/>
        </w:numPr>
        <w:rPr>
          <w:rFonts w:cstheme="minorHAnsi"/>
          <w:i/>
          <w:iCs/>
        </w:rPr>
      </w:pPr>
      <w:r w:rsidRPr="00683984">
        <w:rPr>
          <w:rFonts w:cstheme="minorHAnsi"/>
          <w:i/>
          <w:iCs/>
        </w:rPr>
        <w:t xml:space="preserve">Five IP addresses from CIDR are reserved (Routing, </w:t>
      </w:r>
      <w:proofErr w:type="spellStart"/>
      <w:proofErr w:type="gramStart"/>
      <w:r w:rsidRPr="00683984">
        <w:rPr>
          <w:rFonts w:cstheme="minorHAnsi"/>
          <w:i/>
          <w:iCs/>
        </w:rPr>
        <w:t>DNS,broadcasting</w:t>
      </w:r>
      <w:proofErr w:type="spellEnd"/>
      <w:proofErr w:type="gramEnd"/>
      <w:r w:rsidRPr="00683984">
        <w:rPr>
          <w:rFonts w:cstheme="minorHAnsi"/>
          <w:i/>
          <w:iCs/>
        </w:rPr>
        <w:t>)</w:t>
      </w: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14:paraId="1A486C08" w14:textId="6837A320" w:rsidR="008E7718" w:rsidRPr="00996600" w:rsidRDefault="00996600" w:rsidP="008E7718">
      <w:pPr>
        <w:rPr>
          <w:rFonts w:cstheme="minorHAnsi"/>
          <w:i/>
          <w:iCs/>
        </w:rPr>
      </w:pPr>
      <w:proofErr w:type="gramStart"/>
      <w:r w:rsidRPr="00996600">
        <w:rPr>
          <w:rFonts w:cstheme="minorHAnsi"/>
          <w:i/>
          <w:iCs/>
        </w:rPr>
        <w:t>There's</w:t>
      </w:r>
      <w:proofErr w:type="gramEnd"/>
      <w:r w:rsidRPr="00996600">
        <w:rPr>
          <w:rFonts w:cstheme="minorHAnsi"/>
          <w:i/>
          <w:iCs/>
        </w:rPr>
        <w:t xml:space="preserve"> no additional charge for using a VPC. There are charges for the following VPC components: Site-to-Site VPN connection, </w:t>
      </w:r>
      <w:proofErr w:type="spellStart"/>
      <w:r w:rsidRPr="00996600">
        <w:rPr>
          <w:rFonts w:cstheme="minorHAnsi"/>
          <w:i/>
          <w:iCs/>
        </w:rPr>
        <w:t>PrivateLink</w:t>
      </w:r>
      <w:proofErr w:type="spellEnd"/>
      <w:r w:rsidRPr="00996600">
        <w:rPr>
          <w:rFonts w:cstheme="minorHAnsi"/>
          <w:i/>
          <w:iCs/>
        </w:rPr>
        <w:t>, Traffic Mirroring, and a NAT gateway. For more information, see </w:t>
      </w:r>
      <w:r w:rsidR="003223F4">
        <w:rPr>
          <w:rFonts w:ascii="Arial" w:hAnsi="Arial" w:cs="Arial"/>
          <w:color w:val="16191F"/>
          <w:shd w:val="clear" w:color="auto" w:fill="FFFFFF"/>
        </w:rPr>
        <w:t> </w:t>
      </w:r>
      <w:hyperlink r:id="rId14" w:tgtFrame="_blank" w:history="1">
        <w:r w:rsidR="003223F4">
          <w:rPr>
            <w:rStyle w:val="Hyperlink"/>
            <w:rFonts w:ascii="Arial" w:hAnsi="Arial" w:cs="Arial"/>
            <w:shd w:val="clear" w:color="auto" w:fill="FFFFFF"/>
          </w:rPr>
          <w:t>Amazon VPC Pricing</w:t>
        </w:r>
      </w:hyperlink>
      <w:r w:rsidRPr="00996600">
        <w:rPr>
          <w:rFonts w:cstheme="minorHAnsi"/>
          <w:i/>
          <w:iCs/>
        </w:rPr>
        <w:t>.</w:t>
      </w:r>
    </w:p>
    <w:p w14:paraId="59CE344F" w14:textId="77777777" w:rsidR="008E7718" w:rsidRPr="008E7718" w:rsidRDefault="008E7718" w:rsidP="008E7718">
      <w:pPr>
        <w:rPr>
          <w:rFonts w:cstheme="minorHAnsi"/>
          <w:sz w:val="32"/>
          <w:szCs w:val="32"/>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14:paraId="71F46118" w14:textId="62DE02A4" w:rsidR="005F532A" w:rsidRDefault="00110B70" w:rsidP="001626E3">
      <w:pPr>
        <w:rPr>
          <w:rStyle w:val="Hyperlink"/>
        </w:rPr>
      </w:pPr>
      <w:hyperlink r:id="rId15" w:history="1">
        <w:r w:rsidR="001626E3">
          <w:rPr>
            <w:rStyle w:val="Hyperlink"/>
          </w:rPr>
          <w:t>VPCs and subnets - Amazon Virtual Private Cloud</w:t>
        </w:r>
      </w:hyperlink>
    </w:p>
    <w:p w14:paraId="7A183859" w14:textId="3E81F05C" w:rsidR="00F235E6" w:rsidRDefault="00110B70" w:rsidP="001626E3">
      <w:hyperlink r:id="rId16" w:history="1">
        <w:r w:rsidR="00F235E6">
          <w:rPr>
            <w:rStyle w:val="Hyperlink"/>
          </w:rPr>
          <w:t>Working with VPCs and subnets - Amazon Virtual Private Cloud</w:t>
        </w:r>
      </w:hyperlink>
    </w:p>
    <w:p w14:paraId="19EECDB8" w14:textId="443980A9" w:rsidR="00C23C1F" w:rsidRDefault="00110B70" w:rsidP="001626E3">
      <w:pPr>
        <w:rPr>
          <w:rStyle w:val="Hyperlink"/>
        </w:rPr>
      </w:pPr>
      <w:hyperlink r:id="rId17" w:history="1">
        <w:r w:rsidR="00C23C1F">
          <w:rPr>
            <w:rStyle w:val="Hyperlink"/>
          </w:rPr>
          <w:t>Examples for VPC - Amazon Virtual Private Cloud</w:t>
        </w:r>
      </w:hyperlink>
    </w:p>
    <w:p w14:paraId="6D099ACC" w14:textId="38C3ECFB" w:rsidR="007B56DE" w:rsidRPr="005F532A" w:rsidRDefault="00110B70" w:rsidP="3459B6B3">
      <w:pPr>
        <w:rPr>
          <w:i/>
          <w:iCs/>
        </w:rPr>
      </w:pPr>
      <w:hyperlink r:id="rId18">
        <w:r w:rsidR="007B56DE" w:rsidRPr="3459B6B3">
          <w:rPr>
            <w:rStyle w:val="Hyperlink"/>
          </w:rPr>
          <w:t>Route tables for your VPC - Amazon Virtual Private Cloud</w:t>
        </w:r>
      </w:hyperlink>
    </w:p>
    <w:p w14:paraId="2E5AD634" w14:textId="1E5609F4" w:rsidR="3459B6B3" w:rsidRDefault="3459B6B3" w:rsidP="3459B6B3"/>
    <w:p w14:paraId="1DCBA2FE" w14:textId="2FFEBAB2" w:rsidR="0A0DF44F" w:rsidRDefault="0A0DF44F" w:rsidP="3459B6B3">
      <w:r>
        <w:t>https://www.youtube.com/watch?v=fpxDGU2KdkA</w:t>
      </w:r>
    </w:p>
    <w:sectPr w:rsidR="0A0DF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E312F"/>
    <w:multiLevelType w:val="hybridMultilevel"/>
    <w:tmpl w:val="9CC84574"/>
    <w:lvl w:ilvl="0" w:tplc="87A42C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E1D5D"/>
    <w:multiLevelType w:val="multilevel"/>
    <w:tmpl w:val="493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81BAC"/>
    <w:multiLevelType w:val="multilevel"/>
    <w:tmpl w:val="824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81AF3"/>
    <w:multiLevelType w:val="hybridMultilevel"/>
    <w:tmpl w:val="6226E64E"/>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31A14"/>
    <w:multiLevelType w:val="hybridMultilevel"/>
    <w:tmpl w:val="5C9EB11A"/>
    <w:lvl w:ilvl="0" w:tplc="87A42C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34DEC"/>
    <w:multiLevelType w:val="hybridMultilevel"/>
    <w:tmpl w:val="3A00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13F01"/>
    <w:multiLevelType w:val="hybridMultilevel"/>
    <w:tmpl w:val="8A08C5D6"/>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902BE"/>
    <w:multiLevelType w:val="multilevel"/>
    <w:tmpl w:val="D2A0C17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574336"/>
    <w:multiLevelType w:val="multilevel"/>
    <w:tmpl w:val="3CEC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7"/>
  </w:num>
  <w:num w:numId="5">
    <w:abstractNumId w:val="2"/>
  </w:num>
  <w:num w:numId="6">
    <w:abstractNumId w:val="8"/>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53F70"/>
    <w:rsid w:val="00083CA7"/>
    <w:rsid w:val="000D380F"/>
    <w:rsid w:val="000E721C"/>
    <w:rsid w:val="00110B70"/>
    <w:rsid w:val="00111553"/>
    <w:rsid w:val="00125D44"/>
    <w:rsid w:val="001467A9"/>
    <w:rsid w:val="001626E3"/>
    <w:rsid w:val="00163920"/>
    <w:rsid w:val="00166A25"/>
    <w:rsid w:val="001F10E6"/>
    <w:rsid w:val="001F625F"/>
    <w:rsid w:val="0020791E"/>
    <w:rsid w:val="00232358"/>
    <w:rsid w:val="0030004F"/>
    <w:rsid w:val="00305E61"/>
    <w:rsid w:val="00315215"/>
    <w:rsid w:val="003152E3"/>
    <w:rsid w:val="00316437"/>
    <w:rsid w:val="003223F4"/>
    <w:rsid w:val="0033061A"/>
    <w:rsid w:val="00353462"/>
    <w:rsid w:val="003866C4"/>
    <w:rsid w:val="00391A52"/>
    <w:rsid w:val="003B5B4C"/>
    <w:rsid w:val="003B7E9D"/>
    <w:rsid w:val="003F3B51"/>
    <w:rsid w:val="00423C7C"/>
    <w:rsid w:val="00474684"/>
    <w:rsid w:val="004953CA"/>
    <w:rsid w:val="004F6BED"/>
    <w:rsid w:val="005024BC"/>
    <w:rsid w:val="005033E0"/>
    <w:rsid w:val="00534BBD"/>
    <w:rsid w:val="00541610"/>
    <w:rsid w:val="00570509"/>
    <w:rsid w:val="005C1AF4"/>
    <w:rsid w:val="005F532A"/>
    <w:rsid w:val="0064199F"/>
    <w:rsid w:val="006530EC"/>
    <w:rsid w:val="00674B3F"/>
    <w:rsid w:val="00680049"/>
    <w:rsid w:val="00683984"/>
    <w:rsid w:val="00684347"/>
    <w:rsid w:val="006967D6"/>
    <w:rsid w:val="006B1937"/>
    <w:rsid w:val="006B5609"/>
    <w:rsid w:val="006C3A42"/>
    <w:rsid w:val="007437B0"/>
    <w:rsid w:val="00780E99"/>
    <w:rsid w:val="007A7194"/>
    <w:rsid w:val="007B56DE"/>
    <w:rsid w:val="007E4393"/>
    <w:rsid w:val="00815BCA"/>
    <w:rsid w:val="00820ADF"/>
    <w:rsid w:val="0082494B"/>
    <w:rsid w:val="0084044A"/>
    <w:rsid w:val="00855EA3"/>
    <w:rsid w:val="008C12FD"/>
    <w:rsid w:val="008E7718"/>
    <w:rsid w:val="00983F45"/>
    <w:rsid w:val="00996600"/>
    <w:rsid w:val="009A0E13"/>
    <w:rsid w:val="009A6A32"/>
    <w:rsid w:val="00A03A8E"/>
    <w:rsid w:val="00A227A8"/>
    <w:rsid w:val="00A24286"/>
    <w:rsid w:val="00A54902"/>
    <w:rsid w:val="00A614CF"/>
    <w:rsid w:val="00AA05FE"/>
    <w:rsid w:val="00AA1D9B"/>
    <w:rsid w:val="00AA7CF2"/>
    <w:rsid w:val="00AB5FE1"/>
    <w:rsid w:val="00B021B9"/>
    <w:rsid w:val="00B03F4B"/>
    <w:rsid w:val="00B20259"/>
    <w:rsid w:val="00B20535"/>
    <w:rsid w:val="00B441FF"/>
    <w:rsid w:val="00B767FF"/>
    <w:rsid w:val="00BA33B0"/>
    <w:rsid w:val="00C23C1F"/>
    <w:rsid w:val="00C34B6F"/>
    <w:rsid w:val="00C84E81"/>
    <w:rsid w:val="00C96DDE"/>
    <w:rsid w:val="00C97181"/>
    <w:rsid w:val="00CE3D3D"/>
    <w:rsid w:val="00CE4895"/>
    <w:rsid w:val="00D12729"/>
    <w:rsid w:val="00D311A6"/>
    <w:rsid w:val="00D354D7"/>
    <w:rsid w:val="00D50649"/>
    <w:rsid w:val="00D537AD"/>
    <w:rsid w:val="00DB1C55"/>
    <w:rsid w:val="00DE7CC2"/>
    <w:rsid w:val="00E170A2"/>
    <w:rsid w:val="00E6114D"/>
    <w:rsid w:val="00E96C18"/>
    <w:rsid w:val="00EA68C1"/>
    <w:rsid w:val="00EB20F2"/>
    <w:rsid w:val="00EC52CD"/>
    <w:rsid w:val="00EE0BA0"/>
    <w:rsid w:val="00F235E6"/>
    <w:rsid w:val="00F633EC"/>
    <w:rsid w:val="00F72BDD"/>
    <w:rsid w:val="00F96030"/>
    <w:rsid w:val="00FB38AA"/>
    <w:rsid w:val="00FD219D"/>
    <w:rsid w:val="0A0DF44F"/>
    <w:rsid w:val="16CFC99D"/>
    <w:rsid w:val="17D0788D"/>
    <w:rsid w:val="1A3EB24C"/>
    <w:rsid w:val="1A9528BF"/>
    <w:rsid w:val="33B544A1"/>
    <w:rsid w:val="3459B6B3"/>
    <w:rsid w:val="539CBBDE"/>
    <w:rsid w:val="5A6D43E2"/>
    <w:rsid w:val="7781193A"/>
    <w:rsid w:val="7B89A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0F2DAABF-DC9F-42BF-A6F4-3422960D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D537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3D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9A0E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0E13"/>
    <w:rPr>
      <w:color w:val="0000FF"/>
      <w:u w:val="single"/>
    </w:rPr>
  </w:style>
  <w:style w:type="paragraph" w:styleId="ListParagraph">
    <w:name w:val="List Paragraph"/>
    <w:basedOn w:val="Normal"/>
    <w:uiPriority w:val="34"/>
    <w:qFormat/>
    <w:rsid w:val="008C12FD"/>
    <w:pPr>
      <w:ind w:left="720"/>
      <w:contextualSpacing/>
    </w:pPr>
  </w:style>
  <w:style w:type="character" w:styleId="Emphasis">
    <w:name w:val="Emphasis"/>
    <w:basedOn w:val="DefaultParagraphFont"/>
    <w:uiPriority w:val="20"/>
    <w:qFormat/>
    <w:rsid w:val="00AB5FE1"/>
    <w:rPr>
      <w:i/>
      <w:iCs/>
    </w:rPr>
  </w:style>
  <w:style w:type="character" w:customStyle="1" w:styleId="Heading3Char">
    <w:name w:val="Heading 3 Char"/>
    <w:basedOn w:val="DefaultParagraphFont"/>
    <w:link w:val="Heading3"/>
    <w:uiPriority w:val="9"/>
    <w:semiHidden/>
    <w:rsid w:val="00CE3D3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E0BA0"/>
    <w:rPr>
      <w:color w:val="605E5C"/>
      <w:shd w:val="clear" w:color="auto" w:fill="E1DFDD"/>
    </w:rPr>
  </w:style>
  <w:style w:type="character" w:customStyle="1" w:styleId="Heading1Char">
    <w:name w:val="Heading 1 Char"/>
    <w:basedOn w:val="DefaultParagraphFont"/>
    <w:link w:val="Heading1"/>
    <w:uiPriority w:val="9"/>
    <w:rsid w:val="00D537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91A52"/>
    <w:rPr>
      <w:color w:val="954F72" w:themeColor="followedHyperlink"/>
      <w:u w:val="single"/>
    </w:rPr>
  </w:style>
  <w:style w:type="character" w:styleId="HTMLCode">
    <w:name w:val="HTML Code"/>
    <w:basedOn w:val="DefaultParagraphFont"/>
    <w:uiPriority w:val="99"/>
    <w:semiHidden/>
    <w:unhideWhenUsed/>
    <w:rsid w:val="00DB1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17018">
      <w:bodyDiv w:val="1"/>
      <w:marLeft w:val="0"/>
      <w:marRight w:val="0"/>
      <w:marTop w:val="0"/>
      <w:marBottom w:val="0"/>
      <w:divBdr>
        <w:top w:val="none" w:sz="0" w:space="0" w:color="auto"/>
        <w:left w:val="none" w:sz="0" w:space="0" w:color="auto"/>
        <w:bottom w:val="none" w:sz="0" w:space="0" w:color="auto"/>
        <w:right w:val="none" w:sz="0" w:space="0" w:color="auto"/>
      </w:divBdr>
      <w:divsChild>
        <w:div w:id="954021008">
          <w:marLeft w:val="0"/>
          <w:marRight w:val="0"/>
          <w:marTop w:val="0"/>
          <w:marBottom w:val="240"/>
          <w:divBdr>
            <w:top w:val="none" w:sz="0" w:space="0" w:color="auto"/>
            <w:left w:val="none" w:sz="0" w:space="0" w:color="auto"/>
            <w:bottom w:val="none" w:sz="0" w:space="0" w:color="auto"/>
            <w:right w:val="none" w:sz="0" w:space="0" w:color="auto"/>
          </w:divBdr>
        </w:div>
      </w:divsChild>
    </w:div>
    <w:div w:id="190725643">
      <w:bodyDiv w:val="1"/>
      <w:marLeft w:val="0"/>
      <w:marRight w:val="0"/>
      <w:marTop w:val="0"/>
      <w:marBottom w:val="0"/>
      <w:divBdr>
        <w:top w:val="none" w:sz="0" w:space="0" w:color="auto"/>
        <w:left w:val="none" w:sz="0" w:space="0" w:color="auto"/>
        <w:bottom w:val="none" w:sz="0" w:space="0" w:color="auto"/>
        <w:right w:val="none" w:sz="0" w:space="0" w:color="auto"/>
      </w:divBdr>
    </w:div>
    <w:div w:id="481580686">
      <w:bodyDiv w:val="1"/>
      <w:marLeft w:val="0"/>
      <w:marRight w:val="0"/>
      <w:marTop w:val="0"/>
      <w:marBottom w:val="0"/>
      <w:divBdr>
        <w:top w:val="none" w:sz="0" w:space="0" w:color="auto"/>
        <w:left w:val="none" w:sz="0" w:space="0" w:color="auto"/>
        <w:bottom w:val="none" w:sz="0" w:space="0" w:color="auto"/>
        <w:right w:val="none" w:sz="0" w:space="0" w:color="auto"/>
      </w:divBdr>
      <w:divsChild>
        <w:div w:id="1649049002">
          <w:marLeft w:val="0"/>
          <w:marRight w:val="0"/>
          <w:marTop w:val="0"/>
          <w:marBottom w:val="240"/>
          <w:divBdr>
            <w:top w:val="none" w:sz="0" w:space="0" w:color="auto"/>
            <w:left w:val="none" w:sz="0" w:space="0" w:color="auto"/>
            <w:bottom w:val="none" w:sz="0" w:space="0" w:color="auto"/>
            <w:right w:val="none" w:sz="0" w:space="0" w:color="auto"/>
          </w:divBdr>
        </w:div>
      </w:divsChild>
    </w:div>
    <w:div w:id="780103184">
      <w:bodyDiv w:val="1"/>
      <w:marLeft w:val="0"/>
      <w:marRight w:val="0"/>
      <w:marTop w:val="0"/>
      <w:marBottom w:val="0"/>
      <w:divBdr>
        <w:top w:val="none" w:sz="0" w:space="0" w:color="auto"/>
        <w:left w:val="none" w:sz="0" w:space="0" w:color="auto"/>
        <w:bottom w:val="none" w:sz="0" w:space="0" w:color="auto"/>
        <w:right w:val="none" w:sz="0" w:space="0" w:color="auto"/>
      </w:divBdr>
    </w:div>
    <w:div w:id="807088068">
      <w:bodyDiv w:val="1"/>
      <w:marLeft w:val="0"/>
      <w:marRight w:val="0"/>
      <w:marTop w:val="0"/>
      <w:marBottom w:val="0"/>
      <w:divBdr>
        <w:top w:val="none" w:sz="0" w:space="0" w:color="auto"/>
        <w:left w:val="none" w:sz="0" w:space="0" w:color="auto"/>
        <w:bottom w:val="none" w:sz="0" w:space="0" w:color="auto"/>
        <w:right w:val="none" w:sz="0" w:space="0" w:color="auto"/>
      </w:divBdr>
      <w:divsChild>
        <w:div w:id="1362433637">
          <w:marLeft w:val="0"/>
          <w:marRight w:val="0"/>
          <w:marTop w:val="0"/>
          <w:marBottom w:val="240"/>
          <w:divBdr>
            <w:top w:val="none" w:sz="0" w:space="0" w:color="auto"/>
            <w:left w:val="none" w:sz="0" w:space="0" w:color="auto"/>
            <w:bottom w:val="none" w:sz="0" w:space="0" w:color="auto"/>
            <w:right w:val="none" w:sz="0" w:space="0" w:color="auto"/>
          </w:divBdr>
        </w:div>
      </w:divsChild>
    </w:div>
    <w:div w:id="863203449">
      <w:bodyDiv w:val="1"/>
      <w:marLeft w:val="0"/>
      <w:marRight w:val="0"/>
      <w:marTop w:val="0"/>
      <w:marBottom w:val="0"/>
      <w:divBdr>
        <w:top w:val="none" w:sz="0" w:space="0" w:color="auto"/>
        <w:left w:val="none" w:sz="0" w:space="0" w:color="auto"/>
        <w:bottom w:val="none" w:sz="0" w:space="0" w:color="auto"/>
        <w:right w:val="none" w:sz="0" w:space="0" w:color="auto"/>
      </w:divBdr>
    </w:div>
    <w:div w:id="1085761901">
      <w:bodyDiv w:val="1"/>
      <w:marLeft w:val="0"/>
      <w:marRight w:val="0"/>
      <w:marTop w:val="0"/>
      <w:marBottom w:val="0"/>
      <w:divBdr>
        <w:top w:val="none" w:sz="0" w:space="0" w:color="auto"/>
        <w:left w:val="none" w:sz="0" w:space="0" w:color="auto"/>
        <w:bottom w:val="none" w:sz="0" w:space="0" w:color="auto"/>
        <w:right w:val="none" w:sz="0" w:space="0" w:color="auto"/>
      </w:divBdr>
    </w:div>
    <w:div w:id="1124154217">
      <w:bodyDiv w:val="1"/>
      <w:marLeft w:val="0"/>
      <w:marRight w:val="0"/>
      <w:marTop w:val="0"/>
      <w:marBottom w:val="0"/>
      <w:divBdr>
        <w:top w:val="none" w:sz="0" w:space="0" w:color="auto"/>
        <w:left w:val="none" w:sz="0" w:space="0" w:color="auto"/>
        <w:bottom w:val="none" w:sz="0" w:space="0" w:color="auto"/>
        <w:right w:val="none" w:sz="0" w:space="0" w:color="auto"/>
      </w:divBdr>
    </w:div>
    <w:div w:id="1128939825">
      <w:bodyDiv w:val="1"/>
      <w:marLeft w:val="0"/>
      <w:marRight w:val="0"/>
      <w:marTop w:val="0"/>
      <w:marBottom w:val="0"/>
      <w:divBdr>
        <w:top w:val="none" w:sz="0" w:space="0" w:color="auto"/>
        <w:left w:val="none" w:sz="0" w:space="0" w:color="auto"/>
        <w:bottom w:val="none" w:sz="0" w:space="0" w:color="auto"/>
        <w:right w:val="none" w:sz="0" w:space="0" w:color="auto"/>
      </w:divBdr>
    </w:div>
    <w:div w:id="1364865025">
      <w:bodyDiv w:val="1"/>
      <w:marLeft w:val="0"/>
      <w:marRight w:val="0"/>
      <w:marTop w:val="0"/>
      <w:marBottom w:val="0"/>
      <w:divBdr>
        <w:top w:val="none" w:sz="0" w:space="0" w:color="auto"/>
        <w:left w:val="none" w:sz="0" w:space="0" w:color="auto"/>
        <w:bottom w:val="none" w:sz="0" w:space="0" w:color="auto"/>
        <w:right w:val="none" w:sz="0" w:space="0" w:color="auto"/>
      </w:divBdr>
    </w:div>
    <w:div w:id="1651010101">
      <w:bodyDiv w:val="1"/>
      <w:marLeft w:val="0"/>
      <w:marRight w:val="0"/>
      <w:marTop w:val="0"/>
      <w:marBottom w:val="0"/>
      <w:divBdr>
        <w:top w:val="none" w:sz="0" w:space="0" w:color="auto"/>
        <w:left w:val="none" w:sz="0" w:space="0" w:color="auto"/>
        <w:bottom w:val="none" w:sz="0" w:space="0" w:color="auto"/>
        <w:right w:val="none" w:sz="0" w:space="0" w:color="auto"/>
      </w:divBdr>
    </w:div>
    <w:div w:id="1674259658">
      <w:bodyDiv w:val="1"/>
      <w:marLeft w:val="0"/>
      <w:marRight w:val="0"/>
      <w:marTop w:val="0"/>
      <w:marBottom w:val="0"/>
      <w:divBdr>
        <w:top w:val="none" w:sz="0" w:space="0" w:color="auto"/>
        <w:left w:val="none" w:sz="0" w:space="0" w:color="auto"/>
        <w:bottom w:val="none" w:sz="0" w:space="0" w:color="auto"/>
        <w:right w:val="none" w:sz="0" w:space="0" w:color="auto"/>
      </w:divBdr>
    </w:div>
    <w:div w:id="1718313469">
      <w:bodyDiv w:val="1"/>
      <w:marLeft w:val="0"/>
      <w:marRight w:val="0"/>
      <w:marTop w:val="0"/>
      <w:marBottom w:val="0"/>
      <w:divBdr>
        <w:top w:val="none" w:sz="0" w:space="0" w:color="auto"/>
        <w:left w:val="none" w:sz="0" w:space="0" w:color="auto"/>
        <w:bottom w:val="none" w:sz="0" w:space="0" w:color="auto"/>
        <w:right w:val="none" w:sz="0" w:space="0" w:color="auto"/>
      </w:divBdr>
    </w:div>
    <w:div w:id="1872380485">
      <w:bodyDiv w:val="1"/>
      <w:marLeft w:val="0"/>
      <w:marRight w:val="0"/>
      <w:marTop w:val="0"/>
      <w:marBottom w:val="0"/>
      <w:divBdr>
        <w:top w:val="none" w:sz="0" w:space="0" w:color="auto"/>
        <w:left w:val="none" w:sz="0" w:space="0" w:color="auto"/>
        <w:bottom w:val="none" w:sz="0" w:space="0" w:color="auto"/>
        <w:right w:val="none" w:sz="0" w:space="0" w:color="auto"/>
      </w:divBdr>
    </w:div>
    <w:div w:id="1937785714">
      <w:bodyDiv w:val="1"/>
      <w:marLeft w:val="0"/>
      <w:marRight w:val="0"/>
      <w:marTop w:val="0"/>
      <w:marBottom w:val="0"/>
      <w:divBdr>
        <w:top w:val="none" w:sz="0" w:space="0" w:color="auto"/>
        <w:left w:val="none" w:sz="0" w:space="0" w:color="auto"/>
        <w:bottom w:val="none" w:sz="0" w:space="0" w:color="auto"/>
        <w:right w:val="none" w:sz="0" w:space="0" w:color="auto"/>
      </w:divBdr>
      <w:divsChild>
        <w:div w:id="1972203971">
          <w:marLeft w:val="0"/>
          <w:marRight w:val="0"/>
          <w:marTop w:val="0"/>
          <w:marBottom w:val="0"/>
          <w:divBdr>
            <w:top w:val="none" w:sz="0" w:space="0" w:color="auto"/>
            <w:left w:val="none" w:sz="0" w:space="0" w:color="auto"/>
            <w:bottom w:val="none" w:sz="0" w:space="0" w:color="auto"/>
            <w:right w:val="none" w:sz="0" w:space="0" w:color="auto"/>
          </w:divBdr>
        </w:div>
      </w:divsChild>
    </w:div>
    <w:div w:id="19615718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_Subnets.html" TargetMode="External"/><Relationship Id="rId13" Type="http://schemas.openxmlformats.org/officeDocument/2006/relationships/hyperlink" Target="https://docs.aws.amazon.com/vpc/latest/userguide/vpc-network-acls.html" TargetMode="External"/><Relationship Id="rId18" Type="http://schemas.openxmlformats.org/officeDocument/2006/relationships/hyperlink" Target="https://docs.aws.amazon.com/vpc/latest/userguide/VPC_Route_Table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vpc/latest/userguide/VPC_SecurityGroups.html" TargetMode="External"/><Relationship Id="rId17" Type="http://schemas.openxmlformats.org/officeDocument/2006/relationships/hyperlink" Target="https://docs.aws.amazon.com/vpc/latest/userguide/VPC_Scenarios.html" TargetMode="External"/><Relationship Id="rId2" Type="http://schemas.openxmlformats.org/officeDocument/2006/relationships/customXml" Target="../customXml/item2.xml"/><Relationship Id="rId16" Type="http://schemas.openxmlformats.org/officeDocument/2006/relationships/hyperlink" Target="https://docs.aws.amazon.com/vpc/latest/userguide/working-with-vp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CIDR_notation" TargetMode="External"/><Relationship Id="rId5" Type="http://schemas.openxmlformats.org/officeDocument/2006/relationships/styles" Target="styles.xml"/><Relationship Id="rId15" Type="http://schemas.openxmlformats.org/officeDocument/2006/relationships/hyperlink" Target="https://docs.aws.amazon.com/vpc/latest/userguide/VPC_Subnets.html" TargetMode="External"/><Relationship Id="rId10" Type="http://schemas.openxmlformats.org/officeDocument/2006/relationships/hyperlink" Target="http://en.wikipedia.org/wiki/CIDR_notation"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vpc/latest/userguide/VPC_Route_Tables.html" TargetMode="External"/><Relationship Id="rId14" Type="http://schemas.openxmlformats.org/officeDocument/2006/relationships/hyperlink" Target="https://aws.amazon.com/vpc/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1031</Words>
  <Characters>5880</Characters>
  <Application>Microsoft Office Word</Application>
  <DocSecurity>4</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Andrei Niasiuk</cp:lastModifiedBy>
  <cp:revision>53</cp:revision>
  <dcterms:created xsi:type="dcterms:W3CDTF">2021-04-18T21:34:00Z</dcterms:created>
  <dcterms:modified xsi:type="dcterms:W3CDTF">2021-05-03T22:41:00Z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