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33E7903D" w:rsidR="00DF1B59" w:rsidRDefault="00504C9C" w:rsidP="00504C9C">
      <w:pPr>
        <w:jc w:val="both"/>
        <w:rPr>
          <w:sz w:val="44"/>
          <w:szCs w:val="44"/>
        </w:rPr>
      </w:pPr>
      <w:r>
        <w:rPr>
          <w:sz w:val="44"/>
          <w:szCs w:val="44"/>
        </w:rPr>
        <w:t>This project is a terminal-based net-banking app, in which users can :</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Default="00C35086" w:rsidP="00B72CC3">
      <w:pPr>
        <w:pStyle w:val="ListParagraph"/>
        <w:spacing w:line="240" w:lineRule="auto"/>
        <w:jc w:val="both"/>
        <w:rPr>
          <w:sz w:val="44"/>
          <w:szCs w:val="44"/>
        </w:rPr>
      </w:pPr>
      <w:r>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As mentioned before, the state machine architecture of this application</w:t>
      </w:r>
      <w:r w:rsidRPr="00B72CC3">
        <w:rPr>
          <w:sz w:val="44"/>
          <w:szCs w:val="44"/>
        </w:rPr>
        <w:t xml:space="preserve"> </w:t>
      </w:r>
      <w:r>
        <w:rPr>
          <w:sz w:val="44"/>
          <w:szCs w:val="44"/>
        </w:rPr>
        <w:t>is a highlight of this project.</w:t>
      </w:r>
    </w:p>
    <w:p w14:paraId="4650BE8C" w14:textId="7175733E"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108AC700" w14:textId="77777777" w:rsidR="008E4EDC" w:rsidRDefault="008E4EDC" w:rsidP="00B72CC3">
      <w:pPr>
        <w:spacing w:line="240" w:lineRule="auto"/>
        <w:jc w:val="both"/>
        <w:rPr>
          <w:sz w:val="44"/>
          <w:szCs w:val="44"/>
        </w:rPr>
      </w:pP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3B4158CE" w:rsidR="001B3755" w:rsidRPr="00B72CC3"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 &lt;process&gt; function, which is called by the main process</w:t>
      </w:r>
      <w:r w:rsidR="00F5710A">
        <w:rPr>
          <w:sz w:val="44"/>
          <w:szCs w:val="44"/>
        </w:rPr>
        <w:t>-</w:t>
      </w:r>
      <w:r>
        <w:rPr>
          <w:sz w:val="44"/>
          <w:szCs w:val="44"/>
        </w:rPr>
        <w:t>loop.</w:t>
      </w:r>
      <w:r w:rsidR="004C325F">
        <w:rPr>
          <w:sz w:val="44"/>
          <w:szCs w:val="44"/>
        </w:rPr>
        <w:t xml:space="preserve"> This eliminates the need of if-checks </w:t>
      </w:r>
      <w:r w:rsidR="004C325F">
        <w:rPr>
          <w:sz w:val="44"/>
          <w:szCs w:val="44"/>
        </w:rPr>
        <w:lastRenderedPageBreak/>
        <w:t>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 </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0CE4FBB" w14:textId="65D5988A" w:rsidR="00514081" w:rsidRDefault="00514081" w:rsidP="00514081">
      <w:pPr>
        <w:pStyle w:val="ListParagraph"/>
        <w:spacing w:line="240" w:lineRule="auto"/>
        <w:rPr>
          <w:sz w:val="44"/>
          <w:szCs w:val="44"/>
        </w:rPr>
      </w:pPr>
    </w:p>
    <w:p w14:paraId="4E49DDA5" w14:textId="02C8D1EB" w:rsidR="00514081" w:rsidRDefault="00514081" w:rsidP="00514081">
      <w:pPr>
        <w:pStyle w:val="ListParagraph"/>
        <w:spacing w:line="240" w:lineRule="auto"/>
        <w:rPr>
          <w:sz w:val="44"/>
          <w:szCs w:val="44"/>
        </w:rPr>
      </w:pPr>
    </w:p>
    <w:p w14:paraId="6D29E914" w14:textId="7BDF93C2" w:rsidR="00514081" w:rsidRDefault="00514081" w:rsidP="00514081">
      <w:pPr>
        <w:pStyle w:val="ListParagraph"/>
        <w:spacing w:line="240" w:lineRule="auto"/>
        <w:rPr>
          <w:sz w:val="44"/>
          <w:szCs w:val="44"/>
        </w:rPr>
      </w:pPr>
    </w:p>
    <w:p w14:paraId="4B34752F" w14:textId="368061B8" w:rsidR="00514081" w:rsidRDefault="00514081" w:rsidP="00514081">
      <w:pPr>
        <w:pStyle w:val="ListParagraph"/>
        <w:spacing w:line="240" w:lineRule="auto"/>
        <w:rPr>
          <w:sz w:val="44"/>
          <w:szCs w:val="44"/>
        </w:rPr>
      </w:pPr>
    </w:p>
    <w:p w14:paraId="76319AEB" w14:textId="681129B9" w:rsidR="00514081" w:rsidRDefault="00514081" w:rsidP="00514081">
      <w:pPr>
        <w:pStyle w:val="ListParagraph"/>
        <w:spacing w:line="240" w:lineRule="auto"/>
        <w:rPr>
          <w:sz w:val="44"/>
          <w:szCs w:val="44"/>
        </w:rPr>
      </w:pPr>
    </w:p>
    <w:p w14:paraId="757A7DE3" w14:textId="773C6BF1" w:rsidR="00514081" w:rsidRDefault="00514081" w:rsidP="00514081">
      <w:pPr>
        <w:pStyle w:val="ListParagraph"/>
        <w:spacing w:line="240" w:lineRule="auto"/>
        <w:rPr>
          <w:sz w:val="44"/>
          <w:szCs w:val="44"/>
        </w:rPr>
      </w:pPr>
    </w:p>
    <w:p w14:paraId="6405EDC4" w14:textId="74E15610" w:rsidR="00514081" w:rsidRPr="00844E9E" w:rsidRDefault="00514081" w:rsidP="004F6F86">
      <w:pPr>
        <w:pStyle w:val="ListParagraph"/>
        <w:spacing w:line="240" w:lineRule="auto"/>
        <w:ind w:left="737"/>
        <w:jc w:val="center"/>
        <w:rPr>
          <w:color w:val="7F7F7F" w:themeColor="text1" w:themeTint="80"/>
          <w:sz w:val="32"/>
          <w:szCs w:val="32"/>
        </w:rPr>
      </w:pPr>
    </w:p>
    <w:p w14:paraId="002ACB16" w14:textId="04BDA944" w:rsidR="00514081" w:rsidRDefault="00514081" w:rsidP="00514081">
      <w:pPr>
        <w:pStyle w:val="ListParagraph"/>
        <w:spacing w:line="240" w:lineRule="auto"/>
        <w:jc w:val="center"/>
        <w:rPr>
          <w:sz w:val="44"/>
          <w:szCs w:val="44"/>
        </w:rPr>
      </w:pPr>
    </w:p>
    <w:p w14:paraId="7B1357DD" w14:textId="301EB069" w:rsidR="00514081" w:rsidRDefault="00514081" w:rsidP="00514081">
      <w:pPr>
        <w:pStyle w:val="ListParagraph"/>
        <w:spacing w:line="240" w:lineRule="auto"/>
        <w:jc w:val="center"/>
        <w:rPr>
          <w:sz w:val="44"/>
          <w:szCs w:val="44"/>
        </w:rPr>
      </w:pPr>
    </w:p>
    <w:p w14:paraId="246267DD" w14:textId="6E375A35" w:rsidR="00514081" w:rsidRDefault="00514081" w:rsidP="00514081">
      <w:pPr>
        <w:pStyle w:val="ListParagraph"/>
        <w:spacing w:line="240" w:lineRule="auto"/>
        <w:jc w:val="center"/>
        <w:rPr>
          <w:sz w:val="44"/>
          <w:szCs w:val="44"/>
        </w:rPr>
      </w:pPr>
    </w:p>
    <w:p w14:paraId="5C8C83AF" w14:textId="15A4C816" w:rsidR="00514081" w:rsidRDefault="00514081" w:rsidP="00514081">
      <w:pPr>
        <w:pStyle w:val="ListParagraph"/>
        <w:spacing w:line="240" w:lineRule="auto"/>
        <w:jc w:val="center"/>
        <w:rPr>
          <w:sz w:val="44"/>
          <w:szCs w:val="44"/>
        </w:rPr>
      </w:pPr>
    </w:p>
    <w:p w14:paraId="6D9CC2F7" w14:textId="31F068CE" w:rsidR="00514081" w:rsidRDefault="00514081" w:rsidP="00514081">
      <w:pPr>
        <w:pStyle w:val="ListParagraph"/>
        <w:spacing w:line="240" w:lineRule="auto"/>
        <w:jc w:val="center"/>
        <w:rPr>
          <w:sz w:val="44"/>
          <w:szCs w:val="44"/>
        </w:rPr>
      </w:pPr>
    </w:p>
    <w:p w14:paraId="6EF1700A" w14:textId="3F641B3B" w:rsidR="00514081" w:rsidRDefault="00514081" w:rsidP="00514081">
      <w:pPr>
        <w:pStyle w:val="ListParagraph"/>
        <w:spacing w:line="240" w:lineRule="auto"/>
        <w:jc w:val="center"/>
        <w:rPr>
          <w:sz w:val="44"/>
          <w:szCs w:val="44"/>
        </w:rPr>
      </w:pPr>
    </w:p>
    <w:p w14:paraId="7E7579FA" w14:textId="7BD559F6" w:rsidR="00514081" w:rsidRDefault="00514081" w:rsidP="00514081">
      <w:pPr>
        <w:pStyle w:val="ListParagraph"/>
        <w:spacing w:line="240" w:lineRule="auto"/>
        <w:jc w:val="center"/>
        <w:rPr>
          <w:sz w:val="44"/>
          <w:szCs w:val="44"/>
        </w:rPr>
      </w:pPr>
    </w:p>
    <w:p w14:paraId="42E9332B" w14:textId="075CDBC1" w:rsidR="00514081" w:rsidRDefault="00514081" w:rsidP="00514081">
      <w:pPr>
        <w:pStyle w:val="ListParagraph"/>
        <w:spacing w:line="240" w:lineRule="auto"/>
        <w:jc w:val="center"/>
        <w:rPr>
          <w:sz w:val="44"/>
          <w:szCs w:val="44"/>
        </w:rPr>
      </w:pPr>
    </w:p>
    <w:p w14:paraId="10673A81" w14:textId="633C33F6" w:rsidR="00514081" w:rsidRDefault="00514081" w:rsidP="00514081">
      <w:pPr>
        <w:pStyle w:val="ListParagraph"/>
        <w:spacing w:line="240" w:lineRule="auto"/>
        <w:jc w:val="center"/>
        <w:rPr>
          <w:sz w:val="44"/>
          <w:szCs w:val="44"/>
        </w:rPr>
      </w:pPr>
    </w:p>
    <w:p w14:paraId="17A2610D" w14:textId="4B71ECCA" w:rsidR="00514081" w:rsidRDefault="00514081" w:rsidP="00514081">
      <w:pPr>
        <w:pStyle w:val="ListParagraph"/>
        <w:spacing w:line="240" w:lineRule="auto"/>
        <w:jc w:val="center"/>
        <w:rPr>
          <w:sz w:val="44"/>
          <w:szCs w:val="44"/>
        </w:rPr>
      </w:pPr>
    </w:p>
    <w:p w14:paraId="0A1D6A38" w14:textId="77777777" w:rsidR="00B110D2" w:rsidRDefault="00B110D2" w:rsidP="00514081">
      <w:pPr>
        <w:pStyle w:val="ListParagraph"/>
        <w:spacing w:line="240" w:lineRule="auto"/>
        <w:jc w:val="center"/>
        <w:rPr>
          <w:rFonts w:cstheme="minorHAnsi"/>
          <w:b/>
          <w:bCs/>
          <w:sz w:val="144"/>
          <w:szCs w:val="144"/>
        </w:rPr>
      </w:pPr>
    </w:p>
    <w:p w14:paraId="6C95DCA5" w14:textId="7FC02A22" w:rsidR="00514081" w:rsidRDefault="001F763D" w:rsidP="00514081">
      <w:pPr>
        <w:pStyle w:val="ListParagraph"/>
        <w:spacing w:line="240" w:lineRule="auto"/>
        <w:jc w:val="center"/>
        <w:rPr>
          <w:rFonts w:cstheme="minorHAnsi"/>
          <w:b/>
          <w:bCs/>
          <w:sz w:val="144"/>
          <w:szCs w:val="144"/>
        </w:rPr>
      </w:pPr>
      <w:r>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p w14:paraId="052B9D7C" w14:textId="6343B342" w:rsidR="001F277A" w:rsidRDefault="00D277CC" w:rsidP="00D277CC">
      <w:pPr>
        <w:spacing w:line="240" w:lineRule="auto"/>
        <w:jc w:val="center"/>
        <w:rPr>
          <w:rFonts w:cstheme="minorHAnsi"/>
          <w:b/>
          <w:bCs/>
          <w:sz w:val="144"/>
          <w:szCs w:val="144"/>
        </w:rPr>
      </w:pPr>
      <w:r w:rsidRPr="00D277CC">
        <w:rPr>
          <w:rFonts w:cstheme="minorHAnsi"/>
          <w:sz w:val="24"/>
          <w:szCs w:val="24"/>
        </w:rPr>
        <w:t xml:space="preserve">     </w:t>
      </w:r>
    </w:p>
    <w:p w14:paraId="0046C87E" w14:textId="77777777"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5A6E0B36" w14:textId="723A1417" w:rsidR="00227EEB" w:rsidRDefault="00227EEB" w:rsidP="00227EEB">
      <w:pPr>
        <w:pStyle w:val="ListParagraph"/>
        <w:numPr>
          <w:ilvl w:val="0"/>
          <w:numId w:val="6"/>
        </w:numPr>
        <w:spacing w:line="240" w:lineRule="auto"/>
        <w:rPr>
          <w:rFonts w:cstheme="minorHAnsi"/>
          <w:sz w:val="44"/>
          <w:szCs w:val="44"/>
        </w:rPr>
      </w:pPr>
      <w:r>
        <w:rPr>
          <w:rFonts w:cstheme="minorHAnsi"/>
          <w:sz w:val="44"/>
          <w:szCs w:val="44"/>
        </w:rPr>
        <w:t>Sumita Arora Textbook Informatics Practices Class XII</w:t>
      </w:r>
    </w:p>
    <w:p w14:paraId="39219A16" w14:textId="77777777" w:rsidR="00E64812" w:rsidRDefault="00E64812" w:rsidP="00E64812">
      <w:pPr>
        <w:pStyle w:val="ListParagraph"/>
        <w:spacing w:line="240" w:lineRule="auto"/>
        <w:rPr>
          <w:rFonts w:cstheme="minorHAnsi"/>
          <w:sz w:val="44"/>
          <w:szCs w:val="44"/>
        </w:rPr>
      </w:pPr>
    </w:p>
    <w:p w14:paraId="325B4AEF" w14:textId="064DD03B" w:rsidR="00227EEB" w:rsidRDefault="00E64812" w:rsidP="00227EEB">
      <w:pPr>
        <w:pStyle w:val="ListParagraph"/>
        <w:numPr>
          <w:ilvl w:val="0"/>
          <w:numId w:val="6"/>
        </w:numPr>
        <w:spacing w:line="240" w:lineRule="auto"/>
        <w:rPr>
          <w:rFonts w:cstheme="minorHAnsi"/>
          <w:sz w:val="44"/>
          <w:szCs w:val="44"/>
        </w:rPr>
      </w:pPr>
      <w:hyperlink r:id="rId7" w:history="1">
        <w:r w:rsidRPr="00693327">
          <w:rPr>
            <w:rStyle w:val="Hyperlink"/>
            <w:rFonts w:cstheme="minorHAnsi"/>
            <w:sz w:val="44"/>
            <w:szCs w:val="44"/>
          </w:rPr>
          <w:t>www.w3school.com</w:t>
        </w:r>
      </w:hyperlink>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8"/>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14B3C" w14:textId="77777777" w:rsidR="00FB1832" w:rsidRDefault="00FB1832" w:rsidP="00C770F3">
      <w:pPr>
        <w:spacing w:after="0" w:line="240" w:lineRule="auto"/>
      </w:pPr>
      <w:r>
        <w:separator/>
      </w:r>
    </w:p>
  </w:endnote>
  <w:endnote w:type="continuationSeparator" w:id="0">
    <w:p w14:paraId="2EFBC39D" w14:textId="77777777" w:rsidR="00FB1832" w:rsidRDefault="00FB1832"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79938" w14:textId="77777777" w:rsidR="00FB1832" w:rsidRDefault="00FB1832" w:rsidP="00C770F3">
      <w:pPr>
        <w:spacing w:after="0" w:line="240" w:lineRule="auto"/>
      </w:pPr>
      <w:r>
        <w:separator/>
      </w:r>
    </w:p>
  </w:footnote>
  <w:footnote w:type="continuationSeparator" w:id="0">
    <w:p w14:paraId="7DD52697" w14:textId="77777777" w:rsidR="00FB1832" w:rsidRDefault="00FB1832"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6D2F"/>
    <w:rsid w:val="0005407B"/>
    <w:rsid w:val="000B1816"/>
    <w:rsid w:val="000C604A"/>
    <w:rsid w:val="000E6DDE"/>
    <w:rsid w:val="001415B8"/>
    <w:rsid w:val="001B3755"/>
    <w:rsid w:val="001C1C94"/>
    <w:rsid w:val="001F277A"/>
    <w:rsid w:val="001F763D"/>
    <w:rsid w:val="00220FA0"/>
    <w:rsid w:val="00227EEB"/>
    <w:rsid w:val="00284F84"/>
    <w:rsid w:val="002B4DB7"/>
    <w:rsid w:val="002B6F8F"/>
    <w:rsid w:val="0035692F"/>
    <w:rsid w:val="003654BE"/>
    <w:rsid w:val="004C325F"/>
    <w:rsid w:val="004C6A0E"/>
    <w:rsid w:val="004F6F86"/>
    <w:rsid w:val="00504C9C"/>
    <w:rsid w:val="00514081"/>
    <w:rsid w:val="00517E48"/>
    <w:rsid w:val="00535045"/>
    <w:rsid w:val="005418B8"/>
    <w:rsid w:val="005F12FD"/>
    <w:rsid w:val="00605A32"/>
    <w:rsid w:val="00653862"/>
    <w:rsid w:val="0068293A"/>
    <w:rsid w:val="006C601F"/>
    <w:rsid w:val="00711EF8"/>
    <w:rsid w:val="00766EFB"/>
    <w:rsid w:val="00795E39"/>
    <w:rsid w:val="00844E9E"/>
    <w:rsid w:val="00886A62"/>
    <w:rsid w:val="008C276F"/>
    <w:rsid w:val="008E4EDC"/>
    <w:rsid w:val="008F2798"/>
    <w:rsid w:val="009415F2"/>
    <w:rsid w:val="009E201E"/>
    <w:rsid w:val="009F627E"/>
    <w:rsid w:val="00A80D29"/>
    <w:rsid w:val="00A9591C"/>
    <w:rsid w:val="00AB38E4"/>
    <w:rsid w:val="00AB75B4"/>
    <w:rsid w:val="00AF1B5F"/>
    <w:rsid w:val="00B110D2"/>
    <w:rsid w:val="00B72CC3"/>
    <w:rsid w:val="00C35086"/>
    <w:rsid w:val="00C770F3"/>
    <w:rsid w:val="00C944F9"/>
    <w:rsid w:val="00CA64CB"/>
    <w:rsid w:val="00D277CC"/>
    <w:rsid w:val="00D27A28"/>
    <w:rsid w:val="00D40881"/>
    <w:rsid w:val="00D9202A"/>
    <w:rsid w:val="00DF1B59"/>
    <w:rsid w:val="00E205C1"/>
    <w:rsid w:val="00E41091"/>
    <w:rsid w:val="00E64812"/>
    <w:rsid w:val="00E74B12"/>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47</cp:revision>
  <dcterms:created xsi:type="dcterms:W3CDTF">2022-10-29T06:27:00Z</dcterms:created>
  <dcterms:modified xsi:type="dcterms:W3CDTF">2024-10-30T14:05:00Z</dcterms:modified>
</cp:coreProperties>
</file>