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87E8B"/>
          <w:sz w:val="24"/>
        </w:rPr>
        <w:t>EXL IDEATANK</w:t>
        <w:br/>
      </w:r>
      <w:r>
        <w:rPr>
          <w:b/>
          <w:color w:val="12304A"/>
          <w:sz w:val="44"/>
        </w:rPr>
        <w:t>OutcomeLoop AI — AI Outcome Assurance</w:t>
      </w:r>
    </w:p>
    <w:p>
      <w:pPr>
        <w:jc w:val="center"/>
      </w:pPr>
      <w:r>
        <w:t>Connect AI Recommendations to Verified Outcomes</w:t>
      </w:r>
    </w:p>
    <w:p>
      <w:pPr>
        <w:pStyle w:val="Heading1"/>
      </w:pPr>
      <w:r>
        <w:t>OutcomeLoop AI — AI Outcome Assurance</w:t>
      </w:r>
    </w:p>
    <w:p>
      <w:r>
        <w:rPr>
          <w:b/>
          <w:color w:val="087E8B"/>
          <w:sz w:val="24"/>
        </w:rPr>
        <w:t>Connect AI Recommendations to Verified Outcomes</w:t>
      </w:r>
    </w:p>
    <w:p>
      <w:r>
        <w:rPr>
          <w:b/>
        </w:rPr>
        <w:t xml:space="preserve">Status: </w:t>
      </w:r>
      <w:r>
        <w:t>Earlier working name considered; later Polaris selected as the locked concept name.</w:t>
      </w:r>
    </w:p>
    <w:p>
      <w:r>
        <w:rPr>
          <w:b/>
        </w:rPr>
        <w:t xml:space="preserve">Category: </w:t>
      </w:r>
      <w:r>
        <w:t>AI Value Realisation</w:t>
      </w:r>
    </w:p>
    <w:p>
      <w:pPr>
        <w:pStyle w:val="Heading2"/>
      </w:pPr>
      <w:r>
        <w:t>Problem Statement</w:t>
      </w:r>
    </w:p>
    <w:p>
      <w:r>
        <w:t>AI activity metrics do not automatically prove business value.</w:t>
      </w:r>
    </w:p>
    <w:p>
      <w:pPr>
        <w:pStyle w:val="Heading2"/>
      </w:pPr>
      <w:r>
        <w:t>Proposed Solution</w:t>
      </w:r>
    </w:p>
    <w:p>
      <w:r>
        <w:t>Connect AI workflow events to business KPIs and track estimated versus observed outcomes with disclosed assumptions.</w:t>
      </w:r>
    </w:p>
    <w:p>
      <w:pPr>
        <w:pStyle w:val="Heading2"/>
      </w:pPr>
      <w:r>
        <w:t>Core Capabilities</w:t>
      </w:r>
    </w:p>
    <w:p>
      <w:pPr>
        <w:pStyle w:val="ListBullet"/>
        <w:spacing w:after="40"/>
      </w:pPr>
      <w:r>
        <w:t>KPI baselines</w:t>
      </w:r>
    </w:p>
    <w:p>
      <w:pPr>
        <w:pStyle w:val="ListBullet"/>
        <w:spacing w:after="40"/>
      </w:pPr>
      <w:r>
        <w:t>Workflow-to-outcome linkage</w:t>
      </w:r>
    </w:p>
    <w:p>
      <w:pPr>
        <w:pStyle w:val="ListBullet"/>
        <w:spacing w:after="40"/>
      </w:pPr>
      <w:r>
        <w:t>Estimated versus realised benefit tracking</w:t>
      </w:r>
    </w:p>
    <w:p>
      <w:pPr>
        <w:pStyle w:val="ListBullet"/>
        <w:spacing w:after="40"/>
      </w:pPr>
      <w:r>
        <w:t>Deviation alerts</w:t>
      </w:r>
    </w:p>
    <w:p>
      <w:pPr>
        <w:pStyle w:val="ListBullet"/>
        <w:spacing w:after="40"/>
      </w:pPr>
      <w:r>
        <w:t>Audit trail</w:t>
      </w:r>
    </w:p>
    <w:p>
      <w:pPr>
        <w:pStyle w:val="Heading2"/>
      </w:pPr>
      <w:r>
        <w:t>POC Proposal</w:t>
      </w:r>
    </w:p>
    <w:p>
      <w:r>
        <w:t>Synthetic workflow baseline and simulated assisted workflow; compare metrics and label assumptions.</w:t>
      </w:r>
    </w:p>
    <w:p>
      <w:pPr>
        <w:pStyle w:val="Heading2"/>
      </w:pPr>
      <w:r>
        <w:t>Expected Business Value</w:t>
      </w:r>
    </w:p>
    <w:p>
      <w:r>
        <w:t>Better accountability for AI investments.</w:t>
      </w:r>
    </w:p>
    <w:p>
      <w:pPr>
        <w:pStyle w:val="Heading2"/>
      </w:pPr>
      <w:r>
        <w:t>Potential Revenue Model</w:t>
      </w:r>
    </w:p>
    <w:p>
      <w:r>
        <w:t>Subscription and integration services.</w:t>
      </w:r>
    </w:p>
    <w:p>
      <w:pPr>
        <w:pStyle w:val="Heading2"/>
      </w:pPr>
      <w:r>
        <w:t>Indicative Technology Stack</w:t>
      </w:r>
    </w:p>
    <w:p>
      <w:r>
        <w:t>Python, SQL, analytics and dashboard.</w:t>
      </w:r>
    </w:p>
    <w:p>
      <w:pPr>
        <w:pStyle w:val="Heading2"/>
      </w:pPr>
      <w:r>
        <w:t>Risks and Validation Required</w:t>
      </w:r>
    </w:p>
    <w:p>
      <w:r>
        <w:t>Near-duplicate of Polaris; keep as historical naming/variant, not a separate product submission.</w:t>
      </w:r>
    </w:p>
    <w:p>
      <w:r>
        <w:t>All revenue, market and differentiation statements are hypotheses until validated. Confirm internal EXL overlap and relevant approvals before submission.</w:t>
      </w:r>
    </w:p>
    <w:sectPr w:rsidR="00FC693F" w:rsidRPr="0006063C" w:rsidSect="00034616">
      <w:footerReference w:type="default" r:id="rId9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707A"/>
        <w:sz w:val="15"/>
      </w:rPr>
      <w:t>EXL IDEATANK • CONCEPT DRAFT • 28 OCT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63746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230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87E8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2304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