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Helios — Energy Optimization Intelligence</w:t>
      </w:r>
    </w:p>
    <w:p>
      <w:pPr>
        <w:jc w:val="center"/>
      </w:pPr>
      <w:r>
        <w:t>Turn Energy Data into Actionable Efficiency Opportunities</w:t>
      </w:r>
    </w:p>
    <w:p>
      <w:pPr>
        <w:pStyle w:val="Heading1"/>
      </w:pPr>
      <w:r>
        <w:t>Project Helios — Energy Optimization Intelligence</w:t>
      </w:r>
    </w:p>
    <w:p>
      <w:r>
        <w:rPr>
          <w:b/>
          <w:color w:val="087E8B"/>
          <w:sz w:val="24"/>
        </w:rPr>
        <w:t>Turn Energy Data into Actionable Efficiency Opportunities</w:t>
      </w:r>
    </w:p>
    <w:p>
      <w:r>
        <w:rPr>
          <w:b/>
        </w:rPr>
        <w:t xml:space="preserve">Status: </w:t>
      </w:r>
      <w:r>
        <w:t>Early exploratory direction; superseded/narrowed by Vela for the current energy-security concept.</w:t>
      </w:r>
    </w:p>
    <w:p>
      <w:r>
        <w:rPr>
          <w:b/>
        </w:rPr>
        <w:t xml:space="preserve">Category: </w:t>
      </w:r>
      <w:r>
        <w:t>Energy Analytics | Efficiency</w:t>
      </w:r>
    </w:p>
    <w:p>
      <w:pPr>
        <w:pStyle w:val="Heading2"/>
      </w:pPr>
      <w:r>
        <w:t>Problem Statement</w:t>
      </w:r>
    </w:p>
    <w:p>
      <w:r>
        <w:t>Energy consumers and operators may have fragmented consumption and asset data that make inefficiencies difficult to spot.</w:t>
      </w:r>
    </w:p>
    <w:p>
      <w:pPr>
        <w:pStyle w:val="Heading2"/>
      </w:pPr>
      <w:r>
        <w:t>Proposed Solution</w:t>
      </w:r>
    </w:p>
    <w:p>
      <w:r>
        <w:t>Analyse energy-use data to flag unusual consumption and estimate efficiency opportunities using transparent assumptions.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Consumption profile analysis</w:t>
      </w:r>
    </w:p>
    <w:p>
      <w:pPr>
        <w:pStyle w:val="ListBullet"/>
        <w:spacing w:after="40"/>
      </w:pPr>
      <w:r>
        <w:t>Anomaly and wastage indicators</w:t>
      </w:r>
    </w:p>
    <w:p>
      <w:pPr>
        <w:pStyle w:val="ListBullet"/>
        <w:spacing w:after="40"/>
      </w:pPr>
      <w:r>
        <w:t>Scenario comparisons</w:t>
      </w:r>
    </w:p>
    <w:p>
      <w:pPr>
        <w:pStyle w:val="ListBullet"/>
        <w:spacing w:after="40"/>
      </w:pPr>
      <w:r>
        <w:t>Estimated savings with assumptions</w:t>
      </w:r>
    </w:p>
    <w:p>
      <w:pPr>
        <w:pStyle w:val="ListBullet"/>
        <w:spacing w:after="40"/>
      </w:pPr>
      <w:r>
        <w:t>Actionable reporting</w:t>
      </w:r>
    </w:p>
    <w:p>
      <w:pPr>
        <w:pStyle w:val="Heading2"/>
      </w:pPr>
      <w:r>
        <w:t>POC Proposal</w:t>
      </w:r>
    </w:p>
    <w:p>
      <w:r>
        <w:t>Synthetic meter/consumption dataset; detect unusual usage and calculate illustrative savings.</w:t>
      </w:r>
    </w:p>
    <w:p>
      <w:pPr>
        <w:pStyle w:val="Heading2"/>
      </w:pPr>
      <w:r>
        <w:t>Expected Business Value</w:t>
      </w:r>
    </w:p>
    <w:p>
      <w:r>
        <w:t>Potentially improve visibility into efficiency opportunities.</w:t>
      </w:r>
    </w:p>
    <w:p>
      <w:pPr>
        <w:pStyle w:val="Heading2"/>
      </w:pPr>
      <w:r>
        <w:t>Potential Revenue Model</w:t>
      </w:r>
    </w:p>
    <w:p>
      <w:r>
        <w:t>Analytics subscription or energy-assessment services, subject to buyer validation.</w:t>
      </w:r>
    </w:p>
    <w:p>
      <w:pPr>
        <w:pStyle w:val="Heading2"/>
      </w:pPr>
      <w:r>
        <w:t>Indicative Technology Stack</w:t>
      </w:r>
    </w:p>
    <w:p>
      <w:r>
        <w:t>Python, Pandas, time-series analysis and dashboard.</w:t>
      </w:r>
    </w:p>
    <w:p>
      <w:pPr>
        <w:pStyle w:val="Heading2"/>
      </w:pPr>
      <w:r>
        <w:t>Risks and Validation Required</w:t>
      </w:r>
    </w:p>
    <w:p>
      <w:r>
        <w:t>Broad concept and crowded market; not the current locked Vela scope. Do not add grid/hybrid forecasting to Vela's initial POC.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