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9E4F5" w14:textId="77777777" w:rsidR="008101F4" w:rsidRDefault="00D24BFE">
      <w:pPr>
        <w:spacing w:after="0"/>
        <w:jc w:val="center"/>
        <w:rPr>
          <w:b/>
          <w:sz w:val="24"/>
          <w:szCs w:val="24"/>
        </w:rPr>
      </w:pPr>
      <w:r>
        <w:rPr>
          <w:b/>
          <w:sz w:val="24"/>
          <w:szCs w:val="24"/>
        </w:rPr>
        <w:t>Project Design Phase</w:t>
      </w:r>
    </w:p>
    <w:p w14:paraId="3A114E4A" w14:textId="77777777" w:rsidR="008101F4" w:rsidRDefault="00D24BFE">
      <w:pPr>
        <w:spacing w:after="0"/>
        <w:jc w:val="center"/>
        <w:rPr>
          <w:b/>
          <w:sz w:val="24"/>
          <w:szCs w:val="24"/>
        </w:rPr>
      </w:pPr>
      <w:r>
        <w:rPr>
          <w:b/>
          <w:sz w:val="24"/>
          <w:szCs w:val="24"/>
        </w:rPr>
        <w:t>Proposed Solution Template</w:t>
      </w:r>
    </w:p>
    <w:p w14:paraId="44F54B11" w14:textId="77777777" w:rsidR="008101F4" w:rsidRDefault="008101F4">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101F4" w14:paraId="03FD50FA" w14:textId="77777777">
        <w:tc>
          <w:tcPr>
            <w:tcW w:w="4695" w:type="dxa"/>
          </w:tcPr>
          <w:p w14:paraId="114DB162" w14:textId="77777777" w:rsidR="008101F4" w:rsidRDefault="00D24BFE">
            <w:r>
              <w:t>Date</w:t>
            </w:r>
          </w:p>
        </w:tc>
        <w:tc>
          <w:tcPr>
            <w:tcW w:w="4335" w:type="dxa"/>
          </w:tcPr>
          <w:p w14:paraId="6C9AA6C9" w14:textId="1AA5CF68" w:rsidR="008101F4" w:rsidRDefault="00D24BFE">
            <w:r>
              <w:t>7</w:t>
            </w:r>
            <w:r w:rsidRPr="00D24BFE">
              <w:rPr>
                <w:vertAlign w:val="superscript"/>
              </w:rPr>
              <w:t>th</w:t>
            </w:r>
            <w:r>
              <w:t xml:space="preserve"> </w:t>
            </w:r>
            <w:proofErr w:type="gramStart"/>
            <w:r>
              <w:t>June  2025</w:t>
            </w:r>
            <w:proofErr w:type="gramEnd"/>
          </w:p>
        </w:tc>
      </w:tr>
      <w:tr w:rsidR="008101F4" w14:paraId="1A9A9D0E" w14:textId="77777777">
        <w:tc>
          <w:tcPr>
            <w:tcW w:w="4695" w:type="dxa"/>
          </w:tcPr>
          <w:p w14:paraId="28184649" w14:textId="77777777" w:rsidR="008101F4" w:rsidRDefault="00D24BFE">
            <w:r>
              <w:t>Team ID</w:t>
            </w:r>
          </w:p>
        </w:tc>
        <w:tc>
          <w:tcPr>
            <w:tcW w:w="4335" w:type="dxa"/>
          </w:tcPr>
          <w:p w14:paraId="464D3297" w14:textId="60545E05" w:rsidR="008101F4" w:rsidRDefault="00B6280E">
            <w:r w:rsidRPr="00B6280E">
              <w:t>LTVIP2025TMID42578</w:t>
            </w:r>
          </w:p>
        </w:tc>
      </w:tr>
      <w:tr w:rsidR="008101F4" w14:paraId="722B8E64" w14:textId="77777777">
        <w:tc>
          <w:tcPr>
            <w:tcW w:w="4695" w:type="dxa"/>
          </w:tcPr>
          <w:p w14:paraId="3887DF87" w14:textId="77777777" w:rsidR="008101F4" w:rsidRDefault="00D24BFE">
            <w:r>
              <w:t>Project Name</w:t>
            </w:r>
          </w:p>
        </w:tc>
        <w:tc>
          <w:tcPr>
            <w:tcW w:w="4335" w:type="dxa"/>
          </w:tcPr>
          <w:p w14:paraId="4F9715C9" w14:textId="2FDAF481" w:rsidR="008101F4" w:rsidRDefault="00B6280E">
            <w:proofErr w:type="spellStart"/>
            <w:r>
              <w:t>ResolveNow</w:t>
            </w:r>
            <w:proofErr w:type="spellEnd"/>
          </w:p>
        </w:tc>
      </w:tr>
      <w:tr w:rsidR="008101F4" w14:paraId="48F60DBF" w14:textId="77777777">
        <w:tc>
          <w:tcPr>
            <w:tcW w:w="4695" w:type="dxa"/>
          </w:tcPr>
          <w:p w14:paraId="0C029262" w14:textId="77777777" w:rsidR="008101F4" w:rsidRDefault="00D24BFE">
            <w:r>
              <w:t>Maximum Marks</w:t>
            </w:r>
          </w:p>
        </w:tc>
        <w:tc>
          <w:tcPr>
            <w:tcW w:w="4335" w:type="dxa"/>
          </w:tcPr>
          <w:p w14:paraId="59B67D69" w14:textId="77777777" w:rsidR="008101F4" w:rsidRDefault="00D24BFE">
            <w:r>
              <w:t>2 Marks</w:t>
            </w:r>
          </w:p>
        </w:tc>
      </w:tr>
    </w:tbl>
    <w:p w14:paraId="2154E638" w14:textId="77777777" w:rsidR="00B6280E" w:rsidRDefault="00B6280E" w:rsidP="00B6280E">
      <w:pPr>
        <w:pStyle w:val="Heading2"/>
      </w:pPr>
      <w:r>
        <w:rPr>
          <w:rFonts w:ascii="Segoe UI Emoji" w:hAnsi="Segoe UI Emoji" w:cs="Segoe UI Emoji"/>
        </w:rPr>
        <w:t>🔹</w:t>
      </w:r>
      <w:r>
        <w:t xml:space="preserve"> Proposed Solution Template – </w:t>
      </w:r>
      <w:proofErr w:type="spellStart"/>
      <w:r>
        <w:rPr>
          <w:rStyle w:val="Emphasis"/>
        </w:rPr>
        <w:t>ResolveNow</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631"/>
        <w:gridCol w:w="6835"/>
      </w:tblGrid>
      <w:tr w:rsidR="00B6280E" w14:paraId="65A6B6F3" w14:textId="77777777" w:rsidTr="00B6280E">
        <w:trPr>
          <w:tblHeader/>
          <w:tblCellSpacing w:w="15" w:type="dxa"/>
        </w:trPr>
        <w:tc>
          <w:tcPr>
            <w:tcW w:w="0" w:type="auto"/>
            <w:vAlign w:val="center"/>
            <w:hideMark/>
          </w:tcPr>
          <w:p w14:paraId="5110BCD2" w14:textId="77777777" w:rsidR="00B6280E" w:rsidRDefault="00B6280E">
            <w:pPr>
              <w:jc w:val="center"/>
              <w:rPr>
                <w:b/>
                <w:bCs/>
              </w:rPr>
            </w:pPr>
            <w:proofErr w:type="spellStart"/>
            <w:r>
              <w:rPr>
                <w:rStyle w:val="Strong"/>
              </w:rPr>
              <w:t>S.No</w:t>
            </w:r>
            <w:proofErr w:type="spellEnd"/>
            <w:r>
              <w:rPr>
                <w:rStyle w:val="Strong"/>
              </w:rPr>
              <w:t>.</w:t>
            </w:r>
          </w:p>
        </w:tc>
        <w:tc>
          <w:tcPr>
            <w:tcW w:w="0" w:type="auto"/>
            <w:vAlign w:val="center"/>
            <w:hideMark/>
          </w:tcPr>
          <w:p w14:paraId="0A28B343" w14:textId="77777777" w:rsidR="00B6280E" w:rsidRDefault="00B6280E">
            <w:pPr>
              <w:jc w:val="center"/>
              <w:rPr>
                <w:b/>
                <w:bCs/>
              </w:rPr>
            </w:pPr>
            <w:r>
              <w:rPr>
                <w:rStyle w:val="Strong"/>
              </w:rPr>
              <w:t>Parameter</w:t>
            </w:r>
          </w:p>
        </w:tc>
        <w:tc>
          <w:tcPr>
            <w:tcW w:w="0" w:type="auto"/>
            <w:vAlign w:val="center"/>
            <w:hideMark/>
          </w:tcPr>
          <w:p w14:paraId="5671C530" w14:textId="77777777" w:rsidR="00B6280E" w:rsidRDefault="00B6280E">
            <w:pPr>
              <w:jc w:val="center"/>
              <w:rPr>
                <w:b/>
                <w:bCs/>
              </w:rPr>
            </w:pPr>
            <w:r>
              <w:rPr>
                <w:rStyle w:val="Strong"/>
              </w:rPr>
              <w:t>Description</w:t>
            </w:r>
          </w:p>
        </w:tc>
      </w:tr>
      <w:tr w:rsidR="00B6280E" w14:paraId="3245F507" w14:textId="77777777" w:rsidTr="00B6280E">
        <w:trPr>
          <w:tblCellSpacing w:w="15" w:type="dxa"/>
        </w:trPr>
        <w:tc>
          <w:tcPr>
            <w:tcW w:w="0" w:type="auto"/>
            <w:vAlign w:val="center"/>
            <w:hideMark/>
          </w:tcPr>
          <w:p w14:paraId="47C5736D" w14:textId="77777777" w:rsidR="00B6280E" w:rsidRDefault="00B6280E">
            <w:r>
              <w:rPr>
                <w:rStyle w:val="Strong"/>
              </w:rPr>
              <w:t>1</w:t>
            </w:r>
          </w:p>
        </w:tc>
        <w:tc>
          <w:tcPr>
            <w:tcW w:w="0" w:type="auto"/>
            <w:vAlign w:val="center"/>
            <w:hideMark/>
          </w:tcPr>
          <w:p w14:paraId="7CE9ECB1" w14:textId="77777777" w:rsidR="00B6280E" w:rsidRDefault="00B6280E">
            <w:r>
              <w:rPr>
                <w:rStyle w:val="Strong"/>
              </w:rPr>
              <w:t>Problem Statement (Problem to be solved)</w:t>
            </w:r>
          </w:p>
        </w:tc>
        <w:tc>
          <w:tcPr>
            <w:tcW w:w="0" w:type="auto"/>
            <w:vAlign w:val="center"/>
            <w:hideMark/>
          </w:tcPr>
          <w:p w14:paraId="352A492C" w14:textId="77777777" w:rsidR="00B6280E" w:rsidRDefault="00B6280E">
            <w:r>
              <w:t>Many citizens face challenges in filing complaints and getting timely resolutions due to manual routing, lack of transparency, and poor follow-up systems. This results in frustration, unresolved issues, and distrust in public service mechanisms.</w:t>
            </w:r>
          </w:p>
        </w:tc>
      </w:tr>
      <w:tr w:rsidR="00B6280E" w14:paraId="3E8D851B" w14:textId="77777777" w:rsidTr="00B6280E">
        <w:trPr>
          <w:tblCellSpacing w:w="15" w:type="dxa"/>
        </w:trPr>
        <w:tc>
          <w:tcPr>
            <w:tcW w:w="0" w:type="auto"/>
            <w:vAlign w:val="center"/>
            <w:hideMark/>
          </w:tcPr>
          <w:p w14:paraId="40D5D16E" w14:textId="77777777" w:rsidR="00B6280E" w:rsidRDefault="00B6280E">
            <w:r>
              <w:rPr>
                <w:rStyle w:val="Strong"/>
              </w:rPr>
              <w:t>2</w:t>
            </w:r>
          </w:p>
        </w:tc>
        <w:tc>
          <w:tcPr>
            <w:tcW w:w="0" w:type="auto"/>
            <w:vAlign w:val="center"/>
            <w:hideMark/>
          </w:tcPr>
          <w:p w14:paraId="65D0322A" w14:textId="77777777" w:rsidR="00B6280E" w:rsidRDefault="00B6280E">
            <w:r>
              <w:rPr>
                <w:rStyle w:val="Strong"/>
              </w:rPr>
              <w:t>Idea / Solution Description</w:t>
            </w:r>
          </w:p>
        </w:tc>
        <w:tc>
          <w:tcPr>
            <w:tcW w:w="0" w:type="auto"/>
            <w:vAlign w:val="center"/>
            <w:hideMark/>
          </w:tcPr>
          <w:p w14:paraId="7F2160DA" w14:textId="77777777" w:rsidR="00B6280E" w:rsidRDefault="00B6280E">
            <w:proofErr w:type="spellStart"/>
            <w:r>
              <w:t>ResolveNow</w:t>
            </w:r>
            <w:proofErr w:type="spellEnd"/>
            <w:r>
              <w:t xml:space="preserve"> is a smart complaint management platform developed using MERN stack (MongoDB, Express.js, React, Node.js). It allows users to easily file complaints, automatically routes them to the most suitable support agent based on category and skill, enables real-time chat for resolution, and offers admin control for reassignment and monitoring.</w:t>
            </w:r>
          </w:p>
        </w:tc>
      </w:tr>
      <w:tr w:rsidR="00B6280E" w14:paraId="2B3ECC2E" w14:textId="77777777" w:rsidTr="00B6280E">
        <w:trPr>
          <w:tblCellSpacing w:w="15" w:type="dxa"/>
        </w:trPr>
        <w:tc>
          <w:tcPr>
            <w:tcW w:w="0" w:type="auto"/>
            <w:vAlign w:val="center"/>
            <w:hideMark/>
          </w:tcPr>
          <w:p w14:paraId="563824AA" w14:textId="77777777" w:rsidR="00B6280E" w:rsidRDefault="00B6280E">
            <w:r>
              <w:rPr>
                <w:rStyle w:val="Strong"/>
              </w:rPr>
              <w:t>3</w:t>
            </w:r>
          </w:p>
        </w:tc>
        <w:tc>
          <w:tcPr>
            <w:tcW w:w="0" w:type="auto"/>
            <w:vAlign w:val="center"/>
            <w:hideMark/>
          </w:tcPr>
          <w:p w14:paraId="42E36F04" w14:textId="77777777" w:rsidR="00B6280E" w:rsidRDefault="00B6280E">
            <w:r>
              <w:rPr>
                <w:rStyle w:val="Strong"/>
              </w:rPr>
              <w:t>Novelty / Uniqueness</w:t>
            </w:r>
          </w:p>
        </w:tc>
        <w:tc>
          <w:tcPr>
            <w:tcW w:w="0" w:type="auto"/>
            <w:vAlign w:val="center"/>
            <w:hideMark/>
          </w:tcPr>
          <w:p w14:paraId="2A26BD74" w14:textId="77777777" w:rsidR="00B6280E" w:rsidRDefault="00B6280E">
            <w:r>
              <w:t xml:space="preserve">Unlike traditional portals, </w:t>
            </w:r>
            <w:proofErr w:type="spellStart"/>
            <w:r>
              <w:t>ResolveNow</w:t>
            </w:r>
            <w:proofErr w:type="spellEnd"/>
            <w:r>
              <w:t xml:space="preserve"> integrates intelligent routing, real-time agent-user communication, and dashboard-based management. It uses skill-based assignment logic and supports both automated and manual complaint routing with live status tracking.</w:t>
            </w:r>
          </w:p>
        </w:tc>
      </w:tr>
      <w:tr w:rsidR="00B6280E" w14:paraId="4FB7C57A" w14:textId="77777777" w:rsidTr="00B6280E">
        <w:trPr>
          <w:tblCellSpacing w:w="15" w:type="dxa"/>
        </w:trPr>
        <w:tc>
          <w:tcPr>
            <w:tcW w:w="0" w:type="auto"/>
            <w:vAlign w:val="center"/>
            <w:hideMark/>
          </w:tcPr>
          <w:p w14:paraId="232BCDAA" w14:textId="77777777" w:rsidR="00B6280E" w:rsidRDefault="00B6280E">
            <w:r>
              <w:rPr>
                <w:rStyle w:val="Strong"/>
              </w:rPr>
              <w:t>4</w:t>
            </w:r>
          </w:p>
        </w:tc>
        <w:tc>
          <w:tcPr>
            <w:tcW w:w="0" w:type="auto"/>
            <w:vAlign w:val="center"/>
            <w:hideMark/>
          </w:tcPr>
          <w:p w14:paraId="627DBB23" w14:textId="77777777" w:rsidR="00B6280E" w:rsidRDefault="00B6280E">
            <w:r>
              <w:rPr>
                <w:rStyle w:val="Strong"/>
              </w:rPr>
              <w:t>Social Impact / Customer Satisfaction</w:t>
            </w:r>
          </w:p>
        </w:tc>
        <w:tc>
          <w:tcPr>
            <w:tcW w:w="0" w:type="auto"/>
            <w:vAlign w:val="center"/>
            <w:hideMark/>
          </w:tcPr>
          <w:p w14:paraId="0C811964" w14:textId="77777777" w:rsidR="00B6280E" w:rsidRDefault="00B6280E">
            <w:r>
              <w:t>Improves public grievance redressal systems by reducing resolution time, improving transparency, and increasing citizen satisfaction. It empowers users with visibility and control, while improving efficiency for agents and administrators.</w:t>
            </w:r>
          </w:p>
        </w:tc>
      </w:tr>
      <w:tr w:rsidR="00B6280E" w14:paraId="31F26F33" w14:textId="77777777" w:rsidTr="00B6280E">
        <w:trPr>
          <w:tblCellSpacing w:w="15" w:type="dxa"/>
        </w:trPr>
        <w:tc>
          <w:tcPr>
            <w:tcW w:w="0" w:type="auto"/>
            <w:vAlign w:val="center"/>
            <w:hideMark/>
          </w:tcPr>
          <w:p w14:paraId="581FC358" w14:textId="77777777" w:rsidR="00B6280E" w:rsidRDefault="00B6280E">
            <w:r>
              <w:rPr>
                <w:rStyle w:val="Strong"/>
              </w:rPr>
              <w:t>5</w:t>
            </w:r>
          </w:p>
        </w:tc>
        <w:tc>
          <w:tcPr>
            <w:tcW w:w="0" w:type="auto"/>
            <w:vAlign w:val="center"/>
            <w:hideMark/>
          </w:tcPr>
          <w:p w14:paraId="5595E1A2" w14:textId="77777777" w:rsidR="00B6280E" w:rsidRDefault="00B6280E">
            <w:r>
              <w:rPr>
                <w:rStyle w:val="Strong"/>
              </w:rPr>
              <w:t>Business Model (Revenue Model)</w:t>
            </w:r>
          </w:p>
        </w:tc>
        <w:tc>
          <w:tcPr>
            <w:tcW w:w="0" w:type="auto"/>
            <w:vAlign w:val="center"/>
            <w:hideMark/>
          </w:tcPr>
          <w:p w14:paraId="71FDD572" w14:textId="77777777" w:rsidR="00B6280E" w:rsidRDefault="00B6280E">
            <w:proofErr w:type="spellStart"/>
            <w:r>
              <w:t>ResolveNow</w:t>
            </w:r>
            <w:proofErr w:type="spellEnd"/>
            <w:r>
              <w:t xml:space="preserve"> can be offered as a SaaS platform to municipalities, enterprises, and institutions. Revenue may come from subscriptions, integration services, SLA-based premium plans, and white-</w:t>
            </w:r>
            <w:proofErr w:type="spellStart"/>
            <w:r>
              <w:t>labeled</w:t>
            </w:r>
            <w:proofErr w:type="spellEnd"/>
            <w:r>
              <w:t xml:space="preserve"> versions for different organizations.</w:t>
            </w:r>
          </w:p>
        </w:tc>
      </w:tr>
      <w:tr w:rsidR="00B6280E" w14:paraId="578D6E3C" w14:textId="77777777" w:rsidTr="00B6280E">
        <w:trPr>
          <w:tblCellSpacing w:w="15" w:type="dxa"/>
        </w:trPr>
        <w:tc>
          <w:tcPr>
            <w:tcW w:w="0" w:type="auto"/>
            <w:vAlign w:val="center"/>
            <w:hideMark/>
          </w:tcPr>
          <w:p w14:paraId="3CA0C9E0" w14:textId="77777777" w:rsidR="00B6280E" w:rsidRDefault="00B6280E">
            <w:r>
              <w:rPr>
                <w:rStyle w:val="Strong"/>
              </w:rPr>
              <w:t>6</w:t>
            </w:r>
          </w:p>
        </w:tc>
        <w:tc>
          <w:tcPr>
            <w:tcW w:w="0" w:type="auto"/>
            <w:vAlign w:val="center"/>
            <w:hideMark/>
          </w:tcPr>
          <w:p w14:paraId="7F6D61C0" w14:textId="77777777" w:rsidR="00B6280E" w:rsidRDefault="00B6280E">
            <w:r>
              <w:rPr>
                <w:rStyle w:val="Strong"/>
              </w:rPr>
              <w:t>Scalability of the Solution</w:t>
            </w:r>
          </w:p>
        </w:tc>
        <w:tc>
          <w:tcPr>
            <w:tcW w:w="0" w:type="auto"/>
            <w:vAlign w:val="center"/>
            <w:hideMark/>
          </w:tcPr>
          <w:p w14:paraId="224BF89D" w14:textId="77777777" w:rsidR="00B6280E" w:rsidRDefault="00B6280E">
            <w:r>
              <w:t>The system is built on scalable cloud-ready technologies and can be expanded to support large user bases, more complex workflows (e.g., SLAs, analytics, mobile apps), and integration with email, SMS, and third-party CRM platforms.</w:t>
            </w:r>
          </w:p>
        </w:tc>
      </w:tr>
    </w:tbl>
    <w:p w14:paraId="227A21BE" w14:textId="77777777" w:rsidR="008101F4" w:rsidRDefault="008101F4">
      <w:pPr>
        <w:rPr>
          <w:b/>
        </w:rPr>
      </w:pPr>
    </w:p>
    <w:sectPr w:rsidR="008101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955882"/>
    <w:multiLevelType w:val="multilevel"/>
    <w:tmpl w:val="72F82502"/>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23970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1F4"/>
    <w:rsid w:val="00294776"/>
    <w:rsid w:val="008101F4"/>
    <w:rsid w:val="008A590A"/>
    <w:rsid w:val="00AF77C4"/>
    <w:rsid w:val="00B6280E"/>
    <w:rsid w:val="00CE74F4"/>
    <w:rsid w:val="00D2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8B95"/>
  <w15:docId w15:val="{2E64CAA2-51A6-4C59-81A4-285AEB30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Emphasis">
    <w:name w:val="Emphasis"/>
    <w:basedOn w:val="DefaultParagraphFont"/>
    <w:uiPriority w:val="20"/>
    <w:qFormat/>
    <w:rsid w:val="00B6280E"/>
    <w:rPr>
      <w:i/>
      <w:iCs/>
    </w:rPr>
  </w:style>
  <w:style w:type="character" w:styleId="Strong">
    <w:name w:val="Strong"/>
    <w:basedOn w:val="DefaultParagraphFont"/>
    <w:uiPriority w:val="22"/>
    <w:qFormat/>
    <w:rsid w:val="00B62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933627">
      <w:bodyDiv w:val="1"/>
      <w:marLeft w:val="0"/>
      <w:marRight w:val="0"/>
      <w:marTop w:val="0"/>
      <w:marBottom w:val="0"/>
      <w:divBdr>
        <w:top w:val="none" w:sz="0" w:space="0" w:color="auto"/>
        <w:left w:val="none" w:sz="0" w:space="0" w:color="auto"/>
        <w:bottom w:val="none" w:sz="0" w:space="0" w:color="auto"/>
        <w:right w:val="none" w:sz="0" w:space="0" w:color="auto"/>
      </w:divBdr>
      <w:divsChild>
        <w:div w:id="1192263259">
          <w:marLeft w:val="0"/>
          <w:marRight w:val="0"/>
          <w:marTop w:val="0"/>
          <w:marBottom w:val="0"/>
          <w:divBdr>
            <w:top w:val="none" w:sz="0" w:space="0" w:color="auto"/>
            <w:left w:val="none" w:sz="0" w:space="0" w:color="auto"/>
            <w:bottom w:val="none" w:sz="0" w:space="0" w:color="auto"/>
            <w:right w:val="none" w:sz="0" w:space="0" w:color="auto"/>
          </w:divBdr>
          <w:divsChild>
            <w:div w:id="17775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8648">
      <w:bodyDiv w:val="1"/>
      <w:marLeft w:val="0"/>
      <w:marRight w:val="0"/>
      <w:marTop w:val="0"/>
      <w:marBottom w:val="0"/>
      <w:divBdr>
        <w:top w:val="none" w:sz="0" w:space="0" w:color="auto"/>
        <w:left w:val="none" w:sz="0" w:space="0" w:color="auto"/>
        <w:bottom w:val="none" w:sz="0" w:space="0" w:color="auto"/>
        <w:right w:val="none" w:sz="0" w:space="0" w:color="auto"/>
      </w:divBdr>
      <w:divsChild>
        <w:div w:id="2097285148">
          <w:marLeft w:val="0"/>
          <w:marRight w:val="0"/>
          <w:marTop w:val="0"/>
          <w:marBottom w:val="0"/>
          <w:divBdr>
            <w:top w:val="none" w:sz="0" w:space="0" w:color="auto"/>
            <w:left w:val="none" w:sz="0" w:space="0" w:color="auto"/>
            <w:bottom w:val="none" w:sz="0" w:space="0" w:color="auto"/>
            <w:right w:val="none" w:sz="0" w:space="0" w:color="auto"/>
          </w:divBdr>
          <w:divsChild>
            <w:div w:id="1665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365">
      <w:bodyDiv w:val="1"/>
      <w:marLeft w:val="0"/>
      <w:marRight w:val="0"/>
      <w:marTop w:val="0"/>
      <w:marBottom w:val="0"/>
      <w:divBdr>
        <w:top w:val="none" w:sz="0" w:space="0" w:color="auto"/>
        <w:left w:val="none" w:sz="0" w:space="0" w:color="auto"/>
        <w:bottom w:val="none" w:sz="0" w:space="0" w:color="auto"/>
        <w:right w:val="none" w:sz="0" w:space="0" w:color="auto"/>
      </w:divBdr>
      <w:divsChild>
        <w:div w:id="916093732">
          <w:marLeft w:val="0"/>
          <w:marRight w:val="0"/>
          <w:marTop w:val="0"/>
          <w:marBottom w:val="0"/>
          <w:divBdr>
            <w:top w:val="none" w:sz="0" w:space="0" w:color="auto"/>
            <w:left w:val="none" w:sz="0" w:space="0" w:color="auto"/>
            <w:bottom w:val="none" w:sz="0" w:space="0" w:color="auto"/>
            <w:right w:val="none" w:sz="0" w:space="0" w:color="auto"/>
          </w:divBdr>
          <w:divsChild>
            <w:div w:id="11598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chandraganti</dc:creator>
  <cp:lastModifiedBy>BHARGAV CHALLA</cp:lastModifiedBy>
  <cp:revision>2</cp:revision>
  <dcterms:created xsi:type="dcterms:W3CDTF">2025-07-21T14:17:00Z</dcterms:created>
  <dcterms:modified xsi:type="dcterms:W3CDTF">2025-07-21T14:17:00Z</dcterms:modified>
</cp:coreProperties>
</file>