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C011" w14:textId="77777777" w:rsidR="00D82078" w:rsidRPr="00D82078" w:rsidRDefault="00D82078" w:rsidP="00D82078">
      <w:r w:rsidRPr="00D82078">
        <w:t xml:space="preserve">Based on the content of the two files, the summary generated from </w:t>
      </w:r>
      <w:r w:rsidRPr="00D82078">
        <w:rPr>
          <w:b/>
          <w:bCs/>
        </w:rPr>
        <w:t>Prompt 2 (Analytical Summary Prompt)</w:t>
      </w:r>
      <w:r w:rsidRPr="00D82078">
        <w:t xml:space="preserve"> is significantly </w:t>
      </w:r>
      <w:r w:rsidRPr="00D82078">
        <w:rPr>
          <w:b/>
          <w:bCs/>
        </w:rPr>
        <w:t>more precise</w:t>
      </w:r>
      <w:r w:rsidRPr="00D82078">
        <w:t>.</w:t>
      </w:r>
    </w:p>
    <w:p w14:paraId="5C20403D" w14:textId="77777777" w:rsidR="00D82078" w:rsidRPr="00D82078" w:rsidRDefault="00D82078" w:rsidP="00D82078">
      <w:r w:rsidRPr="00D82078">
        <w:t xml:space="preserve">Here </w:t>
      </w:r>
      <w:proofErr w:type="gramStart"/>
      <w:r w:rsidRPr="00D82078">
        <w:t>is</w:t>
      </w:r>
      <w:proofErr w:type="gramEnd"/>
      <w:r w:rsidRPr="00D82078">
        <w:t xml:space="preserve"> a comparison of the two prompts and the resulting summaries:</w:t>
      </w:r>
    </w:p>
    <w:p w14:paraId="5C4D4BEF" w14:textId="77777777" w:rsidR="00D82078" w:rsidRPr="00D82078" w:rsidRDefault="00D82078" w:rsidP="00D82078">
      <w:r w:rsidRPr="00D82078">
        <w:pict w14:anchorId="10806C67">
          <v:rect id="_x0000_i1037" style="width:0;height:1.5pt" o:hralign="center" o:hrstd="t" o:hrnoshade="t" o:hr="t" fillcolor="gray" stroked="f"/>
        </w:pict>
      </w:r>
    </w:p>
    <w:p w14:paraId="1C66FF9F" w14:textId="77777777" w:rsidR="00D82078" w:rsidRPr="00D82078" w:rsidRDefault="00D82078" w:rsidP="00D82078">
      <w:pPr>
        <w:rPr>
          <w:b/>
          <w:bCs/>
        </w:rPr>
      </w:pPr>
      <w:r w:rsidRPr="00D82078">
        <w:rPr>
          <w:b/>
          <w:bCs/>
        </w:rPr>
        <w:t>Comparison of Prompts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1739"/>
        <w:gridCol w:w="3250"/>
        <w:gridCol w:w="2808"/>
      </w:tblGrid>
      <w:tr w:rsidR="00D82078" w:rsidRPr="00D82078" w14:paraId="14D492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92A8A" w14:textId="77777777" w:rsidR="00D82078" w:rsidRPr="00D82078" w:rsidRDefault="00D82078" w:rsidP="00D82078">
            <w:r w:rsidRPr="00D82078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1B750" w14:textId="77777777" w:rsidR="00D82078" w:rsidRPr="00D82078" w:rsidRDefault="00D82078" w:rsidP="00D82078">
            <w:r w:rsidRPr="00D82078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6755" w14:textId="77777777" w:rsidR="00D82078" w:rsidRPr="00D82078" w:rsidRDefault="00D82078" w:rsidP="00D82078">
            <w:r w:rsidRPr="00D82078">
              <w:rPr>
                <w:b/>
                <w:bCs/>
              </w:rPr>
              <w:t xml:space="preserve">Focus and </w:t>
            </w:r>
            <w:proofErr w:type="gramStart"/>
            <w:r w:rsidRPr="00D82078">
              <w:rPr>
                <w:b/>
                <w:bCs/>
              </w:rPr>
              <w:t>Scope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F7AD" w14:textId="77777777" w:rsidR="00D82078" w:rsidRPr="00D82078" w:rsidRDefault="00D82078" w:rsidP="00D82078">
            <w:r w:rsidRPr="00D82078">
              <w:rPr>
                <w:b/>
                <w:bCs/>
              </w:rPr>
              <w:t>Precision Requirement</w:t>
            </w:r>
          </w:p>
        </w:tc>
      </w:tr>
      <w:tr w:rsidR="00D82078" w:rsidRPr="00D82078" w14:paraId="4E71F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50FF" w14:textId="77777777" w:rsidR="00D82078" w:rsidRPr="00D82078" w:rsidRDefault="00D82078" w:rsidP="00D82078">
            <w:r w:rsidRPr="00D82078">
              <w:rPr>
                <w:b/>
                <w:bCs/>
              </w:rPr>
              <w:t>Prompt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0905" w14:textId="77777777" w:rsidR="00D82078" w:rsidRPr="00D82078" w:rsidRDefault="00D82078" w:rsidP="00D82078">
            <w:r w:rsidRPr="00D82078">
              <w:rPr>
                <w:b/>
                <w:bCs/>
              </w:rPr>
              <w:t>General Summary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90278" w14:textId="77777777" w:rsidR="00D82078" w:rsidRPr="00D82078" w:rsidRDefault="00D82078" w:rsidP="00D82078">
            <w:r w:rsidRPr="00D82078">
              <w:t xml:space="preserve">Broad, thematic categories: </w:t>
            </w:r>
            <w:r w:rsidRPr="00D82078">
              <w:rPr>
                <w:b/>
                <w:bCs/>
              </w:rPr>
              <w:t>Population, Key Challenges, Aspirations, and Role in Society</w:t>
            </w:r>
            <w:r w:rsidRPr="00D8207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A6F6" w14:textId="77777777" w:rsidR="00D82078" w:rsidRPr="00D82078" w:rsidRDefault="00D82078" w:rsidP="00D82078">
            <w:r w:rsidRPr="00D82078">
              <w:t>General and descriptive. It asks for a "concise summary".</w:t>
            </w:r>
          </w:p>
        </w:tc>
      </w:tr>
      <w:tr w:rsidR="00D82078" w:rsidRPr="00D82078" w14:paraId="7B69E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8FFB3" w14:textId="77777777" w:rsidR="00D82078" w:rsidRPr="00D82078" w:rsidRDefault="00D82078" w:rsidP="00D82078">
            <w:r w:rsidRPr="00D82078">
              <w:rPr>
                <w:b/>
                <w:bCs/>
              </w:rPr>
              <w:t>Prompt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2070" w14:textId="77777777" w:rsidR="00D82078" w:rsidRPr="00D82078" w:rsidRDefault="00D82078" w:rsidP="00D82078">
            <w:r w:rsidRPr="00D82078">
              <w:rPr>
                <w:b/>
                <w:bCs/>
              </w:rPr>
              <w:t>Analytical Summary Prompt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73B30" w14:textId="77777777" w:rsidR="00D82078" w:rsidRPr="00D82078" w:rsidRDefault="00D82078" w:rsidP="00D82078">
            <w:r w:rsidRPr="00D82078">
              <w:t xml:space="preserve">Specific, measurable domains: </w:t>
            </w:r>
            <w:r w:rsidRPr="00D82078">
              <w:rPr>
                <w:b/>
                <w:bCs/>
              </w:rPr>
              <w:t>Education, Employment, Digital Literacy, and Social Engagement</w:t>
            </w:r>
            <w:r w:rsidRPr="00D8207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65363" w14:textId="77777777" w:rsidR="00D82078" w:rsidRPr="00D82078" w:rsidRDefault="00D82078" w:rsidP="00D82078">
            <w:r w:rsidRPr="00D82078">
              <w:t xml:space="preserve">High analytical precision. It explicitly requires </w:t>
            </w:r>
            <w:r w:rsidRPr="00D82078">
              <w:rPr>
                <w:b/>
                <w:bCs/>
              </w:rPr>
              <w:t>"key statistics and trends"</w:t>
            </w:r>
            <w:r w:rsidRPr="00D82078">
              <w:t>.</w:t>
            </w:r>
          </w:p>
        </w:tc>
      </w:tr>
    </w:tbl>
    <w:p w14:paraId="29594C5E" w14:textId="77777777" w:rsidR="00D82078" w:rsidRPr="00D82078" w:rsidRDefault="00D82078" w:rsidP="00D82078">
      <w:r w:rsidRPr="00D82078">
        <w:pict w14:anchorId="29CB63FE">
          <v:rect id="_x0000_i1038" style="width:0;height:1.5pt" o:hralign="center" o:hrstd="t" o:hrnoshade="t" o:hr="t" fillcolor="gray" stroked="f"/>
        </w:pict>
      </w:r>
    </w:p>
    <w:p w14:paraId="61D37DE6" w14:textId="77777777" w:rsidR="00D82078" w:rsidRPr="00D82078" w:rsidRDefault="00D82078" w:rsidP="00D82078">
      <w:pPr>
        <w:rPr>
          <w:b/>
          <w:bCs/>
        </w:rPr>
      </w:pPr>
      <w:r w:rsidRPr="00D82078">
        <w:rPr>
          <w:b/>
          <w:bCs/>
        </w:rPr>
        <w:t>Why Prompt 2 is More Precise</w:t>
      </w:r>
    </w:p>
    <w:p w14:paraId="0991D2E6" w14:textId="77777777" w:rsidR="00D82078" w:rsidRPr="00D82078" w:rsidRDefault="00D82078" w:rsidP="00D82078">
      <w:r w:rsidRPr="00D82078">
        <w:t xml:space="preserve">The precision of the resulting summary is directly correlated with the specificity of the prompt. </w:t>
      </w:r>
      <w:r w:rsidRPr="00D82078">
        <w:rPr>
          <w:b/>
          <w:bCs/>
        </w:rPr>
        <w:t>Prompt 2</w:t>
      </w:r>
      <w:r w:rsidRPr="00D82078">
        <w:t xml:space="preserve"> is more precise because it is more constrained, domain-specific, and mandates the use of data:</w:t>
      </w:r>
    </w:p>
    <w:p w14:paraId="3A547C13" w14:textId="77777777" w:rsidR="00D82078" w:rsidRPr="00D82078" w:rsidRDefault="00D82078" w:rsidP="00D82078">
      <w:pPr>
        <w:rPr>
          <w:b/>
          <w:bCs/>
        </w:rPr>
      </w:pPr>
      <w:r w:rsidRPr="00D82078">
        <w:rPr>
          <w:b/>
          <w:bCs/>
        </w:rPr>
        <w:t>1. Specific Data Mandate</w:t>
      </w:r>
    </w:p>
    <w:p w14:paraId="5628B96C" w14:textId="77777777" w:rsidR="00D82078" w:rsidRPr="00D82078" w:rsidRDefault="00D82078" w:rsidP="00D82078">
      <w:r w:rsidRPr="00D82078">
        <w:t xml:space="preserve">Prompt 2 explicitly demands the inclusion of </w:t>
      </w:r>
      <w:r w:rsidRPr="00D82078">
        <w:rPr>
          <w:b/>
          <w:bCs/>
        </w:rPr>
        <w:t>"key statistics and trends"</w:t>
      </w:r>
      <w:r w:rsidRPr="00D82078">
        <w:t>. The resulting summaries adhere to this by providing granular, data-backed claims, such as:</w:t>
      </w:r>
    </w:p>
    <w:p w14:paraId="735E39E0" w14:textId="77777777" w:rsidR="00D82078" w:rsidRPr="00D82078" w:rsidRDefault="00D82078" w:rsidP="00D82078">
      <w:pPr>
        <w:numPr>
          <w:ilvl w:val="0"/>
          <w:numId w:val="1"/>
        </w:numPr>
      </w:pPr>
      <w:r w:rsidRPr="00D82078">
        <w:t xml:space="preserve">Youth unemployment rates are around </w:t>
      </w:r>
      <w:r w:rsidRPr="00D82078">
        <w:rPr>
          <w:b/>
          <w:bCs/>
        </w:rPr>
        <w:t>10.2% to 13.8%</w:t>
      </w:r>
      <w:r w:rsidRPr="00D82078">
        <w:t xml:space="preserve"> for the 15-29 age group.</w:t>
      </w:r>
    </w:p>
    <w:p w14:paraId="00DF37D2" w14:textId="77777777" w:rsidR="00D82078" w:rsidRPr="00D82078" w:rsidRDefault="00D82078" w:rsidP="00D82078">
      <w:pPr>
        <w:numPr>
          <w:ilvl w:val="0"/>
          <w:numId w:val="1"/>
        </w:numPr>
      </w:pPr>
      <w:r w:rsidRPr="00D82078">
        <w:t xml:space="preserve">Only about </w:t>
      </w:r>
      <w:r w:rsidRPr="00D82078">
        <w:rPr>
          <w:b/>
          <w:bCs/>
        </w:rPr>
        <w:t>26.8% to 27%</w:t>
      </w:r>
      <w:r w:rsidRPr="00D82078">
        <w:t xml:space="preserve"> of youth in the academic age group possess basic internet browsing skills.</w:t>
      </w:r>
    </w:p>
    <w:p w14:paraId="0E6D2711" w14:textId="77777777" w:rsidR="00D82078" w:rsidRPr="00D82078" w:rsidRDefault="00D82078" w:rsidP="00D82078">
      <w:pPr>
        <w:numPr>
          <w:ilvl w:val="0"/>
          <w:numId w:val="1"/>
        </w:numPr>
      </w:pPr>
      <w:r w:rsidRPr="00D82078">
        <w:t xml:space="preserve">Roughly </w:t>
      </w:r>
      <w:r w:rsidRPr="00D82078">
        <w:rPr>
          <w:b/>
          <w:bCs/>
        </w:rPr>
        <w:t>46%</w:t>
      </w:r>
      <w:r w:rsidRPr="00D82078">
        <w:t xml:space="preserve"> of Indian graduates are considered employable due to skill gaps.</w:t>
      </w:r>
    </w:p>
    <w:p w14:paraId="0C807E5D" w14:textId="77777777" w:rsidR="00D82078" w:rsidRPr="00D82078" w:rsidRDefault="00D82078" w:rsidP="00D82078">
      <w:pPr>
        <w:numPr>
          <w:ilvl w:val="0"/>
          <w:numId w:val="1"/>
        </w:numPr>
      </w:pPr>
      <w:r w:rsidRPr="00D82078">
        <w:t xml:space="preserve">The high </w:t>
      </w:r>
      <w:r w:rsidRPr="00D82078">
        <w:rPr>
          <w:b/>
          <w:bCs/>
        </w:rPr>
        <w:t>NEET</w:t>
      </w:r>
      <w:r w:rsidRPr="00D82078">
        <w:t xml:space="preserve"> (Not in Employment, Education, or Training) population is quantified as </w:t>
      </w:r>
      <w:r w:rsidRPr="00D82078">
        <w:rPr>
          <w:b/>
          <w:bCs/>
        </w:rPr>
        <w:t>1 in 3</w:t>
      </w:r>
      <w:r w:rsidRPr="00D82078">
        <w:t xml:space="preserve"> youth.</w:t>
      </w:r>
    </w:p>
    <w:p w14:paraId="387C63D4" w14:textId="77777777" w:rsidR="00D82078" w:rsidRPr="00D82078" w:rsidRDefault="00D82078" w:rsidP="00D82078">
      <w:pPr>
        <w:rPr>
          <w:b/>
          <w:bCs/>
        </w:rPr>
      </w:pPr>
      <w:r w:rsidRPr="00D82078">
        <w:rPr>
          <w:b/>
          <w:bCs/>
        </w:rPr>
        <w:t>2. Concrete Focus Areas</w:t>
      </w:r>
    </w:p>
    <w:p w14:paraId="170E9A64" w14:textId="77777777" w:rsidR="00D82078" w:rsidRPr="00D82078" w:rsidRDefault="00D82078" w:rsidP="00D82078">
      <w:r w:rsidRPr="00D82078">
        <w:lastRenderedPageBreak/>
        <w:t>Prompt 2 requires a summary on four concrete, current-status areas (</w:t>
      </w:r>
      <w:r w:rsidRPr="00D82078">
        <w:rPr>
          <w:b/>
          <w:bCs/>
        </w:rPr>
        <w:t>education, employment, digital literacy, social engagement</w:t>
      </w:r>
      <w:r w:rsidRPr="00D82078">
        <w:t xml:space="preserve">). This forces the summaries to be highly focused on the </w:t>
      </w:r>
      <w:r w:rsidRPr="00D82078">
        <w:rPr>
          <w:i/>
          <w:iCs/>
        </w:rPr>
        <w:t>current state and statistics</w:t>
      </w:r>
      <w:r w:rsidRPr="00D82078">
        <w:t xml:space="preserve"> of these developmental indicators.</w:t>
      </w:r>
    </w:p>
    <w:p w14:paraId="2645AC5F" w14:textId="77777777" w:rsidR="00D82078" w:rsidRPr="00D82078" w:rsidRDefault="00D82078" w:rsidP="00D82078">
      <w:r w:rsidRPr="00D82078">
        <w:t>In contrast, Prompt 1's key topics like "</w:t>
      </w:r>
      <w:r w:rsidRPr="00D82078">
        <w:rPr>
          <w:b/>
          <w:bCs/>
        </w:rPr>
        <w:t>Aspirations</w:t>
      </w:r>
      <w:r w:rsidRPr="00D82078">
        <w:t>" and "</w:t>
      </w:r>
      <w:r w:rsidRPr="00D82078">
        <w:rPr>
          <w:b/>
          <w:bCs/>
        </w:rPr>
        <w:t>Role in Society</w:t>
      </w:r>
      <w:r w:rsidRPr="00D82078">
        <w:t xml:space="preserve">" are valuable but are inherently more </w:t>
      </w:r>
      <w:r w:rsidRPr="00D82078">
        <w:rPr>
          <w:b/>
          <w:bCs/>
        </w:rPr>
        <w:t>qualitative</w:t>
      </w:r>
      <w:r w:rsidRPr="00D82078">
        <w:t xml:space="preserve"> and open to broader interpretation, resulting in more descriptive summaries.</w:t>
      </w:r>
    </w:p>
    <w:p w14:paraId="59F27B46" w14:textId="77777777" w:rsidR="00D82078" w:rsidRPr="00D82078" w:rsidRDefault="00D82078" w:rsidP="00D82078">
      <w:pPr>
        <w:rPr>
          <w:b/>
          <w:bCs/>
        </w:rPr>
      </w:pPr>
      <w:r w:rsidRPr="00D82078">
        <w:rPr>
          <w:b/>
          <w:bCs/>
        </w:rPr>
        <w:t>Conclusion</w:t>
      </w:r>
    </w:p>
    <w:p w14:paraId="46700033" w14:textId="77777777" w:rsidR="00D82078" w:rsidRPr="00D82078" w:rsidRDefault="00D82078" w:rsidP="00D82078">
      <w:r w:rsidRPr="00D82078">
        <w:rPr>
          <w:b/>
          <w:bCs/>
        </w:rPr>
        <w:t>Prompt 2 (Analytical Summary Prompt)</w:t>
      </w:r>
      <w:r w:rsidRPr="00D82078">
        <w:t xml:space="preserve"> generates a more precise summary because it serves as a stricter instruction, directing the model to extract and present quantifiable data related to specific indicators of youth development.</w:t>
      </w:r>
    </w:p>
    <w:p w14:paraId="095DA9FB" w14:textId="77777777" w:rsidR="00C67FC7" w:rsidRDefault="00C67FC7"/>
    <w:sectPr w:rsidR="00C67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0366"/>
    <w:multiLevelType w:val="multilevel"/>
    <w:tmpl w:val="074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48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4D"/>
    <w:rsid w:val="002F072E"/>
    <w:rsid w:val="004D0E4D"/>
    <w:rsid w:val="008A6CEF"/>
    <w:rsid w:val="00C67FC7"/>
    <w:rsid w:val="00D54E24"/>
    <w:rsid w:val="00D82078"/>
    <w:rsid w:val="00FE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853A"/>
  <w15:chartTrackingRefBased/>
  <w15:docId w15:val="{F3BFD35F-F98C-4AE1-A42A-013FE8D8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Satya</dc:creator>
  <cp:keywords/>
  <dc:description/>
  <cp:lastModifiedBy>Srinath Satya</cp:lastModifiedBy>
  <cp:revision>2</cp:revision>
  <dcterms:created xsi:type="dcterms:W3CDTF">2025-11-07T07:10:00Z</dcterms:created>
  <dcterms:modified xsi:type="dcterms:W3CDTF">2025-11-07T07:11:00Z</dcterms:modified>
</cp:coreProperties>
</file>