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FINTECH RESEARCH REPORT</w:t>
      </w:r>
    </w:p>
    <w:p>
      <w:pPr>
        <w:jc w:val="center"/>
      </w:pPr>
      <w:r>
        <w:rPr>
          <w:b/>
          <w:sz w:val="23"/>
        </w:rPr>
        <w:t>Zerodha – Use of Data Analytics in Customer Experience and Business Decisions</w:t>
      </w:r>
    </w:p>
    <w:p>
      <w:pPr>
        <w:jc w:val="center"/>
      </w:pPr>
      <w:r>
        <w:rPr>
          <w:i/>
          <w:sz w:val="18"/>
        </w:rPr>
        <w:t>Week 2 – FinTech Domain &amp; Software Development Fundamentals</w:t>
      </w:r>
    </w:p>
    <w:p>
      <w:pPr>
        <w:spacing w:before="100" w:after="40"/>
      </w:pPr>
      <w:r>
        <w:rPr>
          <w:b/>
          <w:sz w:val="22"/>
        </w:rPr>
        <w:t>1. Introduction</w:t>
      </w:r>
    </w:p>
    <w:p>
      <w:pPr>
        <w:spacing w:after="60" w:line="252" w:lineRule="auto"/>
        <w:jc w:val="both"/>
      </w:pPr>
      <w:r>
        <w:t>Zerodha is an Indian financial technology company and stock-broking platform founded in 2010. Its business model combines online trading and investment services with in-house technology. Zerodha states that more than 1.6 crore clients use its ecosystem and that its clients contribute a significant share of Indian retail trading volumes. The platform includes products such as Kite for trading and Console for account reports, statements and analytics.</w:t>
      </w:r>
    </w:p>
    <w:p>
      <w:pPr>
        <w:spacing w:before="100" w:after="40"/>
      </w:pPr>
      <w:r>
        <w:rPr>
          <w:b/>
          <w:sz w:val="22"/>
        </w:rPr>
        <w:t>2. FinTech Business Model</w:t>
      </w:r>
    </w:p>
    <w:p>
      <w:pPr>
        <w:spacing w:after="60" w:line="252" w:lineRule="auto"/>
        <w:jc w:val="both"/>
      </w:pPr>
      <w:r>
        <w:t>As an online brokerage, Zerodha connects customers to financial markets through digital platforms. A customer can open and manage an account, place orders, monitor investments, view reports and analyse portfolio performance through web and mobile interfaces. The underlying software must process large volumes of transaction, market, account and portfolio data while maintaining accuracy and usability.</w:t>
      </w:r>
    </w:p>
    <w:p>
      <w:pPr>
        <w:spacing w:before="100" w:after="40"/>
      </w:pPr>
      <w:r>
        <w:rPr>
          <w:b/>
          <w:sz w:val="22"/>
        </w:rPr>
        <w:t>3. How Zerodha Uses Data Analytics</w:t>
      </w:r>
    </w:p>
    <w:p>
      <w:pPr>
        <w:spacing w:after="60" w:line="252" w:lineRule="auto"/>
        <w:jc w:val="both"/>
      </w:pPr>
      <w:r>
        <w:t>A clear example of data analytics in Zerodha is Console, its central back-office dashboard. Console provides multi-dimensional insights on trades and investments through reports and visualisations. Zerodha states that Console processes very large volumes of historical trade data to account for corporate actions, transfers, splits and other events when calculating portfolio profit and loss.</w:t>
      </w:r>
    </w:p>
    <w:p>
      <w:pPr>
        <w:spacing w:after="30"/>
        <w:ind w:left="259" w:hanging="173"/>
      </w:pPr>
      <w:r>
        <w:rPr>
          <w:b/>
        </w:rPr>
        <w:t xml:space="preserve">• </w:t>
      </w:r>
      <w:r>
        <w:t>Portfolio analytics: users can review holdings, positions, historical activity and performance metrics in one place.</w:t>
      </w:r>
    </w:p>
    <w:p>
      <w:pPr>
        <w:spacing w:after="30"/>
        <w:ind w:left="259" w:hanging="173"/>
      </w:pPr>
      <w:r>
        <w:rPr>
          <w:b/>
        </w:rPr>
        <w:t xml:space="preserve">• </w:t>
      </w:r>
      <w:r>
        <w:t>Profit and loss analysis: Console provides P&amp;L reports and a daily P&amp;L heat-map that helps users identify profitable and loss-making periods visually.</w:t>
      </w:r>
    </w:p>
    <w:p>
      <w:pPr>
        <w:spacing w:after="30"/>
        <w:ind w:left="259" w:hanging="173"/>
      </w:pPr>
      <w:r>
        <w:rPr>
          <w:b/>
        </w:rPr>
        <w:t xml:space="preserve">• </w:t>
      </w:r>
      <w:r>
        <w:t>Trade-level analysis: users can view trade histories and charge breakdowns, helping them understand the cost and outcome of individual transactions.</w:t>
      </w:r>
    </w:p>
    <w:p>
      <w:pPr>
        <w:spacing w:after="30"/>
        <w:ind w:left="259" w:hanging="173"/>
      </w:pPr>
      <w:r>
        <w:rPr>
          <w:b/>
        </w:rPr>
        <w:t xml:space="preserve">• </w:t>
      </w:r>
      <w:r>
        <w:t>Tax analytics: tax-ready reports consolidate capital gains, trading P&amp;L, turnover, dividends, charges and other account-level information for a selected financial year.</w:t>
      </w:r>
    </w:p>
    <w:p>
      <w:pPr>
        <w:spacing w:after="30"/>
        <w:ind w:left="259" w:hanging="173"/>
      </w:pPr>
      <w:r>
        <w:rPr>
          <w:b/>
        </w:rPr>
        <w:t xml:space="preserve">• </w:t>
      </w:r>
      <w:r>
        <w:t>Tracking and review: users can tag trades and monitor performance, turning transaction history into a basic trading journal for behavioural review.</w:t>
      </w:r>
    </w:p>
    <w:p>
      <w:pPr>
        <w:spacing w:after="30"/>
        <w:ind w:left="259" w:hanging="173"/>
      </w:pPr>
      <w:r>
        <w:rPr>
          <w:b/>
        </w:rPr>
        <w:t xml:space="preserve">• </w:t>
      </w:r>
      <w:r>
        <w:t>Consolidated portfolio view: supported family-account views allow users to monitor multiple portfolios together, improving household-level visibility.</w:t>
      </w:r>
    </w:p>
    <w:p>
      <w:pPr>
        <w:spacing w:before="100" w:after="40"/>
      </w:pPr>
      <w:r>
        <w:rPr>
          <w:b/>
          <w:sz w:val="22"/>
        </w:rPr>
        <w:t>4. Customer Experience Improvement</w:t>
      </w:r>
    </w:p>
    <w:p>
      <w:pPr>
        <w:spacing w:after="60" w:line="252" w:lineRule="auto"/>
        <w:jc w:val="both"/>
      </w:pPr>
      <w:r>
        <w:t>Data analytics improves customer experience by converting complex transaction records into understandable reports and visualisations. Instead of manually reconciling thousands of trades, a customer can use filters, P&amp;L reports, tax reports, heat-maps and portfolio summaries to understand performance. This reduces the effort required for routine tasks such as reviewing charges, tracking investments, analysing gains or losses and preparing information for tax filing.</w:t>
      </w:r>
    </w:p>
    <w:p>
      <w:pPr>
        <w:spacing w:before="100" w:after="40"/>
      </w:pPr>
      <w:r>
        <w:rPr>
          <w:b/>
          <w:sz w:val="22"/>
        </w:rPr>
        <w:t>5. Support for Better Decisions</w:t>
      </w:r>
    </w:p>
    <w:p>
      <w:pPr>
        <w:spacing w:after="60" w:line="252" w:lineRule="auto"/>
        <w:jc w:val="both"/>
      </w:pPr>
      <w:r>
        <w:t>The analytics available through Console can support better user decisions by presenting historical performance and transaction patterns in structured form. For example, a trader can compare periods of gains and losses, review the impact of charges, inspect trade history and use tagged trades to evaluate the reasons behind past decisions. These features do not predict future returns; instead, they help users make more informed decisions from their own historical data.</w:t>
      </w:r>
    </w:p>
    <w:p>
      <w:pPr>
        <w:spacing w:before="100" w:after="40"/>
      </w:pPr>
      <w:r>
        <w:rPr>
          <w:b/>
          <w:sz w:val="22"/>
        </w:rPr>
        <w:t>6. Business Value of Analytics</w:t>
      </w:r>
    </w:p>
    <w:p>
      <w:pPr>
        <w:spacing w:after="60" w:line="252" w:lineRule="auto"/>
        <w:jc w:val="both"/>
      </w:pPr>
      <w:r>
        <w:t>For a FinTech platform, accurate data processing and reporting also create business value. Reliable statements reduce customer confusion, improve transparency and decrease the amount of manual reconciliation required by users. Centralised reports can also improve support efficiency because customers and support teams can refer to the same structured account information. At platform scale, automated reporting is essential for serving a large customer base consistently.</w:t>
      </w:r>
    </w:p>
    <w:p>
      <w:pPr>
        <w:spacing w:before="100" w:after="40"/>
      </w:pPr>
      <w:r>
        <w:rPr>
          <w:b/>
          <w:sz w:val="22"/>
        </w:rPr>
        <w:t>7. Data Flow – Simplified View</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spacing w:after="0"/>
            </w:pPr>
            <w:r>
              <w:rPr>
                <w:rFonts w:ascii="Aptos" w:hAnsi="Aptos"/>
                <w:sz w:val="18"/>
              </w:rPr>
              <w:t>Stage</w:t>
            </w:r>
          </w:p>
        </w:tc>
        <w:tc>
          <w:tcPr>
            <w:tcW w:type="dxa" w:w="5184"/>
            <w:vAlign w:val="center"/>
          </w:tcPr>
          <w:p>
            <w:pPr>
              <w:spacing w:after="0"/>
            </w:pPr>
            <w:r>
              <w:rPr>
                <w:rFonts w:ascii="Aptos" w:hAnsi="Aptos"/>
                <w:sz w:val="18"/>
              </w:rPr>
              <w:t>Example Data Activity</w:t>
            </w:r>
          </w:p>
        </w:tc>
      </w:tr>
      <w:tr>
        <w:tc>
          <w:tcPr>
            <w:tcW w:type="dxa" w:w="5184"/>
            <w:vAlign w:val="center"/>
          </w:tcPr>
          <w:p>
            <w:pPr>
              <w:spacing w:after="0"/>
            </w:pPr>
            <w:r>
              <w:rPr>
                <w:rFonts w:ascii="Aptos" w:hAnsi="Aptos"/>
                <w:sz w:val="18"/>
              </w:rPr>
              <w:t>User / Trading App</w:t>
            </w:r>
          </w:p>
        </w:tc>
        <w:tc>
          <w:tcPr>
            <w:tcW w:type="dxa" w:w="5184"/>
            <w:vAlign w:val="center"/>
          </w:tcPr>
          <w:p>
            <w:pPr>
              <w:spacing w:after="0"/>
            </w:pPr>
            <w:r>
              <w:rPr>
                <w:rFonts w:ascii="Aptos" w:hAnsi="Aptos"/>
                <w:sz w:val="18"/>
              </w:rPr>
              <w:t>Customer places an order or views portfolio information.</w:t>
            </w:r>
          </w:p>
        </w:tc>
      </w:tr>
      <w:tr>
        <w:tc>
          <w:tcPr>
            <w:tcW w:type="dxa" w:w="5184"/>
            <w:vAlign w:val="center"/>
          </w:tcPr>
          <w:p>
            <w:pPr>
              <w:spacing w:after="0"/>
            </w:pPr>
            <w:r>
              <w:rPr>
                <w:rFonts w:ascii="Aptos" w:hAnsi="Aptos"/>
                <w:sz w:val="18"/>
              </w:rPr>
              <w:t>Backend / APIs</w:t>
            </w:r>
          </w:p>
        </w:tc>
        <w:tc>
          <w:tcPr>
            <w:tcW w:type="dxa" w:w="5184"/>
            <w:vAlign w:val="center"/>
          </w:tcPr>
          <w:p>
            <w:pPr>
              <w:spacing w:after="0"/>
            </w:pPr>
            <w:r>
              <w:rPr>
                <w:rFonts w:ascii="Aptos" w:hAnsi="Aptos"/>
                <w:sz w:val="18"/>
              </w:rPr>
              <w:t>Requests are validated and transaction or account data is processed.</w:t>
            </w:r>
          </w:p>
        </w:tc>
      </w:tr>
      <w:tr>
        <w:tc>
          <w:tcPr>
            <w:tcW w:type="dxa" w:w="5184"/>
            <w:vAlign w:val="center"/>
          </w:tcPr>
          <w:p>
            <w:pPr>
              <w:spacing w:after="0"/>
            </w:pPr>
            <w:r>
              <w:rPr>
                <w:rFonts w:ascii="Aptos" w:hAnsi="Aptos"/>
                <w:sz w:val="18"/>
              </w:rPr>
              <w:t>Databases</w:t>
            </w:r>
          </w:p>
        </w:tc>
        <w:tc>
          <w:tcPr>
            <w:tcW w:type="dxa" w:w="5184"/>
            <w:vAlign w:val="center"/>
          </w:tcPr>
          <w:p>
            <w:pPr>
              <w:spacing w:after="0"/>
            </w:pPr>
            <w:r>
              <w:rPr>
                <w:rFonts w:ascii="Aptos" w:hAnsi="Aptos"/>
                <w:sz w:val="18"/>
              </w:rPr>
              <w:t>Trades, holdings, funds, charges and account records are stored.</w:t>
            </w:r>
          </w:p>
        </w:tc>
      </w:tr>
      <w:tr>
        <w:tc>
          <w:tcPr>
            <w:tcW w:type="dxa" w:w="5184"/>
            <w:vAlign w:val="center"/>
          </w:tcPr>
          <w:p>
            <w:pPr>
              <w:spacing w:after="0"/>
            </w:pPr>
            <w:r>
              <w:rPr>
                <w:rFonts w:ascii="Aptos" w:hAnsi="Aptos"/>
                <w:sz w:val="18"/>
              </w:rPr>
              <w:t>Analytics / Reporting</w:t>
            </w:r>
          </w:p>
        </w:tc>
        <w:tc>
          <w:tcPr>
            <w:tcW w:type="dxa" w:w="5184"/>
            <w:vAlign w:val="center"/>
          </w:tcPr>
          <w:p>
            <w:pPr>
              <w:spacing w:after="0"/>
            </w:pPr>
            <w:r>
              <w:rPr>
                <w:rFonts w:ascii="Aptos" w:hAnsi="Aptos"/>
                <w:sz w:val="18"/>
              </w:rPr>
              <w:t>Historical records are transformed into P&amp;L, tax, portfolio and activity reports.</w:t>
            </w:r>
          </w:p>
        </w:tc>
      </w:tr>
      <w:tr>
        <w:tc>
          <w:tcPr>
            <w:tcW w:type="dxa" w:w="5184"/>
            <w:vAlign w:val="center"/>
          </w:tcPr>
          <w:p>
            <w:pPr>
              <w:spacing w:after="0"/>
            </w:pPr>
            <w:r>
              <w:rPr>
                <w:rFonts w:ascii="Aptos" w:hAnsi="Aptos"/>
                <w:sz w:val="18"/>
              </w:rPr>
              <w:t>Console Dashboard</w:t>
            </w:r>
          </w:p>
        </w:tc>
        <w:tc>
          <w:tcPr>
            <w:tcW w:type="dxa" w:w="5184"/>
            <w:vAlign w:val="center"/>
          </w:tcPr>
          <w:p>
            <w:pPr>
              <w:spacing w:after="0"/>
            </w:pPr>
            <w:r>
              <w:rPr>
                <w:rFonts w:ascii="Aptos" w:hAnsi="Aptos"/>
                <w:sz w:val="18"/>
              </w:rPr>
              <w:t>Users view reports, heat-maps, statements and performance information.</w:t>
            </w:r>
          </w:p>
        </w:tc>
      </w:tr>
    </w:tbl>
    <w:p>
      <w:pPr>
        <w:spacing w:before="100" w:after="40"/>
      </w:pPr>
      <w:r>
        <w:rPr>
          <w:b/>
          <w:sz w:val="22"/>
        </w:rPr>
        <w:t>8. Key Findings</w:t>
      </w:r>
    </w:p>
    <w:p>
      <w:pPr>
        <w:spacing w:after="30"/>
        <w:ind w:left="259" w:hanging="173"/>
      </w:pPr>
      <w:r>
        <w:rPr>
          <w:b/>
        </w:rPr>
        <w:t xml:space="preserve">• </w:t>
      </w:r>
      <w:r>
        <w:t>Zerodha uses a technology-led brokerage model in which transaction and portfolio data are central to the customer experience.</w:t>
      </w:r>
    </w:p>
    <w:p>
      <w:pPr>
        <w:spacing w:after="30"/>
        <w:ind w:left="259" w:hanging="173"/>
      </w:pPr>
      <w:r>
        <w:rPr>
          <w:b/>
        </w:rPr>
        <w:t xml:space="preserve">• </w:t>
      </w:r>
      <w:r>
        <w:t>Console transforms historical trading data into visual analytics, reports, statements and tax-ready information.</w:t>
      </w:r>
    </w:p>
    <w:p>
      <w:pPr>
        <w:spacing w:after="30"/>
        <w:ind w:left="259" w:hanging="173"/>
      </w:pPr>
      <w:r>
        <w:rPr>
          <w:b/>
        </w:rPr>
        <w:t xml:space="preserve">• </w:t>
      </w:r>
      <w:r>
        <w:t>Analytics improves transparency by helping customers understand performance, charges, holdings and transaction history.</w:t>
      </w:r>
    </w:p>
    <w:p>
      <w:pPr>
        <w:spacing w:after="30"/>
        <w:ind w:left="259" w:hanging="173"/>
      </w:pPr>
      <w:r>
        <w:rPr>
          <w:b/>
        </w:rPr>
        <w:t xml:space="preserve">• </w:t>
      </w:r>
      <w:r>
        <w:t>Structured reporting supports more informed user decisions without functioning as investment advice or a prediction engine.</w:t>
      </w:r>
    </w:p>
    <w:p>
      <w:pPr>
        <w:spacing w:after="30"/>
        <w:ind w:left="259" w:hanging="173"/>
      </w:pPr>
      <w:r>
        <w:rPr>
          <w:b/>
        </w:rPr>
        <w:t xml:space="preserve">• </w:t>
      </w:r>
      <w:r>
        <w:t>Automated analytics and reporting are important for scalability because the platform serves a very large customer base.</w:t>
      </w:r>
    </w:p>
    <w:p>
      <w:pPr>
        <w:spacing w:before="100" w:after="40"/>
      </w:pPr>
      <w:r>
        <w:rPr>
          <w:b/>
          <w:sz w:val="22"/>
        </w:rPr>
        <w:t>9. Conclusion</w:t>
      </w:r>
    </w:p>
    <w:p>
      <w:pPr>
        <w:spacing w:after="60" w:line="252" w:lineRule="auto"/>
        <w:jc w:val="both"/>
      </w:pPr>
      <w:r>
        <w:t>Zerodha demonstrates how an Indian FinTech platform can use data analytics to simplify financial information and improve digital customer experience. By transforming raw trading and account data into portfolio analytics, P&amp;L reports, heat-maps and tax-ready statements, the platform makes financial data easier to interpret and use. This case also shows the role of data analysts in FinTech: ensuring data is accurate, transformed correctly and presented in a form that supports operational and customer decision-making.</w:t>
      </w:r>
    </w:p>
    <w:p>
      <w:pPr>
        <w:spacing w:before="100" w:after="40"/>
      </w:pPr>
      <w:r>
        <w:rPr>
          <w:b/>
          <w:sz w:val="22"/>
        </w:rPr>
        <w:t>References</w:t>
      </w:r>
    </w:p>
    <w:p>
      <w:pPr>
        <w:spacing w:after="30"/>
        <w:ind w:left="259" w:hanging="173"/>
      </w:pPr>
      <w:r>
        <w:rPr>
          <w:b/>
        </w:rPr>
        <w:t xml:space="preserve">• </w:t>
      </w:r>
      <w:r>
        <w:t>Zerodha – About: company history, technology-led model and client scale.</w:t>
      </w:r>
    </w:p>
    <w:p>
      <w:pPr>
        <w:spacing w:after="30"/>
        <w:ind w:left="259" w:hanging="173"/>
      </w:pPr>
      <w:r>
        <w:rPr>
          <w:b/>
        </w:rPr>
        <w:t xml:space="preserve">• </w:t>
      </w:r>
      <w:r>
        <w:t>Zerodha – Console product page: reporting, portfolio analytics, P&amp;L and tax-ready reports.</w:t>
      </w:r>
    </w:p>
    <w:p>
      <w:pPr>
        <w:spacing w:after="30"/>
        <w:ind w:left="259" w:hanging="173"/>
      </w:pPr>
      <w:r>
        <w:rPr>
          <w:b/>
        </w:rPr>
        <w:t xml:space="preserve">• </w:t>
      </w:r>
      <w:r>
        <w:t>Zerodha Support – Console: account reports, statements, analytics and P&amp;L heat-map.</w:t>
      </w:r>
    </w:p>
    <w:p>
      <w:pPr>
        <w:spacing w:after="30"/>
        <w:ind w:left="259" w:hanging="173"/>
      </w:pPr>
      <w:r>
        <w:rPr>
          <w:b/>
        </w:rPr>
        <w:t xml:space="preserve">• </w:t>
      </w:r>
      <w:r>
        <w:t>Zerodha Z-Connect – Tax reports for FY2025–26: tax P&amp;L, capital gains, trade-wise details and account charges.</w:t>
      </w:r>
    </w:p>
    <w:p>
      <w:pPr>
        <w:spacing w:before="80"/>
      </w:pPr>
      <w:r>
        <w:rPr>
          <w:i/>
          <w:sz w:val="17"/>
        </w:rPr>
        <w:t>Educational note: This report is prepared for internship learning purposes and does not provide investment or trading advice.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