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59355" w14:textId="77777777" w:rsidR="00F11A8A" w:rsidRDefault="00B301D9">
      <w:pPr>
        <w:spacing w:after="0"/>
        <w:jc w:val="center"/>
        <w:rPr>
          <w:b/>
          <w:sz w:val="28"/>
          <w:szCs w:val="28"/>
        </w:rPr>
      </w:pPr>
      <w:r>
        <w:rPr>
          <w:b/>
          <w:sz w:val="28"/>
          <w:szCs w:val="28"/>
        </w:rPr>
        <w:t>Ideation Phase</w:t>
      </w:r>
    </w:p>
    <w:p w14:paraId="2C059356" w14:textId="77777777" w:rsidR="00F11A8A" w:rsidRDefault="00B301D9">
      <w:pPr>
        <w:spacing w:after="0"/>
        <w:jc w:val="center"/>
        <w:rPr>
          <w:b/>
          <w:sz w:val="28"/>
          <w:szCs w:val="28"/>
        </w:rPr>
      </w:pPr>
      <w:r>
        <w:rPr>
          <w:b/>
          <w:sz w:val="28"/>
          <w:szCs w:val="28"/>
        </w:rPr>
        <w:t>Define the Problem Statements</w:t>
      </w:r>
    </w:p>
    <w:p w14:paraId="2C059357" w14:textId="77777777" w:rsidR="00F11A8A" w:rsidRDefault="00F11A8A">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11A8A" w14:paraId="2C05935A" w14:textId="77777777">
        <w:tc>
          <w:tcPr>
            <w:tcW w:w="4508" w:type="dxa"/>
          </w:tcPr>
          <w:p w14:paraId="2C059358" w14:textId="77777777" w:rsidR="00F11A8A" w:rsidRDefault="00B301D9">
            <w:r>
              <w:t>Date</w:t>
            </w:r>
          </w:p>
        </w:tc>
        <w:tc>
          <w:tcPr>
            <w:tcW w:w="4508" w:type="dxa"/>
          </w:tcPr>
          <w:p w14:paraId="2C059359" w14:textId="0E050010" w:rsidR="00F11A8A" w:rsidRDefault="001E15C2">
            <w:r>
              <w:t>24</w:t>
            </w:r>
            <w:r w:rsidR="00B301D9">
              <w:t xml:space="preserve"> J</w:t>
            </w:r>
            <w:r>
              <w:t>une</w:t>
            </w:r>
            <w:r w:rsidR="00B301D9">
              <w:t xml:space="preserve"> 2025</w:t>
            </w:r>
          </w:p>
        </w:tc>
      </w:tr>
      <w:tr w:rsidR="00F11A8A" w14:paraId="2C05935D" w14:textId="77777777">
        <w:tc>
          <w:tcPr>
            <w:tcW w:w="4508" w:type="dxa"/>
          </w:tcPr>
          <w:p w14:paraId="2C05935B" w14:textId="77777777" w:rsidR="00F11A8A" w:rsidRDefault="00B301D9">
            <w:r>
              <w:t>Team ID</w:t>
            </w:r>
          </w:p>
        </w:tc>
        <w:tc>
          <w:tcPr>
            <w:tcW w:w="4508" w:type="dxa"/>
          </w:tcPr>
          <w:p w14:paraId="2C05935C" w14:textId="599BB489" w:rsidR="00F11A8A" w:rsidRDefault="002463CC">
            <w:r w:rsidRPr="002463CC">
              <w:t>LTVIP2025TMID50169</w:t>
            </w:r>
          </w:p>
        </w:tc>
      </w:tr>
      <w:tr w:rsidR="00F11A8A" w14:paraId="2C059360" w14:textId="77777777">
        <w:tc>
          <w:tcPr>
            <w:tcW w:w="4508" w:type="dxa"/>
          </w:tcPr>
          <w:p w14:paraId="2C05935E" w14:textId="77777777" w:rsidR="00F11A8A" w:rsidRDefault="00B301D9">
            <w:r>
              <w:t>Project Name</w:t>
            </w:r>
          </w:p>
        </w:tc>
        <w:tc>
          <w:tcPr>
            <w:tcW w:w="4508" w:type="dxa"/>
          </w:tcPr>
          <w:p w14:paraId="2C05935F" w14:textId="6DE125BA" w:rsidR="00F11A8A" w:rsidRDefault="00F0124E">
            <w:r w:rsidRPr="00F0124E">
              <w:t>iRevolution A Data-driven Exploration of Apple's iPhone Impact in India using Tableau</w:t>
            </w:r>
          </w:p>
        </w:tc>
      </w:tr>
      <w:tr w:rsidR="00F11A8A" w14:paraId="2C059363" w14:textId="77777777">
        <w:tc>
          <w:tcPr>
            <w:tcW w:w="4508" w:type="dxa"/>
          </w:tcPr>
          <w:p w14:paraId="2C059361" w14:textId="77777777" w:rsidR="00F11A8A" w:rsidRDefault="00B301D9">
            <w:r>
              <w:t>Maximum Marks</w:t>
            </w:r>
          </w:p>
        </w:tc>
        <w:tc>
          <w:tcPr>
            <w:tcW w:w="4508" w:type="dxa"/>
          </w:tcPr>
          <w:p w14:paraId="2C059362" w14:textId="77777777" w:rsidR="00F11A8A" w:rsidRDefault="00B301D9">
            <w:r>
              <w:t>2 Marks</w:t>
            </w:r>
          </w:p>
        </w:tc>
      </w:tr>
    </w:tbl>
    <w:p w14:paraId="2C059364" w14:textId="77777777" w:rsidR="00F11A8A" w:rsidRDefault="00F11A8A">
      <w:pPr>
        <w:rPr>
          <w:b/>
          <w:sz w:val="24"/>
          <w:szCs w:val="24"/>
        </w:rPr>
      </w:pPr>
    </w:p>
    <w:p w14:paraId="576DD12E" w14:textId="2E057B16" w:rsidR="00505711" w:rsidRDefault="00B301D9" w:rsidP="00505711">
      <w:pPr>
        <w:rPr>
          <w:sz w:val="24"/>
          <w:szCs w:val="24"/>
        </w:rPr>
      </w:pPr>
      <w:r>
        <w:rPr>
          <w:b/>
          <w:sz w:val="24"/>
          <w:szCs w:val="24"/>
        </w:rPr>
        <w:t>Customer Problem Statement Template:</w:t>
      </w:r>
      <w:r w:rsidR="000B66D8">
        <w:rPr>
          <w:b/>
          <w:sz w:val="24"/>
          <w:szCs w:val="24"/>
        </w:rPr>
        <w:t xml:space="preserve"> </w:t>
      </w:r>
      <w:r>
        <w:rPr>
          <w:sz w:val="24"/>
          <w:szCs w:val="24"/>
        </w:rPr>
        <w:t>Create a problem statement to understand your customer's point of view. The Customer Problem Statement template helps you focus on what matters to create experiences people will love.</w:t>
      </w:r>
    </w:p>
    <w:p w14:paraId="2C059367" w14:textId="0429ECCB" w:rsidR="00F11A8A" w:rsidRPr="00505711" w:rsidRDefault="00B301D9" w:rsidP="00505711">
      <w:pPr>
        <w:rPr>
          <w:b/>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C059369" w14:textId="2B2B672B" w:rsidR="00F11A8A" w:rsidRDefault="00B301D9">
      <w:pPr>
        <w:rPr>
          <w:sz w:val="24"/>
          <w:szCs w:val="24"/>
        </w:rPr>
      </w:pPr>
      <w:r>
        <w:rPr>
          <w:sz w:val="24"/>
          <w:szCs w:val="24"/>
        </w:rPr>
        <w:t xml:space="preserve">Reference: </w:t>
      </w:r>
      <w:hyperlink r:id="rId6" w:history="1">
        <w:r w:rsidR="00134130" w:rsidRPr="00345460">
          <w:rPr>
            <w:rStyle w:val="Hyperlink"/>
            <w:sz w:val="24"/>
            <w:szCs w:val="24"/>
          </w:rPr>
          <w:t>https://miro.com/templates/customer-problem-statement/</w:t>
        </w:r>
      </w:hyperlink>
    </w:p>
    <w:p w14:paraId="2C05936A" w14:textId="053B8B23" w:rsidR="00F11A8A" w:rsidRDefault="00B301D9">
      <w:pPr>
        <w:rPr>
          <w:b/>
          <w:sz w:val="24"/>
          <w:szCs w:val="24"/>
        </w:rPr>
      </w:pPr>
      <w:r>
        <w:rPr>
          <w:b/>
          <w:sz w:val="24"/>
          <w:szCs w:val="24"/>
        </w:rPr>
        <w:t>Example:</w:t>
      </w:r>
      <w:r w:rsidR="00134130" w:rsidRPr="00134130">
        <w:rPr>
          <w:noProof/>
          <w:sz w:val="24"/>
          <w:szCs w:val="24"/>
        </w:rPr>
        <w:t xml:space="preserve"> </w:t>
      </w:r>
      <w:r w:rsidR="00134130">
        <w:rPr>
          <w:noProof/>
          <w:sz w:val="24"/>
          <w:szCs w:val="24"/>
        </w:rPr>
        <w:drawing>
          <wp:inline distT="0" distB="0" distL="0" distR="0" wp14:anchorId="68C6E9D2" wp14:editId="32050272">
            <wp:extent cx="5515610" cy="5194182"/>
            <wp:effectExtent l="0" t="0" r="8890" b="6985"/>
            <wp:docPr id="81060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07371" name="Picture 810607371"/>
                    <pic:cNvPicPr/>
                  </pic:nvPicPr>
                  <pic:blipFill>
                    <a:blip r:embed="rId7">
                      <a:extLst>
                        <a:ext uri="{28A0092B-C50C-407E-A947-70E740481C1C}">
                          <a14:useLocalDpi xmlns:a14="http://schemas.microsoft.com/office/drawing/2010/main" val="0"/>
                        </a:ext>
                      </a:extLst>
                    </a:blip>
                    <a:stretch>
                      <a:fillRect/>
                    </a:stretch>
                  </pic:blipFill>
                  <pic:spPr>
                    <a:xfrm>
                      <a:off x="0" y="0"/>
                      <a:ext cx="5517933" cy="5196369"/>
                    </a:xfrm>
                    <a:prstGeom prst="rect">
                      <a:avLst/>
                    </a:prstGeom>
                  </pic:spPr>
                </pic:pic>
              </a:graphicData>
            </a:graphic>
          </wp:inline>
        </w:drawing>
      </w:r>
    </w:p>
    <w:p w14:paraId="2C05936B" w14:textId="6066D303" w:rsidR="00F11A8A" w:rsidRDefault="00F11A8A">
      <w:pP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11A8A" w14:paraId="2C059372" w14:textId="77777777">
        <w:tc>
          <w:tcPr>
            <w:tcW w:w="1838" w:type="dxa"/>
          </w:tcPr>
          <w:p w14:paraId="2C05936C" w14:textId="77777777" w:rsidR="00F11A8A" w:rsidRDefault="00B301D9">
            <w:pPr>
              <w:rPr>
                <w:b/>
                <w:sz w:val="24"/>
                <w:szCs w:val="24"/>
              </w:rPr>
            </w:pPr>
            <w:r>
              <w:rPr>
                <w:b/>
                <w:sz w:val="24"/>
                <w:szCs w:val="24"/>
              </w:rPr>
              <w:t>Problem Statement (PS)</w:t>
            </w:r>
          </w:p>
        </w:tc>
        <w:tc>
          <w:tcPr>
            <w:tcW w:w="1418" w:type="dxa"/>
          </w:tcPr>
          <w:p w14:paraId="2C05936D" w14:textId="77777777" w:rsidR="00F11A8A" w:rsidRDefault="00B301D9">
            <w:pPr>
              <w:rPr>
                <w:b/>
                <w:sz w:val="24"/>
                <w:szCs w:val="24"/>
              </w:rPr>
            </w:pPr>
            <w:r>
              <w:rPr>
                <w:b/>
                <w:sz w:val="24"/>
                <w:szCs w:val="24"/>
              </w:rPr>
              <w:t>I am (Customer)</w:t>
            </w:r>
          </w:p>
        </w:tc>
        <w:tc>
          <w:tcPr>
            <w:tcW w:w="1559" w:type="dxa"/>
          </w:tcPr>
          <w:p w14:paraId="2C05936E" w14:textId="77777777" w:rsidR="00F11A8A" w:rsidRDefault="00B301D9">
            <w:pPr>
              <w:rPr>
                <w:b/>
                <w:sz w:val="24"/>
                <w:szCs w:val="24"/>
              </w:rPr>
            </w:pPr>
            <w:r>
              <w:rPr>
                <w:b/>
                <w:sz w:val="24"/>
                <w:szCs w:val="24"/>
              </w:rPr>
              <w:t>I’m trying to</w:t>
            </w:r>
          </w:p>
        </w:tc>
        <w:tc>
          <w:tcPr>
            <w:tcW w:w="1207" w:type="dxa"/>
          </w:tcPr>
          <w:p w14:paraId="2C05936F" w14:textId="77777777" w:rsidR="00F11A8A" w:rsidRDefault="00B301D9">
            <w:pPr>
              <w:rPr>
                <w:b/>
                <w:sz w:val="24"/>
                <w:szCs w:val="24"/>
              </w:rPr>
            </w:pPr>
            <w:r>
              <w:rPr>
                <w:b/>
                <w:sz w:val="24"/>
                <w:szCs w:val="24"/>
              </w:rPr>
              <w:t>But</w:t>
            </w:r>
          </w:p>
        </w:tc>
        <w:tc>
          <w:tcPr>
            <w:tcW w:w="1501" w:type="dxa"/>
          </w:tcPr>
          <w:p w14:paraId="2C059370" w14:textId="77777777" w:rsidR="00F11A8A" w:rsidRDefault="00B301D9">
            <w:pPr>
              <w:rPr>
                <w:b/>
                <w:sz w:val="24"/>
                <w:szCs w:val="24"/>
              </w:rPr>
            </w:pPr>
            <w:r>
              <w:rPr>
                <w:b/>
                <w:sz w:val="24"/>
                <w:szCs w:val="24"/>
              </w:rPr>
              <w:t>Because</w:t>
            </w:r>
          </w:p>
        </w:tc>
        <w:tc>
          <w:tcPr>
            <w:tcW w:w="2537" w:type="dxa"/>
          </w:tcPr>
          <w:p w14:paraId="2C059371" w14:textId="77777777" w:rsidR="00F11A8A" w:rsidRDefault="00B301D9">
            <w:pPr>
              <w:rPr>
                <w:b/>
                <w:sz w:val="24"/>
                <w:szCs w:val="24"/>
              </w:rPr>
            </w:pPr>
            <w:r>
              <w:rPr>
                <w:b/>
                <w:sz w:val="24"/>
                <w:szCs w:val="24"/>
              </w:rPr>
              <w:t>Which makes me feel</w:t>
            </w:r>
          </w:p>
        </w:tc>
      </w:tr>
      <w:tr w:rsidR="00F11A8A" w14:paraId="2C059379" w14:textId="77777777" w:rsidTr="008D55FC">
        <w:trPr>
          <w:trHeight w:val="475"/>
        </w:trPr>
        <w:tc>
          <w:tcPr>
            <w:tcW w:w="1838" w:type="dxa"/>
          </w:tcPr>
          <w:p w14:paraId="2C059373" w14:textId="77777777" w:rsidR="00F11A8A" w:rsidRDefault="00B301D9">
            <w:pPr>
              <w:rPr>
                <w:sz w:val="24"/>
                <w:szCs w:val="24"/>
              </w:rPr>
            </w:pPr>
            <w:r>
              <w:rPr>
                <w:sz w:val="24"/>
                <w:szCs w:val="24"/>
              </w:rPr>
              <w:t>PS-1</w:t>
            </w:r>
          </w:p>
        </w:tc>
        <w:tc>
          <w:tcPr>
            <w:tcW w:w="1418" w:type="dxa"/>
          </w:tcPr>
          <w:p w14:paraId="2C059374" w14:textId="56EFE561" w:rsidR="00F11A8A" w:rsidRDefault="00E82437">
            <w:pPr>
              <w:rPr>
                <w:sz w:val="24"/>
                <w:szCs w:val="24"/>
              </w:rPr>
            </w:pPr>
            <w:r w:rsidRPr="00E82437">
              <w:rPr>
                <w:sz w:val="24"/>
                <w:szCs w:val="24"/>
              </w:rPr>
              <w:t>A data analyst/student/researcher</w:t>
            </w:r>
          </w:p>
        </w:tc>
        <w:tc>
          <w:tcPr>
            <w:tcW w:w="1559" w:type="dxa"/>
          </w:tcPr>
          <w:p w14:paraId="2C059375" w14:textId="5ED8197A" w:rsidR="00F11A8A" w:rsidRDefault="002E53B7">
            <w:pPr>
              <w:rPr>
                <w:sz w:val="24"/>
                <w:szCs w:val="24"/>
              </w:rPr>
            </w:pPr>
            <w:r w:rsidRPr="002E53B7">
              <w:rPr>
                <w:sz w:val="24"/>
                <w:szCs w:val="24"/>
              </w:rPr>
              <w:t>Understand how Apple’s iPhone has impacted India’s economy and culture</w:t>
            </w:r>
          </w:p>
        </w:tc>
        <w:tc>
          <w:tcPr>
            <w:tcW w:w="1207" w:type="dxa"/>
          </w:tcPr>
          <w:p w14:paraId="2C059376" w14:textId="03FD7562" w:rsidR="00F11A8A" w:rsidRDefault="00C8794A">
            <w:pPr>
              <w:rPr>
                <w:sz w:val="24"/>
                <w:szCs w:val="24"/>
              </w:rPr>
            </w:pPr>
            <w:r w:rsidRPr="00C8794A">
              <w:rPr>
                <w:sz w:val="24"/>
                <w:szCs w:val="24"/>
              </w:rPr>
              <w:t>Data on user behavior and regional patterns is scattered</w:t>
            </w:r>
          </w:p>
        </w:tc>
        <w:tc>
          <w:tcPr>
            <w:tcW w:w="1501" w:type="dxa"/>
          </w:tcPr>
          <w:p w14:paraId="2C059377" w14:textId="28ABE9A0" w:rsidR="00F11A8A" w:rsidRDefault="00FA16B6">
            <w:pPr>
              <w:rPr>
                <w:sz w:val="24"/>
                <w:szCs w:val="24"/>
              </w:rPr>
            </w:pPr>
            <w:r w:rsidRPr="00FA16B6">
              <w:rPr>
                <w:sz w:val="24"/>
                <w:szCs w:val="24"/>
              </w:rPr>
              <w:t>India is a diverse, complex market with varying consumer behavior</w:t>
            </w:r>
          </w:p>
        </w:tc>
        <w:tc>
          <w:tcPr>
            <w:tcW w:w="2537" w:type="dxa"/>
          </w:tcPr>
          <w:p w14:paraId="2C059378" w14:textId="25583883" w:rsidR="00F11A8A" w:rsidRDefault="00346328">
            <w:pPr>
              <w:rPr>
                <w:sz w:val="24"/>
                <w:szCs w:val="24"/>
              </w:rPr>
            </w:pPr>
            <w:r w:rsidRPr="00346328">
              <w:rPr>
                <w:sz w:val="24"/>
                <w:szCs w:val="24"/>
              </w:rPr>
              <w:t>Curious about the deeper trends behind the numbers</w:t>
            </w:r>
          </w:p>
        </w:tc>
      </w:tr>
      <w:tr w:rsidR="00F11A8A" w14:paraId="2C059380" w14:textId="77777777" w:rsidTr="0052260E">
        <w:trPr>
          <w:trHeight w:val="464"/>
        </w:trPr>
        <w:tc>
          <w:tcPr>
            <w:tcW w:w="1838" w:type="dxa"/>
          </w:tcPr>
          <w:p w14:paraId="2C05937A" w14:textId="77777777" w:rsidR="00F11A8A" w:rsidRDefault="00B301D9">
            <w:pPr>
              <w:rPr>
                <w:sz w:val="24"/>
                <w:szCs w:val="24"/>
              </w:rPr>
            </w:pPr>
            <w:r>
              <w:rPr>
                <w:sz w:val="24"/>
                <w:szCs w:val="24"/>
              </w:rPr>
              <w:t>PS-2</w:t>
            </w:r>
          </w:p>
        </w:tc>
        <w:tc>
          <w:tcPr>
            <w:tcW w:w="1418" w:type="dxa"/>
          </w:tcPr>
          <w:p w14:paraId="2C05937B" w14:textId="47FEAFFC" w:rsidR="00F11A8A" w:rsidRDefault="00E44527">
            <w:pPr>
              <w:rPr>
                <w:sz w:val="24"/>
                <w:szCs w:val="24"/>
              </w:rPr>
            </w:pPr>
            <w:r w:rsidRPr="00E44527">
              <w:rPr>
                <w:sz w:val="24"/>
                <w:szCs w:val="24"/>
              </w:rPr>
              <w:t>A tech industry observer</w:t>
            </w:r>
          </w:p>
        </w:tc>
        <w:tc>
          <w:tcPr>
            <w:tcW w:w="1559" w:type="dxa"/>
          </w:tcPr>
          <w:p w14:paraId="2C05937C" w14:textId="54430682" w:rsidR="00F11A8A" w:rsidRDefault="004414AE">
            <w:pPr>
              <w:rPr>
                <w:sz w:val="24"/>
                <w:szCs w:val="24"/>
              </w:rPr>
            </w:pPr>
            <w:r w:rsidRPr="004414AE">
              <w:rPr>
                <w:sz w:val="24"/>
                <w:szCs w:val="24"/>
              </w:rPr>
              <w:t>Explore regional trends in iPhone usage</w:t>
            </w:r>
          </w:p>
        </w:tc>
        <w:tc>
          <w:tcPr>
            <w:tcW w:w="1207" w:type="dxa"/>
          </w:tcPr>
          <w:p w14:paraId="2C05937D" w14:textId="5B066189" w:rsidR="00F11A8A" w:rsidRDefault="00C8794A">
            <w:pPr>
              <w:rPr>
                <w:sz w:val="24"/>
                <w:szCs w:val="24"/>
              </w:rPr>
            </w:pPr>
            <w:r w:rsidRPr="00C8794A">
              <w:rPr>
                <w:sz w:val="24"/>
                <w:szCs w:val="24"/>
              </w:rPr>
              <w:t>It’s hard to isolate Apple’s impact from overall smartphone trends</w:t>
            </w:r>
          </w:p>
        </w:tc>
        <w:tc>
          <w:tcPr>
            <w:tcW w:w="1501" w:type="dxa"/>
          </w:tcPr>
          <w:p w14:paraId="2C05937E" w14:textId="48914D5E" w:rsidR="00F11A8A" w:rsidRDefault="0047380B">
            <w:pPr>
              <w:rPr>
                <w:sz w:val="24"/>
                <w:szCs w:val="24"/>
              </w:rPr>
            </w:pPr>
            <w:r w:rsidRPr="0047380B">
              <w:rPr>
                <w:sz w:val="24"/>
                <w:szCs w:val="24"/>
              </w:rPr>
              <w:t>Apple’s premium pricing makes it less accessible to the majority</w:t>
            </w:r>
          </w:p>
        </w:tc>
        <w:tc>
          <w:tcPr>
            <w:tcW w:w="2537" w:type="dxa"/>
          </w:tcPr>
          <w:p w14:paraId="2C05937F" w14:textId="0A706C6D" w:rsidR="00F11A8A" w:rsidRDefault="00346328">
            <w:pPr>
              <w:rPr>
                <w:sz w:val="24"/>
                <w:szCs w:val="24"/>
              </w:rPr>
            </w:pPr>
            <w:r w:rsidRPr="00346328">
              <w:rPr>
                <w:sz w:val="24"/>
                <w:szCs w:val="24"/>
              </w:rPr>
              <w:t>Motivated to find creative ways to visualize the story</w:t>
            </w:r>
          </w:p>
        </w:tc>
      </w:tr>
      <w:tr w:rsidR="00AA5458" w14:paraId="157B02AF" w14:textId="77777777" w:rsidTr="0052260E">
        <w:trPr>
          <w:trHeight w:val="464"/>
        </w:trPr>
        <w:tc>
          <w:tcPr>
            <w:tcW w:w="1838" w:type="dxa"/>
          </w:tcPr>
          <w:p w14:paraId="45700135" w14:textId="57439A22" w:rsidR="00AA5458" w:rsidRDefault="008D55FC">
            <w:pPr>
              <w:rPr>
                <w:sz w:val="24"/>
                <w:szCs w:val="24"/>
              </w:rPr>
            </w:pPr>
            <w:r>
              <w:rPr>
                <w:sz w:val="24"/>
                <w:szCs w:val="24"/>
              </w:rPr>
              <w:t>PS-3</w:t>
            </w:r>
          </w:p>
        </w:tc>
        <w:tc>
          <w:tcPr>
            <w:tcW w:w="1418" w:type="dxa"/>
          </w:tcPr>
          <w:p w14:paraId="74EB2B89" w14:textId="715B19B6" w:rsidR="00AA5458" w:rsidRDefault="00E44527">
            <w:pPr>
              <w:rPr>
                <w:sz w:val="24"/>
                <w:szCs w:val="24"/>
              </w:rPr>
            </w:pPr>
            <w:r w:rsidRPr="00E44527">
              <w:rPr>
                <w:sz w:val="24"/>
                <w:szCs w:val="24"/>
              </w:rPr>
              <w:t>A Tableau dashboard designer</w:t>
            </w:r>
          </w:p>
        </w:tc>
        <w:tc>
          <w:tcPr>
            <w:tcW w:w="1559" w:type="dxa"/>
          </w:tcPr>
          <w:p w14:paraId="7CF22C70" w14:textId="3DB7D367" w:rsidR="00AA5458" w:rsidRDefault="004414AE">
            <w:pPr>
              <w:rPr>
                <w:sz w:val="24"/>
                <w:szCs w:val="24"/>
              </w:rPr>
            </w:pPr>
            <w:r w:rsidRPr="004414AE">
              <w:rPr>
                <w:sz w:val="24"/>
                <w:szCs w:val="24"/>
              </w:rPr>
              <w:t>Visualize how digital habits are changing due to iPhone adoption</w:t>
            </w:r>
          </w:p>
        </w:tc>
        <w:tc>
          <w:tcPr>
            <w:tcW w:w="1207" w:type="dxa"/>
          </w:tcPr>
          <w:p w14:paraId="719FC6AF" w14:textId="567E59FA" w:rsidR="00AA5458" w:rsidRDefault="00EC2DC2">
            <w:pPr>
              <w:rPr>
                <w:sz w:val="24"/>
                <w:szCs w:val="24"/>
              </w:rPr>
            </w:pPr>
            <w:r w:rsidRPr="00EC2DC2">
              <w:rPr>
                <w:sz w:val="24"/>
                <w:szCs w:val="24"/>
              </w:rPr>
              <w:t>India’s digital landscape is rapidly evolving</w:t>
            </w:r>
          </w:p>
        </w:tc>
        <w:tc>
          <w:tcPr>
            <w:tcW w:w="1501" w:type="dxa"/>
          </w:tcPr>
          <w:p w14:paraId="19962D79" w14:textId="7BB38E1A" w:rsidR="00AA5458" w:rsidRDefault="0047380B">
            <w:pPr>
              <w:rPr>
                <w:sz w:val="24"/>
                <w:szCs w:val="24"/>
              </w:rPr>
            </w:pPr>
            <w:r w:rsidRPr="0047380B">
              <w:rPr>
                <w:sz w:val="24"/>
                <w:szCs w:val="24"/>
              </w:rPr>
              <w:t>EMI schemes, store launches, and digital growth are affecting adoption</w:t>
            </w:r>
          </w:p>
        </w:tc>
        <w:tc>
          <w:tcPr>
            <w:tcW w:w="2537" w:type="dxa"/>
          </w:tcPr>
          <w:p w14:paraId="315B4536" w14:textId="755E8359" w:rsidR="00AA5458" w:rsidRDefault="00346328">
            <w:pPr>
              <w:rPr>
                <w:sz w:val="24"/>
                <w:szCs w:val="24"/>
              </w:rPr>
            </w:pPr>
            <w:r w:rsidRPr="00346328">
              <w:rPr>
                <w:sz w:val="24"/>
                <w:szCs w:val="24"/>
              </w:rPr>
              <w:t>Challenged by the complexity, but excited to uncover insights</w:t>
            </w:r>
          </w:p>
        </w:tc>
      </w:tr>
      <w:tr w:rsidR="00AA5458" w14:paraId="6EC4D2F9" w14:textId="77777777" w:rsidTr="0052260E">
        <w:trPr>
          <w:trHeight w:val="464"/>
        </w:trPr>
        <w:tc>
          <w:tcPr>
            <w:tcW w:w="1838" w:type="dxa"/>
          </w:tcPr>
          <w:p w14:paraId="2B22B3CA" w14:textId="7F876872" w:rsidR="00AA5458" w:rsidRDefault="008D55FC">
            <w:pPr>
              <w:rPr>
                <w:sz w:val="24"/>
                <w:szCs w:val="24"/>
              </w:rPr>
            </w:pPr>
            <w:r>
              <w:rPr>
                <w:sz w:val="24"/>
                <w:szCs w:val="24"/>
              </w:rPr>
              <w:t>PS-4</w:t>
            </w:r>
          </w:p>
        </w:tc>
        <w:tc>
          <w:tcPr>
            <w:tcW w:w="1418" w:type="dxa"/>
          </w:tcPr>
          <w:p w14:paraId="6C842AFE" w14:textId="77777777" w:rsidR="00E44527" w:rsidRPr="00E44527" w:rsidRDefault="00E44527" w:rsidP="00E44527">
            <w:pPr>
              <w:rPr>
                <w:sz w:val="24"/>
                <w:szCs w:val="24"/>
              </w:rPr>
            </w:pPr>
            <w:r w:rsidRPr="00E44527">
              <w:rPr>
                <w:sz w:val="24"/>
                <w:szCs w:val="24"/>
              </w:rPr>
              <w:t>  A smartphone market enthusiast</w:t>
            </w:r>
          </w:p>
          <w:p w14:paraId="6D581968" w14:textId="25724417" w:rsidR="00AA5458" w:rsidRDefault="00E44527" w:rsidP="00E44527">
            <w:pPr>
              <w:rPr>
                <w:sz w:val="24"/>
                <w:szCs w:val="24"/>
              </w:rPr>
            </w:pPr>
            <w:r w:rsidRPr="00E44527">
              <w:rPr>
                <w:sz w:val="24"/>
                <w:szCs w:val="24"/>
              </w:rPr>
              <w:t xml:space="preserve">  </w:t>
            </w:r>
          </w:p>
        </w:tc>
        <w:tc>
          <w:tcPr>
            <w:tcW w:w="1559" w:type="dxa"/>
          </w:tcPr>
          <w:p w14:paraId="67D3A07E" w14:textId="648774E6" w:rsidR="00AA5458" w:rsidRDefault="004414AE">
            <w:pPr>
              <w:rPr>
                <w:sz w:val="24"/>
                <w:szCs w:val="24"/>
              </w:rPr>
            </w:pPr>
            <w:r w:rsidRPr="004414AE">
              <w:rPr>
                <w:sz w:val="24"/>
                <w:szCs w:val="24"/>
              </w:rPr>
              <w:t>Analyze the success of Apple’s strategies in a price-sensitive market</w:t>
            </w:r>
          </w:p>
        </w:tc>
        <w:tc>
          <w:tcPr>
            <w:tcW w:w="1207" w:type="dxa"/>
          </w:tcPr>
          <w:p w14:paraId="3CC0E966" w14:textId="05160DBC" w:rsidR="00AA5458" w:rsidRDefault="00EC2DC2">
            <w:pPr>
              <w:rPr>
                <w:sz w:val="24"/>
                <w:szCs w:val="24"/>
              </w:rPr>
            </w:pPr>
            <w:r w:rsidRPr="00EC2DC2">
              <w:rPr>
                <w:sz w:val="24"/>
                <w:szCs w:val="24"/>
              </w:rPr>
              <w:t>Cultural influence is less measurable than sales</w:t>
            </w:r>
          </w:p>
        </w:tc>
        <w:tc>
          <w:tcPr>
            <w:tcW w:w="1501" w:type="dxa"/>
          </w:tcPr>
          <w:p w14:paraId="4FC6CFE9" w14:textId="4ED31496" w:rsidR="00AA5458" w:rsidRDefault="0047380B">
            <w:pPr>
              <w:rPr>
                <w:sz w:val="24"/>
                <w:szCs w:val="24"/>
              </w:rPr>
            </w:pPr>
            <w:r w:rsidRPr="0047380B">
              <w:rPr>
                <w:sz w:val="24"/>
                <w:szCs w:val="24"/>
              </w:rPr>
              <w:t>Regional income differences shape iPhone access</w:t>
            </w:r>
          </w:p>
        </w:tc>
        <w:tc>
          <w:tcPr>
            <w:tcW w:w="2537" w:type="dxa"/>
          </w:tcPr>
          <w:p w14:paraId="2DE32EB0" w14:textId="77777777" w:rsidR="00220937" w:rsidRPr="00220937" w:rsidRDefault="00220937" w:rsidP="00220937">
            <w:pPr>
              <w:rPr>
                <w:sz w:val="24"/>
                <w:szCs w:val="24"/>
              </w:rPr>
            </w:pPr>
            <w:r w:rsidRPr="00220937">
              <w:rPr>
                <w:sz w:val="24"/>
                <w:szCs w:val="24"/>
              </w:rPr>
              <w:t>  Confident that Tableau can help reveal patterns clearly</w:t>
            </w:r>
          </w:p>
          <w:p w14:paraId="19230007" w14:textId="7F82D46D" w:rsidR="00AA5458" w:rsidRDefault="00220937" w:rsidP="00220937">
            <w:pPr>
              <w:rPr>
                <w:sz w:val="24"/>
                <w:szCs w:val="24"/>
              </w:rPr>
            </w:pPr>
            <w:r w:rsidRPr="00220937">
              <w:rPr>
                <w:sz w:val="24"/>
                <w:szCs w:val="24"/>
              </w:rPr>
              <w:t xml:space="preserve">  </w:t>
            </w:r>
          </w:p>
        </w:tc>
      </w:tr>
      <w:tr w:rsidR="00AA5458" w14:paraId="5C000B28" w14:textId="77777777" w:rsidTr="0052260E">
        <w:trPr>
          <w:trHeight w:val="464"/>
        </w:trPr>
        <w:tc>
          <w:tcPr>
            <w:tcW w:w="1838" w:type="dxa"/>
          </w:tcPr>
          <w:p w14:paraId="0FDE90C6" w14:textId="450E5F94" w:rsidR="00AA5458" w:rsidRDefault="008D55FC">
            <w:pPr>
              <w:rPr>
                <w:sz w:val="24"/>
                <w:szCs w:val="24"/>
              </w:rPr>
            </w:pPr>
            <w:r>
              <w:rPr>
                <w:sz w:val="24"/>
                <w:szCs w:val="24"/>
              </w:rPr>
              <w:t>PS-5</w:t>
            </w:r>
          </w:p>
        </w:tc>
        <w:tc>
          <w:tcPr>
            <w:tcW w:w="1418" w:type="dxa"/>
          </w:tcPr>
          <w:p w14:paraId="2C74CF42" w14:textId="77777777" w:rsidR="00E44527" w:rsidRPr="00E44527" w:rsidRDefault="00E44527" w:rsidP="00E44527">
            <w:pPr>
              <w:rPr>
                <w:sz w:val="24"/>
                <w:szCs w:val="24"/>
              </w:rPr>
            </w:pPr>
            <w:r w:rsidRPr="00E44527">
              <w:rPr>
                <w:sz w:val="24"/>
                <w:szCs w:val="24"/>
              </w:rPr>
              <w:t>  An aspiring data storyteller</w:t>
            </w:r>
          </w:p>
          <w:p w14:paraId="6864A836" w14:textId="183FE01C" w:rsidR="00AA5458" w:rsidRDefault="00E44527" w:rsidP="00E44527">
            <w:pPr>
              <w:rPr>
                <w:sz w:val="24"/>
                <w:szCs w:val="24"/>
              </w:rPr>
            </w:pPr>
            <w:r w:rsidRPr="00E44527">
              <w:rPr>
                <w:sz w:val="24"/>
                <w:szCs w:val="24"/>
              </w:rPr>
              <w:t xml:space="preserve">  </w:t>
            </w:r>
          </w:p>
        </w:tc>
        <w:tc>
          <w:tcPr>
            <w:tcW w:w="1559" w:type="dxa"/>
          </w:tcPr>
          <w:p w14:paraId="789606DE" w14:textId="48C9E5A3" w:rsidR="00AA5458" w:rsidRDefault="00E57D0F">
            <w:pPr>
              <w:rPr>
                <w:sz w:val="24"/>
                <w:szCs w:val="24"/>
              </w:rPr>
            </w:pPr>
            <w:r w:rsidRPr="00E57D0F">
              <w:rPr>
                <w:sz w:val="24"/>
                <w:szCs w:val="24"/>
              </w:rPr>
              <w:t>Present insights in an engaging Tableau dashboard</w:t>
            </w:r>
          </w:p>
        </w:tc>
        <w:tc>
          <w:tcPr>
            <w:tcW w:w="1207" w:type="dxa"/>
          </w:tcPr>
          <w:p w14:paraId="2E925807" w14:textId="2570AA5A" w:rsidR="00AA5458" w:rsidRDefault="00EC2DC2">
            <w:pPr>
              <w:rPr>
                <w:sz w:val="24"/>
                <w:szCs w:val="24"/>
              </w:rPr>
            </w:pPr>
            <w:r w:rsidRPr="00EC2DC2">
              <w:rPr>
                <w:sz w:val="24"/>
                <w:szCs w:val="24"/>
              </w:rPr>
              <w:t>There’s limited public data about Apple users in India</w:t>
            </w:r>
          </w:p>
        </w:tc>
        <w:tc>
          <w:tcPr>
            <w:tcW w:w="1501" w:type="dxa"/>
          </w:tcPr>
          <w:p w14:paraId="3F47D53E" w14:textId="26E1EC0A" w:rsidR="00AA5458" w:rsidRDefault="00F8213F">
            <w:pPr>
              <w:rPr>
                <w:sz w:val="24"/>
                <w:szCs w:val="24"/>
              </w:rPr>
            </w:pPr>
            <w:r w:rsidRPr="00F8213F">
              <w:rPr>
                <w:sz w:val="24"/>
                <w:szCs w:val="24"/>
              </w:rPr>
              <w:t>Cultural factors influence consumer choices beyond specs and price</w:t>
            </w:r>
          </w:p>
        </w:tc>
        <w:tc>
          <w:tcPr>
            <w:tcW w:w="2537" w:type="dxa"/>
          </w:tcPr>
          <w:p w14:paraId="41CC770D" w14:textId="378EEE9E" w:rsidR="00AA5458" w:rsidRDefault="00220937">
            <w:pPr>
              <w:rPr>
                <w:sz w:val="24"/>
                <w:szCs w:val="24"/>
              </w:rPr>
            </w:pPr>
            <w:r w:rsidRPr="00220937">
              <w:rPr>
                <w:sz w:val="24"/>
                <w:szCs w:val="24"/>
              </w:rPr>
              <w:t>Inspired to tell a meaningful story with data</w:t>
            </w:r>
          </w:p>
        </w:tc>
      </w:tr>
    </w:tbl>
    <w:p w14:paraId="2C059382" w14:textId="246520CA" w:rsidR="00F11A8A" w:rsidRDefault="00F11A8A">
      <w:pPr>
        <w:jc w:val="both"/>
        <w:rPr>
          <w:sz w:val="24"/>
          <w:szCs w:val="24"/>
        </w:rPr>
      </w:pPr>
    </w:p>
    <w:sectPr w:rsidR="00F11A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A41AD"/>
    <w:multiLevelType w:val="multilevel"/>
    <w:tmpl w:val="9FA0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5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8A"/>
    <w:rsid w:val="000B66D8"/>
    <w:rsid w:val="000C4390"/>
    <w:rsid w:val="00134130"/>
    <w:rsid w:val="001563C9"/>
    <w:rsid w:val="001E15C2"/>
    <w:rsid w:val="00220937"/>
    <w:rsid w:val="002463CC"/>
    <w:rsid w:val="002E53B7"/>
    <w:rsid w:val="00346328"/>
    <w:rsid w:val="004414AE"/>
    <w:rsid w:val="0047380B"/>
    <w:rsid w:val="00505711"/>
    <w:rsid w:val="0052260E"/>
    <w:rsid w:val="00571778"/>
    <w:rsid w:val="008D55FC"/>
    <w:rsid w:val="00AA5458"/>
    <w:rsid w:val="00B301D9"/>
    <w:rsid w:val="00C8794A"/>
    <w:rsid w:val="00E44527"/>
    <w:rsid w:val="00E57D0F"/>
    <w:rsid w:val="00E82437"/>
    <w:rsid w:val="00EC2DC2"/>
    <w:rsid w:val="00F0124E"/>
    <w:rsid w:val="00F11A8A"/>
    <w:rsid w:val="00F8213F"/>
    <w:rsid w:val="00FA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9355"/>
  <w15:docId w15:val="{9E07812E-A5B1-4F94-AA8C-D16F70D7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0091">
      <w:bodyDiv w:val="1"/>
      <w:marLeft w:val="0"/>
      <w:marRight w:val="0"/>
      <w:marTop w:val="0"/>
      <w:marBottom w:val="0"/>
      <w:divBdr>
        <w:top w:val="none" w:sz="0" w:space="0" w:color="auto"/>
        <w:left w:val="none" w:sz="0" w:space="0" w:color="auto"/>
        <w:bottom w:val="none" w:sz="0" w:space="0" w:color="auto"/>
        <w:right w:val="none" w:sz="0" w:space="0" w:color="auto"/>
      </w:divBdr>
    </w:div>
    <w:div w:id="131870206">
      <w:bodyDiv w:val="1"/>
      <w:marLeft w:val="0"/>
      <w:marRight w:val="0"/>
      <w:marTop w:val="0"/>
      <w:marBottom w:val="0"/>
      <w:divBdr>
        <w:top w:val="none" w:sz="0" w:space="0" w:color="auto"/>
        <w:left w:val="none" w:sz="0" w:space="0" w:color="auto"/>
        <w:bottom w:val="none" w:sz="0" w:space="0" w:color="auto"/>
        <w:right w:val="none" w:sz="0" w:space="0" w:color="auto"/>
      </w:divBdr>
    </w:div>
    <w:div w:id="569727338">
      <w:bodyDiv w:val="1"/>
      <w:marLeft w:val="0"/>
      <w:marRight w:val="0"/>
      <w:marTop w:val="0"/>
      <w:marBottom w:val="0"/>
      <w:divBdr>
        <w:top w:val="none" w:sz="0" w:space="0" w:color="auto"/>
        <w:left w:val="none" w:sz="0" w:space="0" w:color="auto"/>
        <w:bottom w:val="none" w:sz="0" w:space="0" w:color="auto"/>
        <w:right w:val="none" w:sz="0" w:space="0" w:color="auto"/>
      </w:divBdr>
    </w:div>
    <w:div w:id="155742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satyadeep tottempudi</cp:lastModifiedBy>
  <cp:revision>23</cp:revision>
  <dcterms:created xsi:type="dcterms:W3CDTF">2022-09-18T16:51:00Z</dcterms:created>
  <dcterms:modified xsi:type="dcterms:W3CDTF">2025-07-03T09:16:00Z</dcterms:modified>
</cp:coreProperties>
</file>